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7F63E0" w14:textId="28B3B38C" w:rsidR="001949A4" w:rsidRPr="00C729D6" w:rsidRDefault="000D434A" w:rsidP="00256DEC">
      <w:pPr>
        <w:pStyle w:val="Title"/>
        <w:ind w:right="21"/>
        <w:jc w:val="center"/>
        <w:rPr>
          <w:rFonts w:ascii="Arial" w:hAnsi="Arial" w:cs="Arial"/>
          <w:sz w:val="22"/>
          <w:szCs w:val="22"/>
          <w:lang w:val="en-US"/>
        </w:rPr>
      </w:pPr>
      <w:r w:rsidRPr="00C729D6">
        <w:rPr>
          <w:rFonts w:ascii="Arial" w:hAnsi="Arial" w:cs="Arial"/>
          <w:sz w:val="22"/>
          <w:szCs w:val="22"/>
          <w:lang w:val="en-US"/>
        </w:rPr>
        <w:t>Introductory Memorandum and Annotated M</w:t>
      </w:r>
      <w:r w:rsidR="005E67EF" w:rsidRPr="00C729D6">
        <w:rPr>
          <w:rFonts w:ascii="Arial" w:hAnsi="Arial" w:cs="Arial"/>
          <w:sz w:val="22"/>
          <w:szCs w:val="22"/>
          <w:lang w:val="en-US"/>
        </w:rPr>
        <w:t>odel State Legislation for th</w:t>
      </w:r>
      <w:r w:rsidR="002C7D55" w:rsidRPr="00C729D6">
        <w:rPr>
          <w:rFonts w:ascii="Arial" w:hAnsi="Arial" w:cs="Arial"/>
          <w:sz w:val="22"/>
          <w:szCs w:val="22"/>
          <w:lang w:val="en-US"/>
        </w:rPr>
        <w:t xml:space="preserve">e Geologic </w:t>
      </w:r>
      <w:r w:rsidR="007C45F7" w:rsidRPr="00C729D6">
        <w:rPr>
          <w:rFonts w:ascii="Arial" w:hAnsi="Arial" w:cs="Arial"/>
          <w:sz w:val="22"/>
          <w:szCs w:val="22"/>
          <w:lang w:val="en-US"/>
        </w:rPr>
        <w:t>Storage</w:t>
      </w:r>
      <w:r w:rsidR="002C7D55" w:rsidRPr="00C729D6">
        <w:rPr>
          <w:rFonts w:ascii="Arial" w:hAnsi="Arial" w:cs="Arial"/>
          <w:sz w:val="22"/>
          <w:szCs w:val="22"/>
          <w:lang w:val="en-US"/>
        </w:rPr>
        <w:t xml:space="preserve"> of Carbon Dioxide</w:t>
      </w:r>
    </w:p>
    <w:p w14:paraId="0A27642A" w14:textId="77777777" w:rsidR="00256DEC" w:rsidRPr="00C729D6" w:rsidRDefault="00256DEC" w:rsidP="00256DEC">
      <w:pPr>
        <w:spacing w:before="90"/>
        <w:ind w:left="100" w:right="521"/>
        <w:jc w:val="both"/>
        <w:rPr>
          <w:rFonts w:ascii="Arial" w:hAnsi="Arial" w:cs="Arial"/>
          <w:i/>
          <w:lang w:val="en-US"/>
        </w:rPr>
      </w:pPr>
    </w:p>
    <w:p w14:paraId="243A664B" w14:textId="4CB7F694" w:rsidR="001949A4" w:rsidRPr="00C729D6" w:rsidRDefault="000D434A" w:rsidP="00256DEC">
      <w:pPr>
        <w:spacing w:before="90"/>
        <w:ind w:left="100" w:right="21"/>
        <w:jc w:val="both"/>
        <w:rPr>
          <w:rFonts w:ascii="Arial" w:hAnsi="Arial" w:cs="Arial"/>
          <w:i/>
          <w:lang w:val="en-US"/>
        </w:rPr>
      </w:pPr>
      <w:r w:rsidRPr="00C729D6">
        <w:rPr>
          <w:rFonts w:ascii="Arial" w:hAnsi="Arial" w:cs="Arial"/>
          <w:i/>
          <w:lang w:val="en-US"/>
        </w:rPr>
        <w:t>This document has been prepared as part of the implementation project of Legal</w:t>
      </w:r>
      <w:r w:rsidRPr="00C729D6">
        <w:rPr>
          <w:rFonts w:ascii="Arial" w:hAnsi="Arial" w:cs="Arial"/>
          <w:i/>
          <w:spacing w:val="1"/>
          <w:lang w:val="en-US"/>
        </w:rPr>
        <w:t xml:space="preserve"> </w:t>
      </w:r>
      <w:r w:rsidRPr="00C729D6">
        <w:rPr>
          <w:rFonts w:ascii="Arial" w:hAnsi="Arial" w:cs="Arial"/>
          <w:i/>
          <w:lang w:val="en-US"/>
        </w:rPr>
        <w:t xml:space="preserve">Pathways to Deep Decarbonization (Michael B. Gerrard and John C. </w:t>
      </w:r>
      <w:proofErr w:type="spellStart"/>
      <w:r w:rsidRPr="00C729D6">
        <w:rPr>
          <w:rFonts w:ascii="Arial" w:hAnsi="Arial" w:cs="Arial"/>
          <w:i/>
          <w:lang w:val="en-US"/>
        </w:rPr>
        <w:t>Dernbach</w:t>
      </w:r>
      <w:proofErr w:type="spellEnd"/>
      <w:r w:rsidRPr="00C729D6">
        <w:rPr>
          <w:rFonts w:ascii="Arial" w:hAnsi="Arial" w:cs="Arial"/>
          <w:i/>
          <w:lang w:val="en-US"/>
        </w:rPr>
        <w:t>, eds.</w:t>
      </w:r>
      <w:r w:rsidRPr="00C729D6">
        <w:rPr>
          <w:rFonts w:ascii="Arial" w:hAnsi="Arial" w:cs="Arial"/>
          <w:i/>
          <w:spacing w:val="-57"/>
          <w:lang w:val="en-US"/>
        </w:rPr>
        <w:t xml:space="preserve"> </w:t>
      </w:r>
      <w:r w:rsidRPr="00C729D6">
        <w:rPr>
          <w:rFonts w:ascii="Arial" w:hAnsi="Arial" w:cs="Arial"/>
          <w:i/>
          <w:lang w:val="en-US"/>
        </w:rPr>
        <w:t>Environmental Law Institute [2019]) (LPDD).</w:t>
      </w:r>
      <w:r w:rsidRPr="00C729D6">
        <w:rPr>
          <w:rFonts w:ascii="Arial" w:hAnsi="Arial" w:cs="Arial"/>
          <w:i/>
          <w:spacing w:val="1"/>
          <w:lang w:val="en-US"/>
        </w:rPr>
        <w:t xml:space="preserve"> </w:t>
      </w:r>
      <w:r w:rsidRPr="00C729D6">
        <w:rPr>
          <w:rFonts w:ascii="Arial" w:hAnsi="Arial" w:cs="Arial"/>
          <w:i/>
          <w:lang w:val="en-US"/>
        </w:rPr>
        <w:t>For background information on the</w:t>
      </w:r>
      <w:r w:rsidRPr="00C729D6">
        <w:rPr>
          <w:rFonts w:ascii="Arial" w:hAnsi="Arial" w:cs="Arial"/>
          <w:i/>
          <w:spacing w:val="1"/>
          <w:lang w:val="en-US"/>
        </w:rPr>
        <w:t xml:space="preserve"> </w:t>
      </w:r>
      <w:r w:rsidRPr="00C729D6">
        <w:rPr>
          <w:rFonts w:ascii="Arial" w:hAnsi="Arial" w:cs="Arial"/>
          <w:i/>
          <w:lang w:val="en-US"/>
        </w:rPr>
        <w:t>project,</w:t>
      </w:r>
      <w:r w:rsidRPr="00C729D6">
        <w:rPr>
          <w:rFonts w:ascii="Arial" w:hAnsi="Arial" w:cs="Arial"/>
          <w:i/>
          <w:spacing w:val="-1"/>
          <w:lang w:val="en-US"/>
        </w:rPr>
        <w:t xml:space="preserve"> </w:t>
      </w:r>
      <w:r w:rsidRPr="00C729D6">
        <w:rPr>
          <w:rFonts w:ascii="Arial" w:hAnsi="Arial" w:cs="Arial"/>
          <w:i/>
          <w:lang w:val="en-US"/>
        </w:rPr>
        <w:t>see</w:t>
      </w:r>
      <w:r w:rsidRPr="00C729D6">
        <w:rPr>
          <w:rFonts w:ascii="Arial" w:hAnsi="Arial" w:cs="Arial"/>
          <w:i/>
          <w:spacing w:val="-2"/>
          <w:lang w:val="en-US"/>
        </w:rPr>
        <w:t xml:space="preserve"> </w:t>
      </w:r>
      <w:r w:rsidRPr="00C729D6">
        <w:rPr>
          <w:rFonts w:ascii="Arial" w:hAnsi="Arial" w:cs="Arial"/>
          <w:i/>
          <w:lang w:val="en-US"/>
        </w:rPr>
        <w:t>https://lpdd.org</w:t>
      </w:r>
      <w:r w:rsidR="00A50D66" w:rsidRPr="00C729D6">
        <w:rPr>
          <w:rStyle w:val="FootnoteReference"/>
          <w:rFonts w:ascii="Arial" w:hAnsi="Arial" w:cs="Arial"/>
          <w:lang w:val="en-US"/>
        </w:rPr>
        <w:footnoteReference w:id="1"/>
      </w:r>
    </w:p>
    <w:p w14:paraId="6F730636" w14:textId="77777777" w:rsidR="001949A4" w:rsidRPr="00C729D6" w:rsidRDefault="001949A4" w:rsidP="00256DEC">
      <w:pPr>
        <w:pStyle w:val="BodyText"/>
        <w:jc w:val="both"/>
        <w:rPr>
          <w:rFonts w:ascii="Arial" w:hAnsi="Arial" w:cs="Arial"/>
          <w:i/>
          <w:sz w:val="22"/>
          <w:szCs w:val="22"/>
          <w:lang w:val="en-US"/>
        </w:rPr>
      </w:pPr>
    </w:p>
    <w:p w14:paraId="2AC243F3" w14:textId="77777777" w:rsidR="001949A4" w:rsidRPr="00C729D6" w:rsidRDefault="00385AC7" w:rsidP="0014425C">
      <w:pPr>
        <w:pStyle w:val="Heading1"/>
        <w:numPr>
          <w:ilvl w:val="0"/>
          <w:numId w:val="24"/>
        </w:numPr>
        <w:ind w:left="709" w:hanging="709"/>
        <w:jc w:val="both"/>
        <w:rPr>
          <w:rFonts w:ascii="Arial" w:hAnsi="Arial" w:cs="Arial"/>
          <w:sz w:val="22"/>
          <w:szCs w:val="22"/>
          <w:lang w:val="en-US"/>
        </w:rPr>
      </w:pPr>
      <w:r w:rsidRPr="00C729D6">
        <w:rPr>
          <w:rFonts w:ascii="Arial" w:hAnsi="Arial" w:cs="Arial"/>
          <w:sz w:val="22"/>
          <w:szCs w:val="22"/>
          <w:lang w:val="en-US"/>
        </w:rPr>
        <w:t>INTRODUCTION</w:t>
      </w:r>
    </w:p>
    <w:p w14:paraId="79B57E57" w14:textId="77777777" w:rsidR="00A54702" w:rsidRPr="00C729D6" w:rsidRDefault="00A54702" w:rsidP="00256DEC">
      <w:pPr>
        <w:pStyle w:val="Heading1"/>
        <w:tabs>
          <w:tab w:val="left" w:pos="820"/>
          <w:tab w:val="left" w:pos="821"/>
        </w:tabs>
        <w:ind w:left="819" w:firstLine="0"/>
        <w:jc w:val="both"/>
        <w:rPr>
          <w:rFonts w:ascii="Arial" w:hAnsi="Arial" w:cs="Arial"/>
          <w:sz w:val="22"/>
          <w:szCs w:val="22"/>
          <w:lang w:val="en-US"/>
        </w:rPr>
      </w:pPr>
    </w:p>
    <w:p w14:paraId="42BCD13B" w14:textId="31D97D33" w:rsidR="001B77F0" w:rsidRPr="00C729D6" w:rsidRDefault="001B77F0" w:rsidP="0014425C">
      <w:pPr>
        <w:pStyle w:val="BodyText"/>
        <w:ind w:right="102"/>
        <w:jc w:val="both"/>
        <w:rPr>
          <w:rFonts w:ascii="Arial" w:hAnsi="Arial" w:cs="Arial"/>
          <w:sz w:val="22"/>
          <w:szCs w:val="22"/>
          <w:lang w:val="en-US"/>
        </w:rPr>
      </w:pPr>
      <w:r w:rsidRPr="00C729D6">
        <w:rPr>
          <w:rFonts w:ascii="Arial" w:hAnsi="Arial" w:cs="Arial"/>
          <w:sz w:val="22"/>
          <w:szCs w:val="22"/>
          <w:lang w:val="en-US"/>
        </w:rPr>
        <w:t>Carbon capture and sequestration</w:t>
      </w:r>
      <w:r w:rsidR="007C45F7" w:rsidRPr="00C729D6">
        <w:rPr>
          <w:rFonts w:ascii="Arial" w:hAnsi="Arial" w:cs="Arial"/>
          <w:sz w:val="22"/>
          <w:szCs w:val="22"/>
          <w:lang w:val="en-US"/>
        </w:rPr>
        <w:t xml:space="preserve"> (CCS) is an essential component of most</w:t>
      </w:r>
      <w:r w:rsidR="00155175" w:rsidRPr="00C729D6">
        <w:rPr>
          <w:rFonts w:ascii="Arial" w:hAnsi="Arial" w:cs="Arial"/>
          <w:sz w:val="22"/>
          <w:szCs w:val="22"/>
          <w:lang w:val="en-US"/>
        </w:rPr>
        <w:t xml:space="preserve"> strategies to reduce</w:t>
      </w:r>
      <w:r w:rsidR="007C45F7" w:rsidRPr="00C729D6">
        <w:rPr>
          <w:rFonts w:ascii="Arial" w:hAnsi="Arial" w:cs="Arial"/>
          <w:sz w:val="22"/>
          <w:szCs w:val="22"/>
          <w:lang w:val="en-US"/>
        </w:rPr>
        <w:t xml:space="preserve"> </w:t>
      </w:r>
      <w:r w:rsidR="000D434A" w:rsidRPr="00C729D6">
        <w:rPr>
          <w:rFonts w:ascii="Arial" w:hAnsi="Arial" w:cs="Arial"/>
          <w:sz w:val="22"/>
          <w:szCs w:val="22"/>
          <w:lang w:val="en-US"/>
        </w:rPr>
        <w:t>do</w:t>
      </w:r>
      <w:r w:rsidR="00155175" w:rsidRPr="00C729D6">
        <w:rPr>
          <w:rFonts w:ascii="Arial" w:hAnsi="Arial" w:cs="Arial"/>
          <w:sz w:val="22"/>
          <w:szCs w:val="22"/>
          <w:lang w:val="en-US"/>
        </w:rPr>
        <w:t xml:space="preserve">mestic greenhouse gas emissions </w:t>
      </w:r>
      <w:r w:rsidR="00EA44C4" w:rsidRPr="00C729D6">
        <w:rPr>
          <w:rFonts w:ascii="Arial" w:hAnsi="Arial" w:cs="Arial"/>
          <w:sz w:val="22"/>
          <w:szCs w:val="22"/>
          <w:lang w:val="en-US"/>
        </w:rPr>
        <w:t>by 80% from 1990 levels</w:t>
      </w:r>
      <w:r w:rsidR="000D434A" w:rsidRPr="00C729D6">
        <w:rPr>
          <w:rFonts w:ascii="Arial" w:hAnsi="Arial" w:cs="Arial"/>
          <w:sz w:val="22"/>
          <w:szCs w:val="22"/>
          <w:lang w:val="en-US"/>
        </w:rPr>
        <w:t xml:space="preserve"> by</w:t>
      </w:r>
      <w:r w:rsidR="00155175" w:rsidRPr="00C729D6">
        <w:rPr>
          <w:rFonts w:ascii="Arial" w:hAnsi="Arial" w:cs="Arial"/>
          <w:sz w:val="22"/>
          <w:szCs w:val="22"/>
          <w:lang w:val="en-US"/>
        </w:rPr>
        <w:t xml:space="preserve"> </w:t>
      </w:r>
      <w:r w:rsidR="007C45F7" w:rsidRPr="00C729D6">
        <w:rPr>
          <w:rFonts w:ascii="Arial" w:hAnsi="Arial" w:cs="Arial"/>
          <w:sz w:val="22"/>
          <w:szCs w:val="22"/>
          <w:lang w:val="en-US"/>
        </w:rPr>
        <w:t xml:space="preserve">2050.  </w:t>
      </w:r>
      <w:r w:rsidR="00AD56D4" w:rsidRPr="00C729D6">
        <w:rPr>
          <w:rFonts w:ascii="Arial" w:hAnsi="Arial" w:cs="Arial"/>
          <w:sz w:val="22"/>
          <w:szCs w:val="22"/>
          <w:lang w:val="en-US"/>
        </w:rPr>
        <w:t xml:space="preserve"> </w:t>
      </w:r>
      <w:r w:rsidRPr="00C729D6">
        <w:rPr>
          <w:rFonts w:ascii="Arial" w:hAnsi="Arial" w:cs="Arial"/>
          <w:sz w:val="22"/>
          <w:szCs w:val="22"/>
          <w:lang w:val="en-US"/>
        </w:rPr>
        <w:t>CCS has been deployed in a number of projects over the years</w:t>
      </w:r>
      <w:r w:rsidR="0014425C" w:rsidRPr="00C729D6">
        <w:rPr>
          <w:rStyle w:val="FootnoteReference"/>
          <w:rFonts w:ascii="Arial" w:hAnsi="Arial" w:cs="Arial"/>
          <w:sz w:val="22"/>
          <w:szCs w:val="22"/>
          <w:lang w:val="en-US"/>
        </w:rPr>
        <w:footnoteReference w:id="2"/>
      </w:r>
      <w:r w:rsidRPr="00C729D6">
        <w:rPr>
          <w:rFonts w:ascii="Arial" w:hAnsi="Arial" w:cs="Arial"/>
          <w:sz w:val="22"/>
          <w:szCs w:val="22"/>
          <w:lang w:val="en-US"/>
        </w:rPr>
        <w:t>,</w:t>
      </w:r>
      <w:r w:rsidRPr="00C729D6">
        <w:rPr>
          <w:rFonts w:ascii="Arial" w:hAnsi="Arial" w:cs="Arial"/>
          <w:b/>
          <w:sz w:val="22"/>
          <w:szCs w:val="22"/>
          <w:lang w:val="en-US"/>
        </w:rPr>
        <w:t xml:space="preserve"> </w:t>
      </w:r>
      <w:r w:rsidRPr="00C729D6">
        <w:rPr>
          <w:rFonts w:ascii="Arial" w:hAnsi="Arial" w:cs="Arial"/>
          <w:sz w:val="22"/>
          <w:szCs w:val="22"/>
          <w:lang w:val="en-US"/>
        </w:rPr>
        <w:t xml:space="preserve">but </w:t>
      </w:r>
      <w:r w:rsidR="00155175" w:rsidRPr="00C729D6">
        <w:rPr>
          <w:rFonts w:ascii="Arial" w:hAnsi="Arial" w:cs="Arial"/>
          <w:sz w:val="22"/>
          <w:szCs w:val="22"/>
          <w:lang w:val="en-US"/>
        </w:rPr>
        <w:t xml:space="preserve">widespread adoption has not occurred.  </w:t>
      </w:r>
      <w:r w:rsidRPr="00C729D6">
        <w:rPr>
          <w:rFonts w:ascii="Arial" w:hAnsi="Arial" w:cs="Arial"/>
          <w:sz w:val="22"/>
          <w:szCs w:val="22"/>
          <w:lang w:val="en-US"/>
        </w:rPr>
        <w:t>The goal of Chapter 28 of Legal Pathways to Deep Deca</w:t>
      </w:r>
      <w:r w:rsidR="00CE3173" w:rsidRPr="00C729D6">
        <w:rPr>
          <w:rFonts w:ascii="Arial" w:hAnsi="Arial" w:cs="Arial"/>
          <w:sz w:val="22"/>
          <w:szCs w:val="22"/>
          <w:lang w:val="en-US"/>
        </w:rPr>
        <w:t>rbonization</w:t>
      </w:r>
      <w:r w:rsidRPr="00C729D6">
        <w:rPr>
          <w:rFonts w:ascii="Arial" w:hAnsi="Arial" w:cs="Arial"/>
          <w:sz w:val="22"/>
          <w:szCs w:val="22"/>
          <w:lang w:val="en-US"/>
        </w:rPr>
        <w:t xml:space="preserve"> is to identify possible federal and state legal reforms to promote the deployment of CCS and so achieve significant reductions in the </w:t>
      </w:r>
      <w:r w:rsidR="004416F1" w:rsidRPr="00C729D6">
        <w:rPr>
          <w:rFonts w:ascii="Arial" w:hAnsi="Arial" w:cs="Arial"/>
          <w:sz w:val="22"/>
          <w:szCs w:val="22"/>
          <w:lang w:val="en-US"/>
        </w:rPr>
        <w:t xml:space="preserve">emission </w:t>
      </w:r>
      <w:r w:rsidRPr="00C729D6">
        <w:rPr>
          <w:rFonts w:ascii="Arial" w:hAnsi="Arial" w:cs="Arial"/>
          <w:sz w:val="22"/>
          <w:szCs w:val="22"/>
          <w:lang w:val="en-US"/>
        </w:rPr>
        <w:t>of carbon dio</w:t>
      </w:r>
      <w:r w:rsidR="00155175" w:rsidRPr="00C729D6">
        <w:rPr>
          <w:rFonts w:ascii="Arial" w:hAnsi="Arial" w:cs="Arial"/>
          <w:sz w:val="22"/>
          <w:szCs w:val="22"/>
          <w:lang w:val="en-US"/>
        </w:rPr>
        <w:t>xide into the atmosphere</w:t>
      </w:r>
      <w:r w:rsidRPr="00C729D6">
        <w:rPr>
          <w:rFonts w:ascii="Arial" w:hAnsi="Arial" w:cs="Arial"/>
          <w:sz w:val="22"/>
          <w:szCs w:val="22"/>
          <w:lang w:val="en-US"/>
        </w:rPr>
        <w:t>.</w:t>
      </w:r>
    </w:p>
    <w:p w14:paraId="60B3A790" w14:textId="77777777" w:rsidR="006B7645" w:rsidRPr="00C729D6" w:rsidRDefault="006B7645" w:rsidP="0014425C">
      <w:pPr>
        <w:pStyle w:val="BodyText"/>
        <w:ind w:right="102" w:firstLine="709"/>
        <w:jc w:val="both"/>
        <w:rPr>
          <w:rFonts w:ascii="Arial" w:hAnsi="Arial" w:cs="Arial"/>
          <w:sz w:val="22"/>
          <w:szCs w:val="22"/>
          <w:lang w:val="en-US"/>
        </w:rPr>
      </w:pPr>
    </w:p>
    <w:p w14:paraId="67302510" w14:textId="77777777" w:rsidR="006B7645" w:rsidRPr="00C729D6" w:rsidRDefault="006B7645" w:rsidP="0014425C">
      <w:pPr>
        <w:pStyle w:val="BodyText"/>
        <w:ind w:right="102"/>
        <w:jc w:val="both"/>
        <w:rPr>
          <w:rFonts w:ascii="Arial" w:hAnsi="Arial" w:cs="Arial"/>
          <w:sz w:val="22"/>
          <w:szCs w:val="22"/>
          <w:lang w:val="en-US"/>
        </w:rPr>
      </w:pPr>
      <w:r w:rsidRPr="00C729D6">
        <w:rPr>
          <w:rFonts w:ascii="Arial" w:hAnsi="Arial" w:cs="Arial"/>
          <w:sz w:val="22"/>
          <w:szCs w:val="22"/>
          <w:lang w:val="en-US"/>
        </w:rPr>
        <w:t>Projects with CCS involve capturing carbon dioxide at power plants, refineries, petrochemical plants</w:t>
      </w:r>
      <w:r w:rsidR="007D3FC9" w:rsidRPr="00C729D6">
        <w:rPr>
          <w:rFonts w:ascii="Arial" w:hAnsi="Arial" w:cs="Arial"/>
          <w:sz w:val="22"/>
          <w:szCs w:val="22"/>
          <w:lang w:val="en-US"/>
        </w:rPr>
        <w:t>, cement plants and other</w:t>
      </w:r>
      <w:r w:rsidRPr="00C729D6">
        <w:rPr>
          <w:rFonts w:ascii="Arial" w:hAnsi="Arial" w:cs="Arial"/>
          <w:sz w:val="22"/>
          <w:szCs w:val="22"/>
          <w:lang w:val="en-US"/>
        </w:rPr>
        <w:t xml:space="preserve"> sources, compressing the carbon dioxide and transporting it to a storage site, where it is injected into a suitable geologic formation for long-term storage.   </w:t>
      </w:r>
    </w:p>
    <w:p w14:paraId="3D0ACA47" w14:textId="77777777" w:rsidR="0014425C" w:rsidRPr="00C729D6" w:rsidRDefault="0014425C" w:rsidP="00565D24">
      <w:pPr>
        <w:pStyle w:val="BodyText"/>
        <w:keepNext/>
        <w:spacing w:before="200" w:after="120"/>
        <w:ind w:right="102"/>
        <w:jc w:val="center"/>
        <w:rPr>
          <w:rFonts w:ascii="Arial" w:hAnsi="Arial" w:cs="Arial"/>
          <w:b/>
          <w:sz w:val="20"/>
          <w:szCs w:val="22"/>
          <w:lang w:val="en-US"/>
        </w:rPr>
      </w:pPr>
      <w:r w:rsidRPr="00C729D6">
        <w:rPr>
          <w:rFonts w:ascii="Arial" w:hAnsi="Arial" w:cs="Arial"/>
          <w:b/>
          <w:sz w:val="20"/>
          <w:szCs w:val="22"/>
          <w:lang w:val="en-US"/>
        </w:rPr>
        <w:t>The CCUS Process</w:t>
      </w:r>
    </w:p>
    <w:p w14:paraId="61FEDC1C" w14:textId="77777777" w:rsidR="0014425C" w:rsidRPr="00C729D6" w:rsidRDefault="0014425C" w:rsidP="00565D24">
      <w:pPr>
        <w:pStyle w:val="BodyText"/>
        <w:spacing w:before="120" w:after="60"/>
        <w:ind w:right="102"/>
        <w:jc w:val="center"/>
        <w:rPr>
          <w:rFonts w:ascii="Arial" w:hAnsi="Arial" w:cs="Arial"/>
          <w:b/>
          <w:sz w:val="20"/>
          <w:szCs w:val="22"/>
          <w:lang w:val="en-US"/>
        </w:rPr>
      </w:pPr>
      <w:r w:rsidRPr="00C729D6">
        <w:rPr>
          <w:noProof/>
          <w:lang w:val="en-GB" w:eastAsia="en-GB"/>
        </w:rPr>
        <w:drawing>
          <wp:inline distT="0" distB="0" distL="0" distR="0" wp14:anchorId="45391285" wp14:editId="39886437">
            <wp:extent cx="2700068" cy="3658005"/>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815524" cy="3814422"/>
                    </a:xfrm>
                    <a:prstGeom prst="rect">
                      <a:avLst/>
                    </a:prstGeom>
                  </pic:spPr>
                </pic:pic>
              </a:graphicData>
            </a:graphic>
          </wp:inline>
        </w:drawing>
      </w:r>
    </w:p>
    <w:p w14:paraId="094F019B" w14:textId="77777777" w:rsidR="0014425C" w:rsidRPr="00C729D6" w:rsidRDefault="0014425C" w:rsidP="0014425C">
      <w:pPr>
        <w:pStyle w:val="BodyText"/>
        <w:ind w:right="4"/>
        <w:jc w:val="both"/>
        <w:rPr>
          <w:rFonts w:ascii="Arial" w:hAnsi="Arial" w:cs="Arial"/>
          <w:sz w:val="18"/>
          <w:szCs w:val="22"/>
          <w:lang w:val="en-US"/>
        </w:rPr>
      </w:pPr>
      <w:r w:rsidRPr="00C729D6">
        <w:rPr>
          <w:rFonts w:ascii="Arial" w:hAnsi="Arial" w:cs="Arial"/>
          <w:sz w:val="18"/>
          <w:szCs w:val="22"/>
          <w:lang w:val="en-US"/>
        </w:rPr>
        <w:t>Source: U.S. Department of Energy, Office of Fossil Energy, "Carbon Utilization and Storage Atlas," 4th ed., 2012, p. 4.</w:t>
      </w:r>
    </w:p>
    <w:p w14:paraId="36FD4C35" w14:textId="1852F836" w:rsidR="006B7645" w:rsidRPr="00C729D6" w:rsidRDefault="00565D24" w:rsidP="0014425C">
      <w:pPr>
        <w:pStyle w:val="BodyText"/>
        <w:ind w:right="4"/>
        <w:jc w:val="both"/>
        <w:rPr>
          <w:rFonts w:ascii="Arial" w:hAnsi="Arial" w:cs="Arial"/>
          <w:sz w:val="18"/>
          <w:szCs w:val="22"/>
          <w:lang w:val="en-US"/>
        </w:rPr>
      </w:pPr>
      <w:r w:rsidRPr="00C729D6">
        <w:rPr>
          <w:rFonts w:ascii="Arial" w:hAnsi="Arial" w:cs="Arial"/>
          <w:sz w:val="18"/>
          <w:szCs w:val="22"/>
          <w:lang w:val="en-US"/>
        </w:rPr>
        <w:t>Note</w:t>
      </w:r>
      <w:r w:rsidR="0014425C" w:rsidRPr="00C729D6">
        <w:rPr>
          <w:rFonts w:ascii="Arial" w:hAnsi="Arial" w:cs="Arial"/>
          <w:sz w:val="18"/>
          <w:szCs w:val="22"/>
          <w:lang w:val="en-US"/>
        </w:rPr>
        <w:t>: EOR is enhanced oil recovery; ECMB is enhanced coal bed methane recovery.</w:t>
      </w:r>
    </w:p>
    <w:p w14:paraId="19E1AD62" w14:textId="77777777" w:rsidR="00155175" w:rsidRPr="00C729D6" w:rsidRDefault="00155175" w:rsidP="00155175">
      <w:pPr>
        <w:pStyle w:val="BodyText"/>
        <w:ind w:right="102"/>
        <w:jc w:val="both"/>
        <w:rPr>
          <w:rFonts w:ascii="Arial" w:hAnsi="Arial" w:cs="Arial"/>
          <w:sz w:val="22"/>
          <w:szCs w:val="22"/>
          <w:lang w:val="en-US"/>
        </w:rPr>
      </w:pPr>
      <w:r w:rsidRPr="00C729D6">
        <w:rPr>
          <w:rFonts w:ascii="Arial" w:hAnsi="Arial" w:cs="Arial"/>
          <w:sz w:val="22"/>
          <w:szCs w:val="22"/>
          <w:lang w:val="en-US"/>
        </w:rPr>
        <w:lastRenderedPageBreak/>
        <w:t xml:space="preserve">Developing projects with CCS requires significant investments in equipment and technologies to capture and compress the carbon dioxide, in pipelines and related infrastructure to transport the carbon dioxide to a storage site, and in surface equipment and facilities to drill an injection well or wells.  In addition, managing and operating a carbon dioxide storage facility is a long-term commitment with ongoing operating and maintenance costs, and costs associated with monitoring, reporting and verifying safe geologic storage. </w:t>
      </w:r>
    </w:p>
    <w:p w14:paraId="01C537E3" w14:textId="77777777" w:rsidR="00155175" w:rsidRPr="00C729D6" w:rsidRDefault="00155175" w:rsidP="00155175">
      <w:pPr>
        <w:pStyle w:val="BodyText"/>
        <w:ind w:right="102"/>
        <w:jc w:val="both"/>
        <w:rPr>
          <w:rFonts w:ascii="Arial" w:hAnsi="Arial" w:cs="Arial"/>
          <w:sz w:val="22"/>
          <w:szCs w:val="22"/>
          <w:lang w:val="en-US"/>
        </w:rPr>
      </w:pPr>
    </w:p>
    <w:p w14:paraId="05FDA42F" w14:textId="61646568" w:rsidR="00155175" w:rsidRDefault="00155175" w:rsidP="00155175">
      <w:pPr>
        <w:pStyle w:val="BodyText"/>
        <w:ind w:right="102"/>
        <w:jc w:val="both"/>
        <w:rPr>
          <w:rFonts w:ascii="Arial" w:hAnsi="Arial" w:cs="Arial"/>
          <w:sz w:val="22"/>
          <w:szCs w:val="22"/>
          <w:lang w:val="en-US"/>
        </w:rPr>
      </w:pPr>
      <w:r w:rsidRPr="00C729D6">
        <w:rPr>
          <w:rFonts w:ascii="Arial" w:hAnsi="Arial" w:cs="Arial"/>
          <w:sz w:val="22"/>
          <w:szCs w:val="22"/>
          <w:lang w:val="en-US"/>
        </w:rPr>
        <w:t xml:space="preserve">The geologic storage of carbon dioxide involves risks, some of which are not well understood at the present time.  Injected carbon dioxide may be released to the atmosphere through undetected faults or poorly constructed or abandoned wells.  In high enough </w:t>
      </w:r>
      <w:r w:rsidR="00DA77F5" w:rsidRPr="00C729D6">
        <w:rPr>
          <w:rFonts w:ascii="Arial" w:hAnsi="Arial" w:cs="Arial"/>
          <w:sz w:val="22"/>
          <w:szCs w:val="22"/>
          <w:lang w:val="en-US"/>
        </w:rPr>
        <w:t>concentrations,</w:t>
      </w:r>
      <w:r w:rsidRPr="00C729D6">
        <w:rPr>
          <w:rFonts w:ascii="Arial" w:hAnsi="Arial" w:cs="Arial"/>
          <w:sz w:val="22"/>
          <w:szCs w:val="22"/>
          <w:lang w:val="en-US"/>
        </w:rPr>
        <w:t xml:space="preserve"> such releases have the potential to harm humans, animals and plants. The ‘pressure front’ created by injecting large quantities of carbon dioxide below ground </w:t>
      </w:r>
      <w:r w:rsidR="004416F1" w:rsidRPr="00C729D6">
        <w:rPr>
          <w:rFonts w:ascii="Arial" w:hAnsi="Arial" w:cs="Arial"/>
          <w:sz w:val="22"/>
          <w:szCs w:val="22"/>
          <w:lang w:val="en-US"/>
        </w:rPr>
        <w:t xml:space="preserve">can result </w:t>
      </w:r>
      <w:r w:rsidRPr="00C729D6">
        <w:rPr>
          <w:rFonts w:ascii="Arial" w:hAnsi="Arial" w:cs="Arial"/>
          <w:sz w:val="22"/>
          <w:szCs w:val="22"/>
          <w:lang w:val="en-US"/>
        </w:rPr>
        <w:t>in the carbon dioxide moving upwards and laterally, which could contaminate fresh water sources, hydrocarbon resources, create ground heave, or possibly trigger seismic events</w:t>
      </w:r>
      <w:r w:rsidRPr="00C729D6">
        <w:rPr>
          <w:rStyle w:val="FootnoteReference"/>
          <w:rFonts w:ascii="Arial" w:hAnsi="Arial" w:cs="Arial"/>
          <w:sz w:val="22"/>
          <w:szCs w:val="22"/>
          <w:lang w:val="en-US"/>
        </w:rPr>
        <w:footnoteReference w:id="3"/>
      </w:r>
      <w:r w:rsidRPr="00C729D6">
        <w:rPr>
          <w:rFonts w:ascii="Arial" w:hAnsi="Arial" w:cs="Arial"/>
          <w:sz w:val="22"/>
          <w:szCs w:val="22"/>
          <w:lang w:val="en-US"/>
        </w:rPr>
        <w:t xml:space="preserve">.  The geologic storage of carbon dioxide is not common in the United States, except in the oil </w:t>
      </w:r>
      <w:r w:rsidR="004416F1" w:rsidRPr="00C729D6">
        <w:rPr>
          <w:rFonts w:ascii="Arial" w:hAnsi="Arial" w:cs="Arial"/>
          <w:sz w:val="22"/>
          <w:szCs w:val="22"/>
          <w:lang w:val="en-US"/>
        </w:rPr>
        <w:t xml:space="preserve">and </w:t>
      </w:r>
      <w:r w:rsidRPr="00C729D6">
        <w:rPr>
          <w:rFonts w:ascii="Arial" w:hAnsi="Arial" w:cs="Arial"/>
          <w:sz w:val="22"/>
          <w:szCs w:val="22"/>
          <w:lang w:val="en-US"/>
        </w:rPr>
        <w:t>gas industry where carbon dioxide and water are injected into reservoirs to enhance oil rec</w:t>
      </w:r>
      <w:r w:rsidR="00844A48" w:rsidRPr="00C729D6">
        <w:rPr>
          <w:rFonts w:ascii="Arial" w:hAnsi="Arial" w:cs="Arial"/>
          <w:sz w:val="22"/>
          <w:szCs w:val="22"/>
          <w:lang w:val="en-US"/>
        </w:rPr>
        <w:t>overy</w:t>
      </w:r>
      <w:r w:rsidRPr="00C729D6">
        <w:rPr>
          <w:rFonts w:ascii="Arial" w:hAnsi="Arial" w:cs="Arial"/>
          <w:sz w:val="22"/>
          <w:szCs w:val="22"/>
          <w:lang w:val="en-US"/>
        </w:rPr>
        <w:t xml:space="preserve">.  There is much that is still to be learned about the likelihood and effects of carbon dioxide releases.  </w:t>
      </w:r>
    </w:p>
    <w:p w14:paraId="195F91D6" w14:textId="77777777" w:rsidR="00C22F56" w:rsidRPr="00C729D6" w:rsidRDefault="00C22F56" w:rsidP="00155175">
      <w:pPr>
        <w:pStyle w:val="BodyText"/>
        <w:ind w:right="102"/>
        <w:jc w:val="both"/>
        <w:rPr>
          <w:rFonts w:ascii="Arial" w:hAnsi="Arial" w:cs="Arial"/>
          <w:sz w:val="22"/>
          <w:szCs w:val="22"/>
          <w:lang w:val="en-US"/>
        </w:rPr>
      </w:pPr>
    </w:p>
    <w:p w14:paraId="31C193A1" w14:textId="16DC78B6" w:rsidR="00155175" w:rsidRPr="00C729D6" w:rsidRDefault="00155175" w:rsidP="00155175">
      <w:pPr>
        <w:pStyle w:val="BodyText"/>
        <w:ind w:right="102"/>
        <w:jc w:val="both"/>
        <w:rPr>
          <w:rFonts w:ascii="Arial" w:hAnsi="Arial" w:cs="Arial"/>
          <w:sz w:val="22"/>
          <w:szCs w:val="22"/>
          <w:lang w:val="en-US"/>
        </w:rPr>
      </w:pPr>
      <w:r w:rsidRPr="00C729D6">
        <w:rPr>
          <w:rFonts w:ascii="Arial" w:hAnsi="Arial" w:cs="Arial"/>
          <w:sz w:val="22"/>
          <w:szCs w:val="22"/>
          <w:lang w:val="en-US"/>
        </w:rPr>
        <w:t xml:space="preserve">The costs and potential liabilities associated </w:t>
      </w:r>
      <w:r w:rsidR="004416F1" w:rsidRPr="00C729D6">
        <w:rPr>
          <w:rFonts w:ascii="Arial" w:hAnsi="Arial" w:cs="Arial"/>
          <w:sz w:val="22"/>
          <w:szCs w:val="22"/>
          <w:lang w:val="en-US"/>
        </w:rPr>
        <w:t xml:space="preserve">with </w:t>
      </w:r>
      <w:r w:rsidRPr="00C729D6">
        <w:rPr>
          <w:rFonts w:ascii="Arial" w:hAnsi="Arial" w:cs="Arial"/>
          <w:sz w:val="22"/>
          <w:szCs w:val="22"/>
          <w:lang w:val="en-US"/>
        </w:rPr>
        <w:t>CCS have discouraged widespread adoption.  A number of different approaches can be used to drive adoption of CCS, including tax incentives, adapting renewable portfolio</w:t>
      </w:r>
      <w:r w:rsidR="004416F1" w:rsidRPr="00C729D6">
        <w:rPr>
          <w:rFonts w:ascii="Arial" w:hAnsi="Arial" w:cs="Arial"/>
          <w:sz w:val="22"/>
          <w:szCs w:val="22"/>
          <w:lang w:val="en-US"/>
        </w:rPr>
        <w:t>s</w:t>
      </w:r>
      <w:r w:rsidRPr="00C729D6">
        <w:rPr>
          <w:rFonts w:ascii="Arial" w:hAnsi="Arial" w:cs="Arial"/>
          <w:sz w:val="22"/>
          <w:szCs w:val="22"/>
          <w:lang w:val="en-US"/>
        </w:rPr>
        <w:t>, clean energy and new source performance standards to promote CCS adoption, executive mandates to require the purchase of electricity from facilities fitted with carbon capture technologies, and price stabilization such as through public utility rate-making proceedings and contracts for differences.  Project developers also require a legal and regulatory framework that address</w:t>
      </w:r>
      <w:r w:rsidR="00BF3AC4" w:rsidRPr="00C729D6">
        <w:rPr>
          <w:rFonts w:ascii="Arial" w:hAnsi="Arial" w:cs="Arial"/>
          <w:sz w:val="22"/>
          <w:szCs w:val="22"/>
          <w:lang w:val="en-US"/>
        </w:rPr>
        <w:t>es</w:t>
      </w:r>
      <w:r w:rsidRPr="00C729D6">
        <w:rPr>
          <w:rFonts w:ascii="Arial" w:hAnsi="Arial" w:cs="Arial"/>
          <w:sz w:val="22"/>
          <w:szCs w:val="22"/>
          <w:lang w:val="en-US"/>
        </w:rPr>
        <w:t xml:space="preserve"> difficult questions around the liabilities associated with carbon dioxide</w:t>
      </w:r>
      <w:r w:rsidR="00BF3AC4" w:rsidRPr="00C729D6">
        <w:rPr>
          <w:rFonts w:ascii="Arial" w:hAnsi="Arial" w:cs="Arial"/>
          <w:sz w:val="22"/>
          <w:szCs w:val="22"/>
          <w:lang w:val="en-US"/>
        </w:rPr>
        <w:t xml:space="preserve"> transportation and</w:t>
      </w:r>
      <w:r w:rsidRPr="00C729D6">
        <w:rPr>
          <w:rFonts w:ascii="Arial" w:hAnsi="Arial" w:cs="Arial"/>
          <w:sz w:val="22"/>
          <w:szCs w:val="22"/>
          <w:lang w:val="en-US"/>
        </w:rPr>
        <w:t xml:space="preserve"> storage, the ownership of the subsurface area </w:t>
      </w:r>
      <w:r w:rsidR="00BF3AC4" w:rsidRPr="00C729D6">
        <w:rPr>
          <w:rFonts w:ascii="Arial" w:hAnsi="Arial" w:cs="Arial"/>
          <w:sz w:val="22"/>
          <w:szCs w:val="22"/>
          <w:lang w:val="en-US"/>
        </w:rPr>
        <w:t xml:space="preserve">(or pore space) </w:t>
      </w:r>
      <w:r w:rsidRPr="00C729D6">
        <w:rPr>
          <w:rFonts w:ascii="Arial" w:hAnsi="Arial" w:cs="Arial"/>
          <w:sz w:val="22"/>
          <w:szCs w:val="22"/>
          <w:lang w:val="en-US"/>
        </w:rPr>
        <w:t>used for g</w:t>
      </w:r>
      <w:r w:rsidR="00BF3AC4" w:rsidRPr="00C729D6">
        <w:rPr>
          <w:rFonts w:ascii="Arial" w:hAnsi="Arial" w:cs="Arial"/>
          <w:sz w:val="22"/>
          <w:szCs w:val="22"/>
          <w:lang w:val="en-US"/>
        </w:rPr>
        <w:t>eologic storage,</w:t>
      </w:r>
      <w:r w:rsidRPr="00C729D6">
        <w:rPr>
          <w:rFonts w:ascii="Arial" w:hAnsi="Arial" w:cs="Arial"/>
          <w:sz w:val="22"/>
          <w:szCs w:val="22"/>
          <w:lang w:val="en-US"/>
        </w:rPr>
        <w:t xml:space="preserve"> the competing rights of mineral owners and </w:t>
      </w:r>
      <w:r w:rsidR="00BF3AC4" w:rsidRPr="00C729D6">
        <w:rPr>
          <w:rFonts w:ascii="Arial" w:hAnsi="Arial" w:cs="Arial"/>
          <w:sz w:val="22"/>
          <w:szCs w:val="22"/>
          <w:lang w:val="en-US"/>
        </w:rPr>
        <w:t xml:space="preserve">mineral </w:t>
      </w:r>
      <w:r w:rsidRPr="00C729D6">
        <w:rPr>
          <w:rFonts w:ascii="Arial" w:hAnsi="Arial" w:cs="Arial"/>
          <w:sz w:val="22"/>
          <w:szCs w:val="22"/>
          <w:lang w:val="en-US"/>
        </w:rPr>
        <w:t xml:space="preserve">lessees, and the regulation of geologic storage operations.   </w:t>
      </w:r>
    </w:p>
    <w:p w14:paraId="6A4966B8" w14:textId="77777777" w:rsidR="00551C4D" w:rsidRPr="00C729D6" w:rsidRDefault="00551C4D" w:rsidP="0014425C">
      <w:pPr>
        <w:pStyle w:val="BodyText"/>
        <w:ind w:right="102" w:firstLine="709"/>
        <w:jc w:val="both"/>
        <w:rPr>
          <w:rFonts w:ascii="Arial" w:hAnsi="Arial" w:cs="Arial"/>
          <w:sz w:val="22"/>
          <w:szCs w:val="22"/>
          <w:lang w:val="en-US"/>
        </w:rPr>
      </w:pPr>
    </w:p>
    <w:p w14:paraId="1CF69BE1" w14:textId="77777777" w:rsidR="00551C4D" w:rsidRPr="00C729D6" w:rsidRDefault="00551C4D" w:rsidP="0014425C">
      <w:pPr>
        <w:pStyle w:val="BodyText"/>
        <w:ind w:right="102"/>
        <w:jc w:val="both"/>
        <w:rPr>
          <w:rFonts w:ascii="Arial" w:hAnsi="Arial" w:cs="Arial"/>
          <w:sz w:val="22"/>
          <w:szCs w:val="22"/>
          <w:lang w:val="en-US"/>
        </w:rPr>
      </w:pPr>
      <w:r w:rsidRPr="00C729D6">
        <w:rPr>
          <w:rFonts w:ascii="Arial" w:hAnsi="Arial" w:cs="Arial"/>
          <w:sz w:val="22"/>
          <w:szCs w:val="22"/>
          <w:lang w:val="en-US"/>
        </w:rPr>
        <w:t>At the federal level, the Environmental Protection Agency (EPA) exercises regulatory authority over carbon dioxide injection wells and geologic storage by virtue of their mandate to protect underground sour</w:t>
      </w:r>
      <w:r w:rsidR="00BF3AC4" w:rsidRPr="00C729D6">
        <w:rPr>
          <w:rFonts w:ascii="Arial" w:hAnsi="Arial" w:cs="Arial"/>
          <w:sz w:val="22"/>
          <w:szCs w:val="22"/>
          <w:lang w:val="en-US"/>
        </w:rPr>
        <w:t xml:space="preserve">ces of drinking water </w:t>
      </w:r>
      <w:r w:rsidRPr="00C729D6">
        <w:rPr>
          <w:rFonts w:ascii="Arial" w:hAnsi="Arial" w:cs="Arial"/>
          <w:sz w:val="22"/>
          <w:szCs w:val="22"/>
          <w:lang w:val="en-US"/>
        </w:rPr>
        <w:t xml:space="preserve">under the Safe Water Drinking Act </w:t>
      </w:r>
      <w:r w:rsidRPr="00C729D6">
        <w:rPr>
          <w:rFonts w:ascii="Arial" w:eastAsia="Courier New" w:hAnsi="Arial" w:cs="Arial"/>
          <w:sz w:val="22"/>
          <w:szCs w:val="22"/>
          <w:lang w:val="en-US"/>
        </w:rPr>
        <w:t>(42 U.S.C. Section 300f et seq.),</w:t>
      </w:r>
      <w:r w:rsidRPr="00C729D6">
        <w:rPr>
          <w:rFonts w:ascii="Arial" w:eastAsia="Courier New" w:hAnsi="Arial" w:cs="Arial"/>
          <w:spacing w:val="-1"/>
          <w:sz w:val="22"/>
          <w:szCs w:val="22"/>
          <w:lang w:val="en-US"/>
        </w:rPr>
        <w:t xml:space="preserve"> </w:t>
      </w:r>
      <w:r w:rsidRPr="00C729D6">
        <w:rPr>
          <w:rFonts w:ascii="Arial" w:eastAsia="Courier New" w:hAnsi="Arial" w:cs="Arial"/>
          <w:sz w:val="22"/>
          <w:szCs w:val="22"/>
          <w:lang w:val="en-US"/>
        </w:rPr>
        <w:t xml:space="preserve">as amended.  </w:t>
      </w:r>
      <w:r w:rsidR="00766A25" w:rsidRPr="00C729D6">
        <w:rPr>
          <w:rFonts w:ascii="Arial" w:eastAsia="Courier New" w:hAnsi="Arial" w:cs="Arial"/>
          <w:sz w:val="22"/>
          <w:szCs w:val="22"/>
          <w:lang w:val="en-US"/>
        </w:rPr>
        <w:t>Under federal law, t</w:t>
      </w:r>
      <w:r w:rsidR="007F6DA4" w:rsidRPr="00C729D6">
        <w:rPr>
          <w:rFonts w:ascii="Arial" w:eastAsia="Courier New" w:hAnsi="Arial" w:cs="Arial"/>
          <w:sz w:val="22"/>
          <w:szCs w:val="22"/>
          <w:lang w:val="en-US"/>
        </w:rPr>
        <w:t xml:space="preserve">he EPA will directly implement </w:t>
      </w:r>
      <w:r w:rsidR="00766A25" w:rsidRPr="00C729D6">
        <w:rPr>
          <w:rFonts w:ascii="Arial" w:eastAsia="Courier New" w:hAnsi="Arial" w:cs="Arial"/>
          <w:sz w:val="22"/>
          <w:szCs w:val="22"/>
          <w:lang w:val="en-US"/>
        </w:rPr>
        <w:t>a</w:t>
      </w:r>
      <w:r w:rsidR="007F6DA4" w:rsidRPr="00C729D6">
        <w:rPr>
          <w:rFonts w:ascii="Arial" w:eastAsia="Courier New" w:hAnsi="Arial" w:cs="Arial"/>
          <w:sz w:val="22"/>
          <w:szCs w:val="22"/>
          <w:lang w:val="en-US"/>
        </w:rPr>
        <w:t xml:space="preserve"> program for </w:t>
      </w:r>
      <w:r w:rsidR="00766A25" w:rsidRPr="00C729D6">
        <w:rPr>
          <w:rFonts w:ascii="Arial" w:eastAsia="Courier New" w:hAnsi="Arial" w:cs="Arial"/>
          <w:sz w:val="22"/>
          <w:szCs w:val="22"/>
          <w:lang w:val="en-US"/>
        </w:rPr>
        <w:t xml:space="preserve">the </w:t>
      </w:r>
      <w:r w:rsidR="007F6DA4" w:rsidRPr="00C729D6">
        <w:rPr>
          <w:rFonts w:ascii="Arial" w:eastAsia="Courier New" w:hAnsi="Arial" w:cs="Arial"/>
          <w:sz w:val="22"/>
          <w:szCs w:val="22"/>
          <w:lang w:val="en-US"/>
        </w:rPr>
        <w:t>underground injection of carbon dioxide for states</w:t>
      </w:r>
      <w:r w:rsidR="00766A25" w:rsidRPr="00C729D6">
        <w:rPr>
          <w:rFonts w:ascii="Arial" w:eastAsia="Courier New" w:hAnsi="Arial" w:cs="Arial"/>
          <w:sz w:val="22"/>
          <w:szCs w:val="22"/>
          <w:lang w:val="en-US"/>
        </w:rPr>
        <w:t xml:space="preserve"> that have not successfully applied to the EPA for </w:t>
      </w:r>
      <w:r w:rsidR="007F6DA4" w:rsidRPr="00C729D6">
        <w:rPr>
          <w:rFonts w:ascii="Arial" w:eastAsia="Courier New" w:hAnsi="Arial" w:cs="Arial"/>
          <w:sz w:val="22"/>
          <w:szCs w:val="22"/>
          <w:lang w:val="en-US"/>
        </w:rPr>
        <w:t>prima</w:t>
      </w:r>
      <w:r w:rsidR="00766A25" w:rsidRPr="00C729D6">
        <w:rPr>
          <w:rFonts w:ascii="Arial" w:eastAsia="Courier New" w:hAnsi="Arial" w:cs="Arial"/>
          <w:sz w:val="22"/>
          <w:szCs w:val="22"/>
          <w:lang w:val="en-US"/>
        </w:rPr>
        <w:t>ry regulatory authority to regulate their underground injection program</w:t>
      </w:r>
      <w:r w:rsidR="007F6DA4" w:rsidRPr="00C729D6">
        <w:rPr>
          <w:rFonts w:ascii="Arial" w:eastAsia="Courier New" w:hAnsi="Arial" w:cs="Arial"/>
          <w:sz w:val="22"/>
          <w:szCs w:val="22"/>
          <w:lang w:val="en-US"/>
        </w:rPr>
        <w:t xml:space="preserve">.    </w:t>
      </w:r>
      <w:r w:rsidRPr="00C729D6">
        <w:rPr>
          <w:rFonts w:ascii="Arial" w:eastAsia="Courier New" w:hAnsi="Arial" w:cs="Arial"/>
          <w:sz w:val="22"/>
          <w:szCs w:val="22"/>
          <w:lang w:val="en-US"/>
        </w:rPr>
        <w:t xml:space="preserve">The EPA </w:t>
      </w:r>
      <w:r w:rsidR="007F6DA4" w:rsidRPr="00C729D6">
        <w:rPr>
          <w:rFonts w:ascii="Arial" w:eastAsia="Courier New" w:hAnsi="Arial" w:cs="Arial"/>
          <w:sz w:val="22"/>
          <w:szCs w:val="22"/>
          <w:lang w:val="en-US"/>
        </w:rPr>
        <w:t>requirements and approach are</w:t>
      </w:r>
      <w:r w:rsidR="00CB0C83" w:rsidRPr="00C729D6">
        <w:rPr>
          <w:rFonts w:ascii="Arial" w:eastAsia="Courier New" w:hAnsi="Arial" w:cs="Arial"/>
          <w:sz w:val="22"/>
          <w:szCs w:val="22"/>
          <w:lang w:val="en-US"/>
        </w:rPr>
        <w:t xml:space="preserve"> rigorous and only two</w:t>
      </w:r>
      <w:r w:rsidRPr="00C729D6">
        <w:rPr>
          <w:rFonts w:ascii="Arial" w:eastAsia="Courier New" w:hAnsi="Arial" w:cs="Arial"/>
          <w:sz w:val="22"/>
          <w:szCs w:val="22"/>
          <w:lang w:val="en-US"/>
        </w:rPr>
        <w:t xml:space="preserve"> carbon dioxide injection well</w:t>
      </w:r>
      <w:r w:rsidR="00E6681A" w:rsidRPr="00C729D6">
        <w:rPr>
          <w:rFonts w:ascii="Arial" w:eastAsia="Courier New" w:hAnsi="Arial" w:cs="Arial"/>
          <w:sz w:val="22"/>
          <w:szCs w:val="22"/>
          <w:lang w:val="en-US"/>
        </w:rPr>
        <w:t>s (“</w:t>
      </w:r>
      <w:r w:rsidRPr="00C729D6">
        <w:rPr>
          <w:rFonts w:ascii="Arial" w:eastAsia="Courier New" w:hAnsi="Arial" w:cs="Arial"/>
          <w:sz w:val="22"/>
          <w:szCs w:val="22"/>
          <w:lang w:val="en-US"/>
        </w:rPr>
        <w:t>Class VI wells</w:t>
      </w:r>
      <w:r w:rsidR="00E6681A" w:rsidRPr="00C729D6">
        <w:rPr>
          <w:rFonts w:ascii="Arial" w:eastAsia="Courier New" w:hAnsi="Arial" w:cs="Arial"/>
          <w:sz w:val="22"/>
          <w:szCs w:val="22"/>
          <w:lang w:val="en-US"/>
        </w:rPr>
        <w:t>” as defined by the EPA)</w:t>
      </w:r>
      <w:r w:rsidRPr="00C729D6">
        <w:rPr>
          <w:rFonts w:ascii="Arial" w:eastAsia="Courier New" w:hAnsi="Arial" w:cs="Arial"/>
          <w:sz w:val="22"/>
          <w:szCs w:val="22"/>
          <w:lang w:val="en-US"/>
        </w:rPr>
        <w:t xml:space="preserve"> have been permitted so far</w:t>
      </w:r>
      <w:r w:rsidR="00CB0C83" w:rsidRPr="00C729D6">
        <w:rPr>
          <w:rFonts w:ascii="Arial" w:eastAsia="Courier New" w:hAnsi="Arial" w:cs="Arial"/>
          <w:sz w:val="22"/>
          <w:szCs w:val="22"/>
          <w:lang w:val="en-US"/>
        </w:rPr>
        <w:t>, both in Illinois</w:t>
      </w:r>
      <w:r w:rsidRPr="00C729D6">
        <w:rPr>
          <w:rFonts w:ascii="Arial" w:eastAsia="Courier New" w:hAnsi="Arial" w:cs="Arial"/>
          <w:sz w:val="22"/>
          <w:szCs w:val="22"/>
          <w:lang w:val="en-US"/>
        </w:rPr>
        <w:t xml:space="preserve">. </w:t>
      </w:r>
      <w:r w:rsidR="00766A25" w:rsidRPr="00C729D6">
        <w:rPr>
          <w:rFonts w:ascii="Arial" w:eastAsia="Courier New" w:hAnsi="Arial" w:cs="Arial"/>
          <w:sz w:val="22"/>
          <w:szCs w:val="22"/>
          <w:lang w:val="en-US"/>
        </w:rPr>
        <w:t xml:space="preserve">To obtain primary regulatory authority over </w:t>
      </w:r>
      <w:r w:rsidR="00E6681A" w:rsidRPr="00C729D6">
        <w:rPr>
          <w:rFonts w:ascii="Arial" w:eastAsia="Courier New" w:hAnsi="Arial" w:cs="Arial"/>
          <w:sz w:val="22"/>
          <w:szCs w:val="22"/>
          <w:lang w:val="en-US"/>
        </w:rPr>
        <w:t>Class VI</w:t>
      </w:r>
      <w:r w:rsidRPr="00C729D6">
        <w:rPr>
          <w:rFonts w:ascii="Arial" w:eastAsia="Courier New" w:hAnsi="Arial" w:cs="Arial"/>
          <w:sz w:val="22"/>
          <w:szCs w:val="22"/>
          <w:lang w:val="en-US"/>
        </w:rPr>
        <w:t xml:space="preserve"> wells</w:t>
      </w:r>
      <w:r w:rsidR="00766A25" w:rsidRPr="00C729D6">
        <w:rPr>
          <w:rFonts w:ascii="Arial" w:eastAsia="Courier New" w:hAnsi="Arial" w:cs="Arial"/>
          <w:sz w:val="22"/>
          <w:szCs w:val="22"/>
          <w:lang w:val="en-US"/>
        </w:rPr>
        <w:t>, states must show that their programs</w:t>
      </w:r>
      <w:r w:rsidR="001852CF" w:rsidRPr="00C729D6">
        <w:rPr>
          <w:rFonts w:ascii="Arial" w:eastAsia="Courier New" w:hAnsi="Arial" w:cs="Arial"/>
          <w:sz w:val="22"/>
          <w:szCs w:val="22"/>
          <w:lang w:val="en-US"/>
        </w:rPr>
        <w:t xml:space="preserve"> and standards</w:t>
      </w:r>
      <w:r w:rsidR="00766A25" w:rsidRPr="00C729D6">
        <w:rPr>
          <w:rFonts w:ascii="Arial" w:eastAsia="Courier New" w:hAnsi="Arial" w:cs="Arial"/>
          <w:sz w:val="22"/>
          <w:szCs w:val="22"/>
          <w:lang w:val="en-US"/>
        </w:rPr>
        <w:t xml:space="preserve"> </w:t>
      </w:r>
      <w:r w:rsidR="001852CF" w:rsidRPr="00C729D6">
        <w:rPr>
          <w:rFonts w:ascii="Arial" w:eastAsia="Courier New" w:hAnsi="Arial" w:cs="Arial"/>
          <w:sz w:val="22"/>
          <w:szCs w:val="22"/>
          <w:lang w:val="en-US"/>
        </w:rPr>
        <w:t xml:space="preserve">are ‘at least </w:t>
      </w:r>
      <w:r w:rsidR="006D3E09" w:rsidRPr="00C729D6">
        <w:rPr>
          <w:rFonts w:ascii="Arial" w:eastAsia="Courier New" w:hAnsi="Arial" w:cs="Arial"/>
          <w:sz w:val="22"/>
          <w:szCs w:val="22"/>
          <w:lang w:val="en-US"/>
        </w:rPr>
        <w:t xml:space="preserve">as </w:t>
      </w:r>
      <w:r w:rsidR="001852CF" w:rsidRPr="00C729D6">
        <w:rPr>
          <w:rFonts w:ascii="Arial" w:eastAsia="Courier New" w:hAnsi="Arial" w:cs="Arial"/>
          <w:sz w:val="22"/>
          <w:szCs w:val="22"/>
          <w:lang w:val="en-US"/>
        </w:rPr>
        <w:t>stringent’ as those established by</w:t>
      </w:r>
      <w:r w:rsidRPr="00C729D6">
        <w:rPr>
          <w:rFonts w:ascii="Arial" w:eastAsia="Courier New" w:hAnsi="Arial" w:cs="Arial"/>
          <w:sz w:val="22"/>
          <w:szCs w:val="22"/>
          <w:lang w:val="en-US"/>
        </w:rPr>
        <w:t xml:space="preserve"> the EPA.  So far, on</w:t>
      </w:r>
      <w:r w:rsidR="007F6DA4" w:rsidRPr="00C729D6">
        <w:rPr>
          <w:rFonts w:ascii="Arial" w:eastAsia="Courier New" w:hAnsi="Arial" w:cs="Arial"/>
          <w:sz w:val="22"/>
          <w:szCs w:val="22"/>
          <w:lang w:val="en-US"/>
        </w:rPr>
        <w:t>ly</w:t>
      </w:r>
      <w:r w:rsidR="00CB0C83" w:rsidRPr="00C729D6">
        <w:rPr>
          <w:rFonts w:ascii="Arial" w:eastAsia="Courier New" w:hAnsi="Arial" w:cs="Arial"/>
          <w:sz w:val="22"/>
          <w:szCs w:val="22"/>
          <w:lang w:val="en-US"/>
        </w:rPr>
        <w:t xml:space="preserve"> North Dakota</w:t>
      </w:r>
      <w:r w:rsidRPr="00C729D6">
        <w:rPr>
          <w:rFonts w:ascii="Arial" w:eastAsia="Courier New" w:hAnsi="Arial" w:cs="Arial"/>
          <w:sz w:val="22"/>
          <w:szCs w:val="22"/>
          <w:lang w:val="en-US"/>
        </w:rPr>
        <w:t xml:space="preserve"> has successfully applied for </w:t>
      </w:r>
      <w:r w:rsidR="00E6681A" w:rsidRPr="00C729D6">
        <w:rPr>
          <w:rFonts w:ascii="Arial" w:eastAsia="Courier New" w:hAnsi="Arial" w:cs="Arial"/>
          <w:sz w:val="22"/>
          <w:szCs w:val="22"/>
          <w:lang w:val="en-US"/>
        </w:rPr>
        <w:t>primary regulatory authority over Class VI</w:t>
      </w:r>
      <w:r w:rsidR="00BF3AC4" w:rsidRPr="00C729D6">
        <w:rPr>
          <w:rFonts w:ascii="Arial" w:eastAsia="Courier New" w:hAnsi="Arial" w:cs="Arial"/>
          <w:sz w:val="22"/>
          <w:szCs w:val="22"/>
          <w:lang w:val="en-US"/>
        </w:rPr>
        <w:t xml:space="preserve"> wells</w:t>
      </w:r>
      <w:r w:rsidR="0014425C" w:rsidRPr="00C729D6">
        <w:rPr>
          <w:rStyle w:val="FootnoteReference"/>
          <w:rFonts w:ascii="Arial" w:eastAsia="Courier New" w:hAnsi="Arial" w:cs="Arial"/>
          <w:sz w:val="22"/>
          <w:szCs w:val="22"/>
          <w:lang w:val="en-US"/>
        </w:rPr>
        <w:footnoteReference w:id="4"/>
      </w:r>
      <w:r w:rsidR="00E6681A" w:rsidRPr="00C729D6">
        <w:rPr>
          <w:rFonts w:ascii="Arial" w:eastAsia="Courier New" w:hAnsi="Arial" w:cs="Arial"/>
          <w:sz w:val="22"/>
          <w:szCs w:val="22"/>
          <w:lang w:val="en-US"/>
        </w:rPr>
        <w:t>.</w:t>
      </w:r>
    </w:p>
    <w:p w14:paraId="3BC6C3F5" w14:textId="77777777" w:rsidR="00551C4D" w:rsidRPr="00C729D6" w:rsidRDefault="00551C4D" w:rsidP="0014425C">
      <w:pPr>
        <w:tabs>
          <w:tab w:val="left" w:pos="1016"/>
        </w:tabs>
        <w:ind w:right="116" w:firstLine="709"/>
        <w:jc w:val="both"/>
        <w:rPr>
          <w:rFonts w:ascii="Arial" w:eastAsia="Courier New" w:hAnsi="Arial" w:cs="Arial"/>
          <w:lang w:val="en-US"/>
        </w:rPr>
      </w:pPr>
    </w:p>
    <w:p w14:paraId="535850D7" w14:textId="7347CDF5" w:rsidR="00A54702" w:rsidRDefault="00E6681A" w:rsidP="0014425C">
      <w:pPr>
        <w:pStyle w:val="BodyText"/>
        <w:ind w:right="102"/>
        <w:jc w:val="both"/>
        <w:rPr>
          <w:rFonts w:ascii="Arial" w:hAnsi="Arial" w:cs="Arial"/>
          <w:sz w:val="22"/>
          <w:szCs w:val="22"/>
          <w:lang w:val="en-US"/>
        </w:rPr>
      </w:pPr>
      <w:r w:rsidRPr="00C729D6">
        <w:rPr>
          <w:rFonts w:ascii="Arial" w:hAnsi="Arial" w:cs="Arial"/>
          <w:sz w:val="22"/>
          <w:szCs w:val="22"/>
          <w:lang w:val="en-US"/>
        </w:rPr>
        <w:t xml:space="preserve">At the state level, </w:t>
      </w:r>
      <w:r w:rsidR="00551C4D" w:rsidRPr="00C729D6">
        <w:rPr>
          <w:rFonts w:ascii="Arial" w:hAnsi="Arial" w:cs="Arial"/>
          <w:sz w:val="22"/>
          <w:szCs w:val="22"/>
          <w:lang w:val="en-US"/>
        </w:rPr>
        <w:t>regulatory framework</w:t>
      </w:r>
      <w:r w:rsidRPr="00C729D6">
        <w:rPr>
          <w:rFonts w:ascii="Arial" w:hAnsi="Arial" w:cs="Arial"/>
          <w:sz w:val="22"/>
          <w:szCs w:val="22"/>
          <w:lang w:val="en-US"/>
        </w:rPr>
        <w:t>s</w:t>
      </w:r>
      <w:r w:rsidR="00551C4D" w:rsidRPr="00C729D6">
        <w:rPr>
          <w:rFonts w:ascii="Arial" w:hAnsi="Arial" w:cs="Arial"/>
          <w:sz w:val="22"/>
          <w:szCs w:val="22"/>
          <w:lang w:val="en-US"/>
        </w:rPr>
        <w:t xml:space="preserve"> for the geologic storage of carbon dioxide</w:t>
      </w:r>
      <w:r w:rsidRPr="00C729D6">
        <w:rPr>
          <w:rFonts w:ascii="Arial" w:hAnsi="Arial" w:cs="Arial"/>
          <w:sz w:val="22"/>
          <w:szCs w:val="22"/>
          <w:lang w:val="en-US"/>
        </w:rPr>
        <w:t xml:space="preserve"> are less well developed</w:t>
      </w:r>
      <w:r w:rsidR="005A2D2C" w:rsidRPr="00C729D6">
        <w:rPr>
          <w:rFonts w:ascii="Arial" w:hAnsi="Arial" w:cs="Arial"/>
          <w:sz w:val="22"/>
          <w:szCs w:val="22"/>
          <w:lang w:val="en-US"/>
        </w:rPr>
        <w:t>.</w:t>
      </w:r>
      <w:r w:rsidR="00CB0C83" w:rsidRPr="00C729D6">
        <w:rPr>
          <w:rFonts w:ascii="Arial" w:hAnsi="Arial" w:cs="Arial"/>
          <w:sz w:val="22"/>
          <w:szCs w:val="22"/>
          <w:lang w:val="en-US"/>
        </w:rPr>
        <w:t xml:space="preserve">  </w:t>
      </w:r>
      <w:r w:rsidR="005A2D2C" w:rsidRPr="00C729D6">
        <w:rPr>
          <w:rFonts w:ascii="Arial" w:hAnsi="Arial" w:cs="Arial"/>
          <w:sz w:val="22"/>
          <w:szCs w:val="22"/>
          <w:lang w:val="en-US"/>
        </w:rPr>
        <w:t xml:space="preserve">In </w:t>
      </w:r>
      <w:r w:rsidR="00BF3AC4" w:rsidRPr="00C729D6">
        <w:rPr>
          <w:rFonts w:ascii="Arial" w:hAnsi="Arial" w:cs="Arial"/>
          <w:sz w:val="22"/>
          <w:szCs w:val="22"/>
          <w:lang w:val="en-US"/>
        </w:rPr>
        <w:t xml:space="preserve">the relatively few </w:t>
      </w:r>
      <w:r w:rsidR="005A2D2C" w:rsidRPr="00C729D6">
        <w:rPr>
          <w:rFonts w:ascii="Arial" w:hAnsi="Arial" w:cs="Arial"/>
          <w:sz w:val="22"/>
          <w:szCs w:val="22"/>
          <w:lang w:val="en-US"/>
        </w:rPr>
        <w:t xml:space="preserve">states that have adopted laws on the geologic storage of carbon dioxide, </w:t>
      </w:r>
      <w:r w:rsidR="00551C4D" w:rsidRPr="00C729D6">
        <w:rPr>
          <w:rFonts w:ascii="Arial" w:hAnsi="Arial" w:cs="Arial"/>
          <w:sz w:val="22"/>
          <w:szCs w:val="22"/>
          <w:lang w:val="en-US"/>
        </w:rPr>
        <w:t>there are significant variances in approach on key issues.  T</w:t>
      </w:r>
      <w:r w:rsidRPr="00C729D6">
        <w:rPr>
          <w:rFonts w:ascii="Arial" w:hAnsi="Arial" w:cs="Arial"/>
          <w:sz w:val="22"/>
          <w:szCs w:val="22"/>
          <w:lang w:val="en-US"/>
        </w:rPr>
        <w:t>hese differences in approach are</w:t>
      </w:r>
      <w:r w:rsidR="00551C4D" w:rsidRPr="00C729D6">
        <w:rPr>
          <w:rFonts w:ascii="Arial" w:hAnsi="Arial" w:cs="Arial"/>
          <w:sz w:val="22"/>
          <w:szCs w:val="22"/>
          <w:lang w:val="en-US"/>
        </w:rPr>
        <w:t xml:space="preserve"> </w:t>
      </w:r>
      <w:r w:rsidRPr="00C729D6">
        <w:rPr>
          <w:rFonts w:ascii="Arial" w:hAnsi="Arial" w:cs="Arial"/>
          <w:sz w:val="22"/>
          <w:szCs w:val="22"/>
          <w:lang w:val="en-US"/>
        </w:rPr>
        <w:t xml:space="preserve">understandable as </w:t>
      </w:r>
      <w:r w:rsidR="00551C4D" w:rsidRPr="00C729D6">
        <w:rPr>
          <w:rFonts w:ascii="Arial" w:hAnsi="Arial" w:cs="Arial"/>
          <w:sz w:val="22"/>
          <w:szCs w:val="22"/>
          <w:lang w:val="en-US"/>
        </w:rPr>
        <w:t xml:space="preserve">any law on the geologic storage of carbon dioxide will involve a mix of considerations, some of which revolve around the rights of land owners, mineral owners and </w:t>
      </w:r>
      <w:r w:rsidR="00BF3AC4" w:rsidRPr="00C729D6">
        <w:rPr>
          <w:rFonts w:ascii="Arial" w:hAnsi="Arial" w:cs="Arial"/>
          <w:sz w:val="22"/>
          <w:szCs w:val="22"/>
          <w:lang w:val="en-US"/>
        </w:rPr>
        <w:t xml:space="preserve">mineral </w:t>
      </w:r>
      <w:r w:rsidR="00551C4D" w:rsidRPr="00C729D6">
        <w:rPr>
          <w:rFonts w:ascii="Arial" w:hAnsi="Arial" w:cs="Arial"/>
          <w:sz w:val="22"/>
          <w:szCs w:val="22"/>
          <w:lang w:val="en-US"/>
        </w:rPr>
        <w:t xml:space="preserve">lessees and affected communities, and some of which revolve around broader questions of how best to promote these long-term but valuable projects and to apportion </w:t>
      </w:r>
      <w:r w:rsidR="00551C4D" w:rsidRPr="00C729D6">
        <w:rPr>
          <w:rFonts w:ascii="Arial" w:hAnsi="Arial" w:cs="Arial"/>
          <w:sz w:val="22"/>
          <w:szCs w:val="22"/>
          <w:lang w:val="en-US"/>
        </w:rPr>
        <w:lastRenderedPageBreak/>
        <w:t xml:space="preserve">associated rights and obligations between private companies and public authorities.   Different states have addressed these issues differently or in many cases, not at all.  </w:t>
      </w:r>
    </w:p>
    <w:p w14:paraId="24B529C4" w14:textId="6ED0B255" w:rsidR="00C22F56" w:rsidRDefault="00C22F56" w:rsidP="0014425C">
      <w:pPr>
        <w:pStyle w:val="BodyText"/>
        <w:ind w:right="102"/>
        <w:jc w:val="both"/>
        <w:rPr>
          <w:rFonts w:ascii="Arial" w:hAnsi="Arial" w:cs="Arial"/>
          <w:sz w:val="22"/>
          <w:szCs w:val="22"/>
          <w:lang w:val="en-US"/>
        </w:rPr>
      </w:pPr>
    </w:p>
    <w:p w14:paraId="716A005C" w14:textId="37E468F4" w:rsidR="00C22F56" w:rsidRPr="00C729D6" w:rsidRDefault="00C22F56" w:rsidP="00C22F56">
      <w:pPr>
        <w:pStyle w:val="BodyText"/>
        <w:ind w:right="102"/>
        <w:jc w:val="both"/>
        <w:rPr>
          <w:rFonts w:ascii="Arial" w:hAnsi="Arial" w:cs="Arial"/>
          <w:sz w:val="22"/>
          <w:szCs w:val="22"/>
          <w:lang w:val="en-US"/>
        </w:rPr>
      </w:pPr>
      <w:r>
        <w:rPr>
          <w:rFonts w:ascii="Arial" w:hAnsi="Arial" w:cs="Arial"/>
          <w:sz w:val="22"/>
          <w:szCs w:val="22"/>
          <w:lang w:val="en-US"/>
        </w:rPr>
        <w:t xml:space="preserve">Before reviewing model state legislation, it is also important to recognize the fundamental policy debate on CCS.  </w:t>
      </w:r>
      <w:r w:rsidR="009222FF">
        <w:rPr>
          <w:rFonts w:ascii="Arial" w:hAnsi="Arial" w:cs="Arial"/>
          <w:sz w:val="22"/>
          <w:szCs w:val="22"/>
          <w:lang w:val="en-US"/>
        </w:rPr>
        <w:t xml:space="preserve">For many </w:t>
      </w:r>
      <w:r>
        <w:rPr>
          <w:rFonts w:ascii="Arial" w:hAnsi="Arial" w:cs="Arial"/>
          <w:sz w:val="22"/>
          <w:szCs w:val="22"/>
          <w:lang w:val="en-US"/>
        </w:rPr>
        <w:t xml:space="preserve">CCS is </w:t>
      </w:r>
      <w:r w:rsidR="009222FF">
        <w:rPr>
          <w:rFonts w:ascii="Arial" w:hAnsi="Arial" w:cs="Arial"/>
          <w:sz w:val="22"/>
          <w:szCs w:val="22"/>
          <w:lang w:val="en-US"/>
        </w:rPr>
        <w:t xml:space="preserve">essential to achieve decarbonization goals, while for others </w:t>
      </w:r>
      <w:r>
        <w:rPr>
          <w:rFonts w:ascii="Arial" w:hAnsi="Arial" w:cs="Arial"/>
          <w:sz w:val="22"/>
          <w:szCs w:val="22"/>
          <w:lang w:val="en-US"/>
        </w:rPr>
        <w:t>the time, money and political energy flowing into CCS</w:t>
      </w:r>
      <w:r w:rsidR="009222FF">
        <w:rPr>
          <w:rFonts w:ascii="Arial" w:hAnsi="Arial" w:cs="Arial"/>
          <w:sz w:val="22"/>
          <w:szCs w:val="22"/>
          <w:lang w:val="en-US"/>
        </w:rPr>
        <w:t xml:space="preserve"> i</w:t>
      </w:r>
      <w:r>
        <w:rPr>
          <w:rFonts w:ascii="Arial" w:hAnsi="Arial" w:cs="Arial"/>
          <w:sz w:val="22"/>
          <w:szCs w:val="22"/>
          <w:lang w:val="en-US"/>
        </w:rPr>
        <w:t xml:space="preserve">s a distraction from the main task of </w:t>
      </w:r>
      <w:r w:rsidR="009222FF">
        <w:rPr>
          <w:rFonts w:ascii="Arial" w:hAnsi="Arial" w:cs="Arial"/>
          <w:sz w:val="22"/>
          <w:szCs w:val="22"/>
          <w:lang w:val="en-US"/>
        </w:rPr>
        <w:t>reducing</w:t>
      </w:r>
      <w:r>
        <w:rPr>
          <w:rFonts w:ascii="Arial" w:hAnsi="Arial" w:cs="Arial"/>
          <w:sz w:val="22"/>
          <w:szCs w:val="22"/>
          <w:lang w:val="en-US"/>
        </w:rPr>
        <w:t xml:space="preserve"> emissions</w:t>
      </w:r>
      <w:r w:rsidR="009222FF">
        <w:rPr>
          <w:rFonts w:ascii="Arial" w:hAnsi="Arial" w:cs="Arial"/>
          <w:sz w:val="22"/>
          <w:szCs w:val="22"/>
          <w:lang w:val="en-US"/>
        </w:rPr>
        <w:t xml:space="preserve">.  This policy debate is important and will continue as policymakers and concerned citizens grapple with the </w:t>
      </w:r>
      <w:r w:rsidR="007240DE">
        <w:rPr>
          <w:rFonts w:ascii="Arial" w:hAnsi="Arial" w:cs="Arial"/>
          <w:sz w:val="22"/>
          <w:szCs w:val="22"/>
          <w:lang w:val="en-US"/>
        </w:rPr>
        <w:t xml:space="preserve">different </w:t>
      </w:r>
      <w:r w:rsidR="00DB4E88">
        <w:rPr>
          <w:rFonts w:ascii="Arial" w:hAnsi="Arial" w:cs="Arial"/>
          <w:sz w:val="22"/>
          <w:szCs w:val="22"/>
          <w:lang w:val="en-US"/>
        </w:rPr>
        <w:t>pathways for</w:t>
      </w:r>
      <w:r w:rsidR="009222FF">
        <w:rPr>
          <w:rFonts w:ascii="Arial" w:hAnsi="Arial" w:cs="Arial"/>
          <w:sz w:val="22"/>
          <w:szCs w:val="22"/>
          <w:lang w:val="en-US"/>
        </w:rPr>
        <w:t xml:space="preserve"> decarbonization.</w:t>
      </w:r>
    </w:p>
    <w:p w14:paraId="57564690" w14:textId="77777777" w:rsidR="00C22F56" w:rsidRPr="00C729D6" w:rsidRDefault="00C22F56" w:rsidP="0014425C">
      <w:pPr>
        <w:pStyle w:val="BodyText"/>
        <w:ind w:right="102"/>
        <w:jc w:val="both"/>
        <w:rPr>
          <w:rFonts w:ascii="Arial" w:hAnsi="Arial" w:cs="Arial"/>
          <w:sz w:val="22"/>
          <w:szCs w:val="22"/>
          <w:lang w:val="en-US"/>
        </w:rPr>
      </w:pPr>
    </w:p>
    <w:p w14:paraId="7E2222D7" w14:textId="77777777" w:rsidR="00096DC4" w:rsidRPr="00C729D6" w:rsidRDefault="00096DC4" w:rsidP="00256DEC">
      <w:pPr>
        <w:pStyle w:val="BodyText"/>
        <w:ind w:left="100" w:right="102" w:firstLine="719"/>
        <w:jc w:val="both"/>
        <w:rPr>
          <w:rFonts w:ascii="Arial" w:hAnsi="Arial" w:cs="Arial"/>
          <w:sz w:val="22"/>
          <w:szCs w:val="22"/>
          <w:lang w:val="en-US"/>
        </w:rPr>
      </w:pPr>
    </w:p>
    <w:p w14:paraId="7E9F9108" w14:textId="77777777" w:rsidR="00551C4D" w:rsidRPr="00C729D6" w:rsidRDefault="00385AC7" w:rsidP="0014425C">
      <w:pPr>
        <w:pStyle w:val="BodyText"/>
        <w:numPr>
          <w:ilvl w:val="0"/>
          <w:numId w:val="24"/>
        </w:numPr>
        <w:ind w:left="709" w:right="102" w:hanging="709"/>
        <w:jc w:val="both"/>
        <w:rPr>
          <w:rFonts w:ascii="Arial" w:hAnsi="Arial" w:cs="Arial"/>
          <w:b/>
          <w:sz w:val="22"/>
          <w:szCs w:val="22"/>
          <w:lang w:val="en-US"/>
        </w:rPr>
      </w:pPr>
      <w:r w:rsidRPr="00C729D6">
        <w:rPr>
          <w:rFonts w:ascii="Arial" w:hAnsi="Arial" w:cs="Arial"/>
          <w:b/>
          <w:sz w:val="22"/>
          <w:szCs w:val="22"/>
          <w:lang w:val="en-US"/>
        </w:rPr>
        <w:t>OVERVIEW OF MODEL STATE LEGISLATION</w:t>
      </w:r>
    </w:p>
    <w:p w14:paraId="4A8BD4B8" w14:textId="77777777" w:rsidR="00A54702" w:rsidRPr="00C729D6" w:rsidRDefault="00A54702" w:rsidP="00256DEC">
      <w:pPr>
        <w:pStyle w:val="BodyText"/>
        <w:ind w:left="819" w:right="102"/>
        <w:jc w:val="both"/>
        <w:rPr>
          <w:rFonts w:ascii="Arial" w:hAnsi="Arial" w:cs="Arial"/>
          <w:sz w:val="22"/>
          <w:szCs w:val="22"/>
          <w:lang w:val="en-US"/>
        </w:rPr>
      </w:pPr>
    </w:p>
    <w:p w14:paraId="716C7793" w14:textId="2A4220E6" w:rsidR="008421C1" w:rsidRPr="00C729D6" w:rsidRDefault="008421C1" w:rsidP="00256DEC">
      <w:pPr>
        <w:pStyle w:val="BodyText"/>
        <w:ind w:right="102"/>
        <w:jc w:val="both"/>
        <w:rPr>
          <w:rFonts w:ascii="Arial" w:hAnsi="Arial" w:cs="Arial"/>
          <w:sz w:val="22"/>
          <w:szCs w:val="22"/>
          <w:lang w:val="en-US"/>
        </w:rPr>
      </w:pPr>
      <w:r w:rsidRPr="00C729D6">
        <w:rPr>
          <w:rFonts w:ascii="Arial" w:hAnsi="Arial" w:cs="Arial"/>
          <w:sz w:val="22"/>
          <w:szCs w:val="22"/>
          <w:lang w:val="en-US"/>
        </w:rPr>
        <w:t>Laws relating to the injection and geologic storage of carbon dioxide exist in several states, including Illinois, Kansas, Oklahoma, Louisiana, Montana, North Dakota, Texas</w:t>
      </w:r>
      <w:r w:rsidR="00F627CD" w:rsidRPr="00C729D6">
        <w:rPr>
          <w:rFonts w:ascii="Arial" w:hAnsi="Arial" w:cs="Arial"/>
          <w:sz w:val="22"/>
          <w:szCs w:val="22"/>
          <w:lang w:val="en-US"/>
        </w:rPr>
        <w:t>, West Virginia</w:t>
      </w:r>
      <w:r w:rsidRPr="00C729D6">
        <w:rPr>
          <w:rFonts w:ascii="Arial" w:hAnsi="Arial" w:cs="Arial"/>
          <w:sz w:val="22"/>
          <w:szCs w:val="22"/>
          <w:lang w:val="en-US"/>
        </w:rPr>
        <w:t xml:space="preserve"> and Wyoming</w:t>
      </w:r>
      <w:r w:rsidR="0014425C" w:rsidRPr="00C729D6">
        <w:rPr>
          <w:rStyle w:val="FootnoteReference"/>
          <w:rFonts w:ascii="Arial" w:hAnsi="Arial" w:cs="Arial"/>
          <w:sz w:val="22"/>
          <w:szCs w:val="22"/>
          <w:lang w:val="en-US"/>
        </w:rPr>
        <w:footnoteReference w:id="5"/>
      </w:r>
      <w:r w:rsidR="00BF3AC4" w:rsidRPr="00C729D6">
        <w:rPr>
          <w:rFonts w:ascii="Arial" w:hAnsi="Arial" w:cs="Arial"/>
          <w:sz w:val="22"/>
          <w:szCs w:val="22"/>
          <w:lang w:val="en-US"/>
        </w:rPr>
        <w:t>.  This model state legislation</w:t>
      </w:r>
      <w:r w:rsidRPr="00C729D6">
        <w:rPr>
          <w:rFonts w:ascii="Arial" w:hAnsi="Arial" w:cs="Arial"/>
          <w:sz w:val="22"/>
          <w:szCs w:val="22"/>
          <w:lang w:val="en-US"/>
        </w:rPr>
        <w:t xml:space="preserve"> draws from these existing state laws where appropriate.  The model state law also takes into consideration federal laws and programs related to un</w:t>
      </w:r>
      <w:r w:rsidR="00CB0C83" w:rsidRPr="00C729D6">
        <w:rPr>
          <w:rFonts w:ascii="Arial" w:hAnsi="Arial" w:cs="Arial"/>
          <w:sz w:val="22"/>
          <w:szCs w:val="22"/>
          <w:lang w:val="en-US"/>
        </w:rPr>
        <w:t>derground injection programs.  As noted above, the EPA has</w:t>
      </w:r>
      <w:r w:rsidR="005A2D2C" w:rsidRPr="00C729D6">
        <w:rPr>
          <w:rFonts w:ascii="Arial" w:hAnsi="Arial" w:cs="Arial"/>
          <w:sz w:val="22"/>
          <w:szCs w:val="22"/>
          <w:lang w:val="en-US"/>
        </w:rPr>
        <w:t xml:space="preserve"> </w:t>
      </w:r>
      <w:r w:rsidRPr="00C729D6">
        <w:rPr>
          <w:rFonts w:ascii="Arial" w:hAnsi="Arial" w:cs="Arial"/>
          <w:sz w:val="22"/>
          <w:szCs w:val="22"/>
          <w:lang w:val="en-US"/>
        </w:rPr>
        <w:t>‘set</w:t>
      </w:r>
      <w:r w:rsidR="005A2D2C" w:rsidRPr="00C729D6">
        <w:rPr>
          <w:rFonts w:ascii="Arial" w:hAnsi="Arial" w:cs="Arial"/>
          <w:sz w:val="22"/>
          <w:szCs w:val="22"/>
          <w:lang w:val="en-US"/>
        </w:rPr>
        <w:t xml:space="preserve"> the standard</w:t>
      </w:r>
      <w:r w:rsidRPr="00C729D6">
        <w:rPr>
          <w:rFonts w:ascii="Arial" w:hAnsi="Arial" w:cs="Arial"/>
          <w:sz w:val="22"/>
          <w:szCs w:val="22"/>
          <w:lang w:val="en-US"/>
        </w:rPr>
        <w:t>’ for any state programs dealing with the injection and geo</w:t>
      </w:r>
      <w:r w:rsidR="005A2D2C" w:rsidRPr="00C729D6">
        <w:rPr>
          <w:rFonts w:ascii="Arial" w:hAnsi="Arial" w:cs="Arial"/>
          <w:sz w:val="22"/>
          <w:szCs w:val="22"/>
          <w:lang w:val="en-US"/>
        </w:rPr>
        <w:t>logic storage of carbon dioxide.  C</w:t>
      </w:r>
      <w:r w:rsidRPr="00C729D6">
        <w:rPr>
          <w:rFonts w:ascii="Arial" w:hAnsi="Arial" w:cs="Arial"/>
          <w:sz w:val="22"/>
          <w:szCs w:val="22"/>
          <w:lang w:val="en-US"/>
        </w:rPr>
        <w:t>arefully structuring the state law with federal requirements in mind is cr</w:t>
      </w:r>
      <w:r w:rsidR="0093554E" w:rsidRPr="00C729D6">
        <w:rPr>
          <w:rFonts w:ascii="Arial" w:hAnsi="Arial" w:cs="Arial"/>
          <w:sz w:val="22"/>
          <w:szCs w:val="22"/>
          <w:lang w:val="en-US"/>
        </w:rPr>
        <w:t>ucial</w:t>
      </w:r>
      <w:r w:rsidRPr="00C729D6">
        <w:rPr>
          <w:rFonts w:ascii="Arial" w:hAnsi="Arial" w:cs="Arial"/>
          <w:sz w:val="22"/>
          <w:szCs w:val="22"/>
          <w:lang w:val="en-US"/>
        </w:rPr>
        <w:t xml:space="preserve">.   </w:t>
      </w:r>
    </w:p>
    <w:p w14:paraId="69342F59" w14:textId="77777777" w:rsidR="008421C1" w:rsidRPr="00C729D6" w:rsidRDefault="008421C1" w:rsidP="00256DEC">
      <w:pPr>
        <w:pStyle w:val="BodyText"/>
        <w:ind w:right="102"/>
        <w:jc w:val="both"/>
        <w:rPr>
          <w:rFonts w:ascii="Arial" w:hAnsi="Arial" w:cs="Arial"/>
          <w:sz w:val="22"/>
          <w:szCs w:val="22"/>
          <w:lang w:val="en-US"/>
        </w:rPr>
      </w:pPr>
    </w:p>
    <w:p w14:paraId="1209475F" w14:textId="77777777" w:rsidR="002963CF" w:rsidRPr="00C729D6" w:rsidRDefault="002963CF" w:rsidP="0014425C">
      <w:pPr>
        <w:pStyle w:val="BodyText"/>
        <w:ind w:right="102"/>
        <w:jc w:val="both"/>
        <w:rPr>
          <w:rFonts w:ascii="Arial" w:hAnsi="Arial" w:cs="Arial"/>
          <w:sz w:val="22"/>
          <w:szCs w:val="22"/>
          <w:lang w:val="en-US"/>
        </w:rPr>
      </w:pPr>
      <w:r w:rsidRPr="00C729D6">
        <w:rPr>
          <w:rFonts w:ascii="Arial" w:hAnsi="Arial" w:cs="Arial"/>
          <w:sz w:val="22"/>
          <w:szCs w:val="22"/>
          <w:lang w:val="en-US"/>
        </w:rPr>
        <w:t>Key issues t</w:t>
      </w:r>
      <w:r w:rsidR="001C0E13" w:rsidRPr="00C729D6">
        <w:rPr>
          <w:rFonts w:ascii="Arial" w:hAnsi="Arial" w:cs="Arial"/>
          <w:sz w:val="22"/>
          <w:szCs w:val="22"/>
          <w:lang w:val="en-US"/>
        </w:rPr>
        <w:t>o be addressed in this model state legislation</w:t>
      </w:r>
      <w:r w:rsidRPr="00C729D6">
        <w:rPr>
          <w:rFonts w:ascii="Arial" w:hAnsi="Arial" w:cs="Arial"/>
          <w:sz w:val="22"/>
          <w:szCs w:val="22"/>
          <w:lang w:val="en-US"/>
        </w:rPr>
        <w:t xml:space="preserve"> include:      </w:t>
      </w:r>
    </w:p>
    <w:p w14:paraId="0903B96B" w14:textId="77777777" w:rsidR="002963CF" w:rsidRPr="00C729D6" w:rsidRDefault="002963CF" w:rsidP="00256DEC">
      <w:pPr>
        <w:pStyle w:val="BodyText"/>
        <w:ind w:left="100" w:right="102" w:firstLine="719"/>
        <w:jc w:val="both"/>
        <w:rPr>
          <w:rFonts w:ascii="Arial" w:hAnsi="Arial" w:cs="Arial"/>
          <w:sz w:val="22"/>
          <w:szCs w:val="22"/>
          <w:lang w:val="en-US"/>
        </w:rPr>
      </w:pPr>
    </w:p>
    <w:p w14:paraId="6EECF04C" w14:textId="77777777" w:rsidR="002963CF" w:rsidRPr="00C729D6" w:rsidRDefault="002963CF" w:rsidP="003322DC">
      <w:pPr>
        <w:pStyle w:val="BodyText"/>
        <w:numPr>
          <w:ilvl w:val="0"/>
          <w:numId w:val="6"/>
        </w:numPr>
        <w:spacing w:after="120"/>
        <w:ind w:left="709" w:right="102" w:hanging="709"/>
        <w:jc w:val="both"/>
        <w:rPr>
          <w:rFonts w:ascii="Arial" w:hAnsi="Arial" w:cs="Arial"/>
          <w:sz w:val="22"/>
          <w:szCs w:val="22"/>
          <w:lang w:val="en-US"/>
        </w:rPr>
      </w:pPr>
      <w:r w:rsidRPr="00C729D6">
        <w:rPr>
          <w:rFonts w:ascii="Arial" w:hAnsi="Arial" w:cs="Arial"/>
          <w:i/>
          <w:sz w:val="22"/>
          <w:szCs w:val="22"/>
          <w:lang w:val="en-US"/>
        </w:rPr>
        <w:t>Long-term Liability.</w:t>
      </w:r>
      <w:r w:rsidRPr="00C729D6">
        <w:rPr>
          <w:rFonts w:ascii="Arial" w:hAnsi="Arial" w:cs="Arial"/>
          <w:sz w:val="22"/>
          <w:szCs w:val="22"/>
          <w:lang w:val="en-US"/>
        </w:rPr>
        <w:t xml:space="preserve">  Geologic storage of carbon dioxide is a long-term activity with potential liability exposure extending far beyond the normal planning horizons of a commercial business.  </w:t>
      </w:r>
      <w:r w:rsidR="00F627CD" w:rsidRPr="00C729D6">
        <w:rPr>
          <w:rFonts w:ascii="Arial" w:hAnsi="Arial" w:cs="Arial"/>
          <w:sz w:val="22"/>
          <w:szCs w:val="22"/>
          <w:lang w:val="en-US"/>
        </w:rPr>
        <w:t xml:space="preserve">California’s Low Carbon Fuel Standard contemplates that operators must monitor a geologic storage site for at least one-hundred </w:t>
      </w:r>
      <w:r w:rsidR="001C0E13" w:rsidRPr="00C729D6">
        <w:rPr>
          <w:rFonts w:ascii="Arial" w:hAnsi="Arial" w:cs="Arial"/>
          <w:sz w:val="22"/>
          <w:szCs w:val="22"/>
          <w:lang w:val="en-US"/>
        </w:rPr>
        <w:t xml:space="preserve">(100) </w:t>
      </w:r>
      <w:r w:rsidR="00F627CD" w:rsidRPr="00C729D6">
        <w:rPr>
          <w:rFonts w:ascii="Arial" w:hAnsi="Arial" w:cs="Arial"/>
          <w:sz w:val="22"/>
          <w:szCs w:val="22"/>
          <w:lang w:val="en-US"/>
        </w:rPr>
        <w:t>years post-injection.</w:t>
      </w:r>
      <w:r w:rsidR="0014425C" w:rsidRPr="00C729D6">
        <w:rPr>
          <w:rStyle w:val="FootnoteReference"/>
          <w:rFonts w:ascii="Arial" w:hAnsi="Arial" w:cs="Arial"/>
          <w:sz w:val="22"/>
          <w:szCs w:val="22"/>
          <w:lang w:val="en-US"/>
        </w:rPr>
        <w:footnoteReference w:id="6"/>
      </w:r>
      <w:r w:rsidR="00F627CD" w:rsidRPr="00C729D6">
        <w:rPr>
          <w:rFonts w:ascii="Arial" w:hAnsi="Arial" w:cs="Arial"/>
          <w:sz w:val="22"/>
          <w:szCs w:val="22"/>
          <w:lang w:val="en-US"/>
        </w:rPr>
        <w:t xml:space="preserve">  </w:t>
      </w:r>
      <w:r w:rsidR="000C4CDA" w:rsidRPr="00C729D6">
        <w:rPr>
          <w:rFonts w:ascii="Arial" w:hAnsi="Arial" w:cs="Arial"/>
          <w:sz w:val="22"/>
          <w:szCs w:val="22"/>
          <w:lang w:val="en-US"/>
        </w:rPr>
        <w:t>The EPA require</w:t>
      </w:r>
      <w:r w:rsidR="006D3E09" w:rsidRPr="00C729D6">
        <w:rPr>
          <w:rFonts w:ascii="Arial" w:hAnsi="Arial" w:cs="Arial"/>
          <w:sz w:val="22"/>
          <w:szCs w:val="22"/>
          <w:lang w:val="en-US"/>
        </w:rPr>
        <w:t>s</w:t>
      </w:r>
      <w:r w:rsidR="000C4CDA" w:rsidRPr="00C729D6">
        <w:rPr>
          <w:rFonts w:ascii="Arial" w:hAnsi="Arial" w:cs="Arial"/>
          <w:sz w:val="22"/>
          <w:szCs w:val="22"/>
          <w:lang w:val="en-US"/>
        </w:rPr>
        <w:t xml:space="preserve"> that an owner or operator continues to conduct monitoring for at least fifty</w:t>
      </w:r>
      <w:r w:rsidR="001C0E13" w:rsidRPr="00C729D6">
        <w:rPr>
          <w:rFonts w:ascii="Arial" w:hAnsi="Arial" w:cs="Arial"/>
          <w:sz w:val="22"/>
          <w:szCs w:val="22"/>
          <w:lang w:val="en-US"/>
        </w:rPr>
        <w:t xml:space="preserve"> (50) </w:t>
      </w:r>
      <w:r w:rsidR="000C4CDA" w:rsidRPr="00C729D6">
        <w:rPr>
          <w:rFonts w:ascii="Arial" w:hAnsi="Arial" w:cs="Arial"/>
          <w:sz w:val="22"/>
          <w:szCs w:val="22"/>
          <w:lang w:val="en-US"/>
        </w:rPr>
        <w:t>years.</w:t>
      </w:r>
      <w:r w:rsidR="003322DC" w:rsidRPr="00C729D6">
        <w:rPr>
          <w:rStyle w:val="FootnoteReference"/>
          <w:rFonts w:ascii="Arial" w:hAnsi="Arial" w:cs="Arial"/>
          <w:sz w:val="22"/>
          <w:szCs w:val="22"/>
          <w:lang w:val="en-US"/>
        </w:rPr>
        <w:footnoteReference w:id="7"/>
      </w:r>
      <w:r w:rsidR="000C4CDA" w:rsidRPr="00C729D6">
        <w:rPr>
          <w:rFonts w:ascii="Arial" w:hAnsi="Arial" w:cs="Arial"/>
          <w:sz w:val="22"/>
          <w:szCs w:val="22"/>
          <w:lang w:val="en-US"/>
        </w:rPr>
        <w:t xml:space="preserve"> </w:t>
      </w:r>
      <w:r w:rsidRPr="00C729D6">
        <w:rPr>
          <w:rFonts w:ascii="Arial" w:hAnsi="Arial" w:cs="Arial"/>
          <w:sz w:val="22"/>
          <w:szCs w:val="22"/>
          <w:lang w:val="en-US"/>
        </w:rPr>
        <w:t>Potential liabilities may relate to a storage operator’s responsibility for the mitigation and remediation of leaks, for personal or property damage, for subsurface trespass if carbon dioxide migrates to pore space for which storage rights were not acquired, and for the recapture of incentives associated with carbon dioxide that ceases to be stor</w:t>
      </w:r>
      <w:r w:rsidR="001C0E13" w:rsidRPr="00C729D6">
        <w:rPr>
          <w:rFonts w:ascii="Arial" w:hAnsi="Arial" w:cs="Arial"/>
          <w:sz w:val="22"/>
          <w:szCs w:val="22"/>
          <w:lang w:val="en-US"/>
        </w:rPr>
        <w:t>ed.  A</w:t>
      </w:r>
      <w:r w:rsidRPr="00C729D6">
        <w:rPr>
          <w:rFonts w:ascii="Arial" w:hAnsi="Arial" w:cs="Arial"/>
          <w:sz w:val="22"/>
          <w:szCs w:val="22"/>
          <w:lang w:val="en-US"/>
        </w:rPr>
        <w:t xml:space="preserve">ddressing long-term liability </w:t>
      </w:r>
      <w:r w:rsidR="001C0E13" w:rsidRPr="00C729D6">
        <w:rPr>
          <w:rFonts w:ascii="Arial" w:hAnsi="Arial" w:cs="Arial"/>
          <w:sz w:val="22"/>
          <w:szCs w:val="22"/>
          <w:lang w:val="en-US"/>
        </w:rPr>
        <w:t xml:space="preserve">is crucial for the widespread adoption of projects with CCS but a common approach </w:t>
      </w:r>
      <w:r w:rsidRPr="00C729D6">
        <w:rPr>
          <w:rFonts w:ascii="Arial" w:hAnsi="Arial" w:cs="Arial"/>
          <w:sz w:val="22"/>
          <w:szCs w:val="22"/>
          <w:lang w:val="en-US"/>
        </w:rPr>
        <w:t xml:space="preserve">does not exist </w:t>
      </w:r>
      <w:r w:rsidR="001C0E13" w:rsidRPr="00C729D6">
        <w:rPr>
          <w:rFonts w:ascii="Arial" w:hAnsi="Arial" w:cs="Arial"/>
          <w:sz w:val="22"/>
          <w:szCs w:val="22"/>
          <w:lang w:val="en-US"/>
        </w:rPr>
        <w:t>at this time.  A</w:t>
      </w:r>
      <w:r w:rsidRPr="00C729D6">
        <w:rPr>
          <w:rFonts w:ascii="Arial" w:hAnsi="Arial" w:cs="Arial"/>
          <w:sz w:val="22"/>
          <w:szCs w:val="22"/>
          <w:lang w:val="en-US"/>
        </w:rPr>
        <w:t xml:space="preserve"> variety of diffe</w:t>
      </w:r>
      <w:r w:rsidR="00E24F1A" w:rsidRPr="00C729D6">
        <w:rPr>
          <w:rFonts w:ascii="Arial" w:hAnsi="Arial" w:cs="Arial"/>
          <w:sz w:val="22"/>
          <w:szCs w:val="22"/>
          <w:lang w:val="en-US"/>
        </w:rPr>
        <w:t>rent schemes have been used</w:t>
      </w:r>
      <w:r w:rsidR="001C0E13" w:rsidRPr="00C729D6">
        <w:rPr>
          <w:rFonts w:ascii="Arial" w:hAnsi="Arial" w:cs="Arial"/>
          <w:sz w:val="22"/>
          <w:szCs w:val="22"/>
          <w:lang w:val="en-US"/>
        </w:rPr>
        <w:t>:</w:t>
      </w:r>
    </w:p>
    <w:p w14:paraId="12CB76D1" w14:textId="77777777" w:rsidR="005E6DA9" w:rsidRPr="00C729D6" w:rsidRDefault="005E6DA9"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i/>
          <w:sz w:val="22"/>
          <w:szCs w:val="22"/>
          <w:lang w:val="en-US"/>
        </w:rPr>
        <w:t>Transfer of Liability at Commencement of Storage Operations</w:t>
      </w:r>
      <w:r w:rsidRPr="00C729D6">
        <w:rPr>
          <w:rFonts w:ascii="Arial" w:hAnsi="Arial" w:cs="Arial"/>
          <w:sz w:val="22"/>
          <w:szCs w:val="22"/>
          <w:lang w:val="en-US"/>
        </w:rPr>
        <w:t xml:space="preserve">. For projects like the FutureGen Project in Illinois, the state </w:t>
      </w:r>
      <w:r w:rsidR="000C4CDA" w:rsidRPr="00C729D6">
        <w:rPr>
          <w:rFonts w:ascii="Arial" w:hAnsi="Arial" w:cs="Arial"/>
          <w:sz w:val="22"/>
          <w:szCs w:val="22"/>
          <w:lang w:val="en-US"/>
        </w:rPr>
        <w:t>has been authorized to indemnify the FutureGen Industrial Alliance for liability accruing from the operation of the storage facility</w:t>
      </w:r>
      <w:r w:rsidRPr="00C729D6">
        <w:rPr>
          <w:rFonts w:ascii="Arial" w:hAnsi="Arial" w:cs="Arial"/>
          <w:sz w:val="22"/>
          <w:szCs w:val="22"/>
          <w:lang w:val="en-US"/>
        </w:rPr>
        <w:t>.</w:t>
      </w:r>
      <w:r w:rsidR="003322DC" w:rsidRPr="00C729D6">
        <w:rPr>
          <w:rStyle w:val="FootnoteReference"/>
          <w:rFonts w:ascii="Arial" w:hAnsi="Arial" w:cs="Arial"/>
          <w:sz w:val="22"/>
          <w:szCs w:val="22"/>
          <w:lang w:val="en-US"/>
        </w:rPr>
        <w:footnoteReference w:id="8"/>
      </w:r>
      <w:r w:rsidRPr="00C729D6">
        <w:rPr>
          <w:rFonts w:ascii="Arial" w:hAnsi="Arial" w:cs="Arial"/>
          <w:b/>
          <w:sz w:val="22"/>
          <w:szCs w:val="22"/>
          <w:lang w:val="en-US"/>
        </w:rPr>
        <w:t xml:space="preserve">  </w:t>
      </w:r>
      <w:r w:rsidRPr="00C729D6">
        <w:rPr>
          <w:rFonts w:ascii="Arial" w:hAnsi="Arial" w:cs="Arial"/>
          <w:sz w:val="22"/>
          <w:szCs w:val="22"/>
          <w:lang w:val="en-US"/>
        </w:rPr>
        <w:t xml:space="preserve">This is unlikely to be an approach that many states will adopt </w:t>
      </w:r>
      <w:r w:rsidR="00E24F1A" w:rsidRPr="00C729D6">
        <w:rPr>
          <w:rFonts w:ascii="Arial" w:hAnsi="Arial" w:cs="Arial"/>
          <w:sz w:val="22"/>
          <w:szCs w:val="22"/>
          <w:lang w:val="en-US"/>
        </w:rPr>
        <w:t xml:space="preserve">given the large potential liability exposure and potential impact on operator </w:t>
      </w:r>
      <w:r w:rsidR="000C4CDA" w:rsidRPr="00C729D6">
        <w:rPr>
          <w:rFonts w:ascii="Arial" w:hAnsi="Arial" w:cs="Arial"/>
          <w:sz w:val="22"/>
          <w:szCs w:val="22"/>
          <w:lang w:val="en-US"/>
        </w:rPr>
        <w:t xml:space="preserve">motivation and </w:t>
      </w:r>
      <w:r w:rsidR="00E24F1A" w:rsidRPr="00C729D6">
        <w:rPr>
          <w:rFonts w:ascii="Arial" w:hAnsi="Arial" w:cs="Arial"/>
          <w:sz w:val="22"/>
          <w:szCs w:val="22"/>
          <w:lang w:val="en-US"/>
        </w:rPr>
        <w:t xml:space="preserve">performance of transfer of liability to the state.  However, this approach may be adopted </w:t>
      </w:r>
      <w:r w:rsidRPr="00C729D6">
        <w:rPr>
          <w:rFonts w:ascii="Arial" w:hAnsi="Arial" w:cs="Arial"/>
          <w:sz w:val="22"/>
          <w:szCs w:val="22"/>
          <w:lang w:val="en-US"/>
        </w:rPr>
        <w:t xml:space="preserve">in exceptional cases </w:t>
      </w:r>
      <w:r w:rsidR="00E24F1A" w:rsidRPr="00C729D6">
        <w:rPr>
          <w:rFonts w:ascii="Arial" w:hAnsi="Arial" w:cs="Arial"/>
          <w:sz w:val="22"/>
          <w:szCs w:val="22"/>
          <w:lang w:val="en-US"/>
        </w:rPr>
        <w:t xml:space="preserve">where necessary </w:t>
      </w:r>
      <w:r w:rsidRPr="00C729D6">
        <w:rPr>
          <w:rFonts w:ascii="Arial" w:hAnsi="Arial" w:cs="Arial"/>
          <w:sz w:val="22"/>
          <w:szCs w:val="22"/>
          <w:lang w:val="en-US"/>
        </w:rPr>
        <w:t xml:space="preserve">to facilitate a specific project with </w:t>
      </w:r>
      <w:r w:rsidRPr="00C729D6">
        <w:rPr>
          <w:rFonts w:ascii="Arial" w:hAnsi="Arial" w:cs="Arial"/>
          <w:sz w:val="22"/>
          <w:szCs w:val="22"/>
          <w:lang w:val="en-US"/>
        </w:rPr>
        <w:lastRenderedPageBreak/>
        <w:t>unique and valued attributes</w:t>
      </w:r>
      <w:r w:rsidR="00AF70AD" w:rsidRPr="00C729D6">
        <w:rPr>
          <w:rFonts w:ascii="Arial" w:hAnsi="Arial" w:cs="Arial"/>
          <w:sz w:val="22"/>
          <w:szCs w:val="22"/>
          <w:lang w:val="en-US"/>
        </w:rPr>
        <w:t>.</w:t>
      </w:r>
      <w:r w:rsidRPr="00C729D6">
        <w:rPr>
          <w:rFonts w:ascii="Arial" w:hAnsi="Arial" w:cs="Arial"/>
          <w:sz w:val="22"/>
          <w:szCs w:val="22"/>
          <w:lang w:val="en-US"/>
        </w:rPr>
        <w:t xml:space="preserve"> </w:t>
      </w:r>
    </w:p>
    <w:p w14:paraId="2299F649" w14:textId="03F7E55B" w:rsidR="00912C31" w:rsidRPr="00C729D6" w:rsidRDefault="005E6DA9"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i/>
          <w:sz w:val="22"/>
          <w:szCs w:val="22"/>
          <w:lang w:val="en-US"/>
        </w:rPr>
        <w:t>Transfer of Liability at a Specified Point in Time Post-Injection.</w:t>
      </w:r>
      <w:r w:rsidR="00912C31" w:rsidRPr="00C729D6">
        <w:rPr>
          <w:rFonts w:ascii="Arial" w:hAnsi="Arial" w:cs="Arial"/>
          <w:sz w:val="22"/>
          <w:szCs w:val="22"/>
          <w:lang w:val="en-US"/>
        </w:rPr>
        <w:t xml:space="preserve"> Another approach towards liability and one that has been adopted in some states is for the state to assume responsibility for the storage facility at the conclusion of the </w:t>
      </w:r>
      <w:r w:rsidR="00BF30FF" w:rsidRPr="00C729D6">
        <w:rPr>
          <w:rFonts w:ascii="Arial" w:hAnsi="Arial" w:cs="Arial"/>
          <w:sz w:val="22"/>
          <w:szCs w:val="22"/>
          <w:lang w:val="en-US"/>
        </w:rPr>
        <w:t>‘</w:t>
      </w:r>
      <w:r w:rsidR="00912C31" w:rsidRPr="00C729D6">
        <w:rPr>
          <w:rFonts w:ascii="Arial" w:hAnsi="Arial" w:cs="Arial"/>
          <w:sz w:val="22"/>
          <w:szCs w:val="22"/>
          <w:lang w:val="en-US"/>
        </w:rPr>
        <w:t>post-injection phase</w:t>
      </w:r>
      <w:r w:rsidR="00BF30FF" w:rsidRPr="00C729D6">
        <w:rPr>
          <w:rFonts w:ascii="Arial" w:hAnsi="Arial" w:cs="Arial"/>
          <w:sz w:val="22"/>
          <w:szCs w:val="22"/>
          <w:lang w:val="en-US"/>
        </w:rPr>
        <w:t>.’  Transfer of liability occurs after</w:t>
      </w:r>
      <w:r w:rsidR="00912C31" w:rsidRPr="00C729D6">
        <w:rPr>
          <w:rFonts w:ascii="Arial" w:hAnsi="Arial" w:cs="Arial"/>
          <w:sz w:val="22"/>
          <w:szCs w:val="22"/>
          <w:lang w:val="en-US"/>
        </w:rPr>
        <w:t xml:space="preserve"> an extended period of monitoring has demonstrated that safe, long-term storage of the carbon dioxide can be expected.</w:t>
      </w:r>
      <w:r w:rsidR="00E24F1A" w:rsidRPr="00C729D6">
        <w:rPr>
          <w:rFonts w:ascii="Arial" w:hAnsi="Arial" w:cs="Arial"/>
          <w:sz w:val="22"/>
          <w:szCs w:val="22"/>
          <w:lang w:val="en-US"/>
        </w:rPr>
        <w:t xml:space="preserve">  </w:t>
      </w:r>
      <w:r w:rsidR="00E31864">
        <w:rPr>
          <w:rFonts w:ascii="Arial" w:hAnsi="Arial" w:cs="Arial"/>
          <w:sz w:val="22"/>
          <w:szCs w:val="22"/>
          <w:lang w:val="en-US"/>
        </w:rPr>
        <w:t xml:space="preserve">The </w:t>
      </w:r>
      <w:r w:rsidR="00892565" w:rsidRPr="00C729D6">
        <w:rPr>
          <w:rFonts w:ascii="Arial" w:hAnsi="Arial" w:cs="Arial"/>
          <w:sz w:val="22"/>
          <w:szCs w:val="22"/>
          <w:lang w:val="en-US"/>
        </w:rPr>
        <w:t xml:space="preserve">period between cessation of injection operations and </w:t>
      </w:r>
      <w:r w:rsidR="00E94445" w:rsidRPr="00C729D6">
        <w:rPr>
          <w:rFonts w:ascii="Arial" w:hAnsi="Arial" w:cs="Arial"/>
          <w:sz w:val="22"/>
          <w:szCs w:val="22"/>
          <w:lang w:val="en-US"/>
        </w:rPr>
        <w:t>transfer of liability has varied</w:t>
      </w:r>
      <w:r w:rsidR="00892565" w:rsidRPr="00C729D6">
        <w:rPr>
          <w:rFonts w:ascii="Arial" w:hAnsi="Arial" w:cs="Arial"/>
          <w:sz w:val="22"/>
          <w:szCs w:val="22"/>
          <w:lang w:val="en-US"/>
        </w:rPr>
        <w:t xml:space="preserve"> state-to-st</w:t>
      </w:r>
      <w:r w:rsidR="00E94445" w:rsidRPr="00C729D6">
        <w:rPr>
          <w:rFonts w:ascii="Arial" w:hAnsi="Arial" w:cs="Arial"/>
          <w:sz w:val="22"/>
          <w:szCs w:val="22"/>
          <w:lang w:val="en-US"/>
        </w:rPr>
        <w:t xml:space="preserve">ate with </w:t>
      </w:r>
      <w:r w:rsidR="009B3A5B" w:rsidRPr="00C729D6">
        <w:rPr>
          <w:rFonts w:ascii="Arial" w:hAnsi="Arial" w:cs="Arial"/>
          <w:sz w:val="22"/>
          <w:szCs w:val="22"/>
          <w:lang w:val="en-US"/>
        </w:rPr>
        <w:t>North Dakota</w:t>
      </w:r>
      <w:r w:rsidR="00677403" w:rsidRPr="00C729D6">
        <w:rPr>
          <w:rFonts w:ascii="Arial" w:hAnsi="Arial" w:cs="Arial"/>
          <w:sz w:val="22"/>
          <w:szCs w:val="22"/>
          <w:lang w:val="en-US"/>
        </w:rPr>
        <w:t xml:space="preserve"> and Louisiana</w:t>
      </w:r>
      <w:r w:rsidR="009B3A5B" w:rsidRPr="00C729D6">
        <w:rPr>
          <w:rFonts w:ascii="Arial" w:hAnsi="Arial" w:cs="Arial"/>
          <w:sz w:val="22"/>
          <w:szCs w:val="22"/>
          <w:lang w:val="en-US"/>
        </w:rPr>
        <w:t xml:space="preserve"> </w:t>
      </w:r>
      <w:r w:rsidR="00E94445" w:rsidRPr="00C729D6">
        <w:rPr>
          <w:rFonts w:ascii="Arial" w:hAnsi="Arial" w:cs="Arial"/>
          <w:sz w:val="22"/>
          <w:szCs w:val="22"/>
          <w:lang w:val="en-US"/>
        </w:rPr>
        <w:t xml:space="preserve">providing for a minimum 10-year period </w:t>
      </w:r>
      <w:r w:rsidR="00677403" w:rsidRPr="00C729D6">
        <w:rPr>
          <w:rFonts w:ascii="Arial" w:hAnsi="Arial" w:cs="Arial"/>
          <w:sz w:val="22"/>
          <w:szCs w:val="22"/>
          <w:lang w:val="en-US"/>
        </w:rPr>
        <w:t xml:space="preserve">and </w:t>
      </w:r>
      <w:r w:rsidR="009B3A5B" w:rsidRPr="00C729D6">
        <w:rPr>
          <w:rFonts w:ascii="Arial" w:hAnsi="Arial" w:cs="Arial"/>
          <w:sz w:val="22"/>
          <w:szCs w:val="22"/>
          <w:lang w:val="en-US"/>
        </w:rPr>
        <w:t>Montana</w:t>
      </w:r>
      <w:r w:rsidR="00E94445" w:rsidRPr="00C729D6">
        <w:rPr>
          <w:rFonts w:ascii="Arial" w:hAnsi="Arial" w:cs="Arial"/>
          <w:sz w:val="22"/>
          <w:szCs w:val="22"/>
          <w:lang w:val="en-US"/>
        </w:rPr>
        <w:t xml:space="preserve"> providing for a minimum 30-year period</w:t>
      </w:r>
      <w:r w:rsidR="00892565" w:rsidRPr="00C729D6">
        <w:rPr>
          <w:rFonts w:ascii="Arial" w:hAnsi="Arial" w:cs="Arial"/>
          <w:sz w:val="22"/>
          <w:szCs w:val="22"/>
          <w:lang w:val="en-US"/>
        </w:rPr>
        <w:t>.</w:t>
      </w:r>
      <w:r w:rsidR="003322DC" w:rsidRPr="00C729D6">
        <w:rPr>
          <w:rStyle w:val="FootnoteReference"/>
          <w:rFonts w:ascii="Arial" w:hAnsi="Arial" w:cs="Arial"/>
          <w:sz w:val="22"/>
          <w:szCs w:val="22"/>
          <w:lang w:val="en-US"/>
        </w:rPr>
        <w:footnoteReference w:id="9"/>
      </w:r>
      <w:r w:rsidR="00892565" w:rsidRPr="00C729D6">
        <w:rPr>
          <w:rFonts w:ascii="Arial" w:hAnsi="Arial" w:cs="Arial"/>
          <w:sz w:val="22"/>
          <w:szCs w:val="22"/>
          <w:lang w:val="en-US"/>
        </w:rPr>
        <w:t xml:space="preserve">  </w:t>
      </w:r>
      <w:r w:rsidR="00912C31" w:rsidRPr="00C729D6">
        <w:rPr>
          <w:rFonts w:ascii="Arial" w:hAnsi="Arial" w:cs="Arial"/>
          <w:sz w:val="22"/>
          <w:szCs w:val="22"/>
          <w:lang w:val="en-US"/>
        </w:rPr>
        <w:t xml:space="preserve"> </w:t>
      </w:r>
      <w:r w:rsidR="00547D20" w:rsidRPr="00C729D6">
        <w:rPr>
          <w:rFonts w:ascii="Arial" w:hAnsi="Arial" w:cs="Arial"/>
          <w:sz w:val="22"/>
          <w:szCs w:val="22"/>
          <w:lang w:val="en-US"/>
        </w:rPr>
        <w:t xml:space="preserve"> </w:t>
      </w:r>
      <w:r w:rsidR="00912C31" w:rsidRPr="00C729D6">
        <w:rPr>
          <w:rFonts w:ascii="Arial" w:hAnsi="Arial" w:cs="Arial"/>
          <w:sz w:val="22"/>
          <w:szCs w:val="22"/>
          <w:lang w:val="en-US"/>
        </w:rPr>
        <w:t xml:space="preserve"> </w:t>
      </w:r>
    </w:p>
    <w:p w14:paraId="078A1781" w14:textId="77777777" w:rsidR="005E6DA9" w:rsidRPr="00C729D6" w:rsidRDefault="00912C31"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i/>
          <w:sz w:val="22"/>
          <w:szCs w:val="22"/>
          <w:lang w:val="en-US"/>
        </w:rPr>
        <w:t>No Transfer of Liability.</w:t>
      </w:r>
      <w:r w:rsidRPr="00C729D6">
        <w:rPr>
          <w:rFonts w:ascii="Arial" w:hAnsi="Arial" w:cs="Arial"/>
          <w:sz w:val="22"/>
          <w:szCs w:val="22"/>
          <w:lang w:val="en-US"/>
        </w:rPr>
        <w:t xml:space="preserve"> At the other end of the spectrum, the storage operator retains responsibility for geologic storage throughout the project life (</w:t>
      </w:r>
      <w:proofErr w:type="gramStart"/>
      <w:r w:rsidRPr="00C729D6">
        <w:rPr>
          <w:rFonts w:ascii="Arial" w:hAnsi="Arial" w:cs="Arial"/>
          <w:sz w:val="22"/>
          <w:szCs w:val="22"/>
          <w:lang w:val="en-US"/>
        </w:rPr>
        <w:t>i.e.</w:t>
      </w:r>
      <w:proofErr w:type="gramEnd"/>
      <w:r w:rsidRPr="00C729D6">
        <w:rPr>
          <w:rFonts w:ascii="Arial" w:hAnsi="Arial" w:cs="Arial"/>
          <w:sz w:val="22"/>
          <w:szCs w:val="22"/>
          <w:lang w:val="en-US"/>
        </w:rPr>
        <w:t xml:space="preserve"> after cessation of injection and through long-term storage).  Under this approach, the state does not assume legal responsibility for the storage facility, resulting in the storage operator being responsible for potential liabilities over the long-term.</w:t>
      </w:r>
      <w:r w:rsidR="003322DC" w:rsidRPr="00C729D6">
        <w:rPr>
          <w:rStyle w:val="FootnoteReference"/>
          <w:rFonts w:ascii="Arial" w:hAnsi="Arial" w:cs="Arial"/>
          <w:sz w:val="22"/>
          <w:szCs w:val="22"/>
          <w:lang w:val="en-US"/>
        </w:rPr>
        <w:footnoteReference w:id="10"/>
      </w:r>
      <w:r w:rsidR="00AE7A16" w:rsidRPr="00C729D6">
        <w:rPr>
          <w:rFonts w:ascii="Arial" w:hAnsi="Arial" w:cs="Arial"/>
          <w:sz w:val="22"/>
          <w:szCs w:val="22"/>
          <w:lang w:val="en-US"/>
        </w:rPr>
        <w:t xml:space="preserve"> </w:t>
      </w:r>
      <w:r w:rsidRPr="00C729D6">
        <w:rPr>
          <w:rFonts w:ascii="Arial" w:hAnsi="Arial" w:cs="Arial"/>
          <w:sz w:val="22"/>
          <w:szCs w:val="22"/>
          <w:lang w:val="en-US"/>
        </w:rPr>
        <w:t xml:space="preserve"> </w:t>
      </w:r>
    </w:p>
    <w:p w14:paraId="372AF3C8" w14:textId="5DCA64BE" w:rsidR="00491C07" w:rsidRDefault="007A1529" w:rsidP="00565D24">
      <w:pPr>
        <w:pStyle w:val="BodyText"/>
        <w:ind w:left="709" w:right="102"/>
        <w:jc w:val="both"/>
        <w:rPr>
          <w:rFonts w:ascii="Arial" w:hAnsi="Arial" w:cs="Arial"/>
          <w:sz w:val="22"/>
          <w:szCs w:val="22"/>
          <w:lang w:val="en-US"/>
        </w:rPr>
      </w:pPr>
      <w:r w:rsidRPr="00C729D6">
        <w:rPr>
          <w:rFonts w:ascii="Arial" w:hAnsi="Arial" w:cs="Arial"/>
          <w:sz w:val="22"/>
          <w:szCs w:val="22"/>
          <w:lang w:val="en-US"/>
        </w:rPr>
        <w:t>Adoptin</w:t>
      </w:r>
      <w:r w:rsidR="00E26BA2" w:rsidRPr="00C729D6">
        <w:rPr>
          <w:rFonts w:ascii="Arial" w:hAnsi="Arial" w:cs="Arial"/>
          <w:sz w:val="22"/>
          <w:szCs w:val="22"/>
          <w:lang w:val="en-US"/>
        </w:rPr>
        <w:t xml:space="preserve">g an approach that limits an operator’s long-term liability exposure </w:t>
      </w:r>
      <w:r w:rsidRPr="00C729D6">
        <w:rPr>
          <w:rFonts w:ascii="Arial" w:hAnsi="Arial" w:cs="Arial"/>
          <w:sz w:val="22"/>
          <w:szCs w:val="22"/>
          <w:lang w:val="en-US"/>
        </w:rPr>
        <w:t xml:space="preserve">is likely essential to </w:t>
      </w:r>
      <w:r w:rsidR="00E26BA2" w:rsidRPr="00C729D6">
        <w:rPr>
          <w:rFonts w:ascii="Arial" w:hAnsi="Arial" w:cs="Arial"/>
          <w:sz w:val="22"/>
          <w:szCs w:val="22"/>
          <w:lang w:val="en-US"/>
        </w:rPr>
        <w:t xml:space="preserve">promote the siting of carbon dioxide geologic storage projects in a state and so facilitate projects with CCS.  </w:t>
      </w:r>
      <w:r w:rsidR="00491C07">
        <w:rPr>
          <w:rFonts w:ascii="Arial" w:hAnsi="Arial" w:cs="Arial"/>
          <w:sz w:val="22"/>
          <w:szCs w:val="22"/>
          <w:lang w:val="en-US"/>
        </w:rPr>
        <w:t xml:space="preserve">Limiting liability exposure is also highly controversial.  For those against CCS development (or </w:t>
      </w:r>
      <w:r w:rsidR="00875F3A">
        <w:rPr>
          <w:rFonts w:ascii="Arial" w:hAnsi="Arial" w:cs="Arial"/>
          <w:sz w:val="22"/>
          <w:szCs w:val="22"/>
          <w:lang w:val="en-US"/>
        </w:rPr>
        <w:t xml:space="preserve">simply </w:t>
      </w:r>
      <w:r w:rsidR="00491C07">
        <w:rPr>
          <w:rFonts w:ascii="Arial" w:hAnsi="Arial" w:cs="Arial"/>
          <w:sz w:val="22"/>
          <w:szCs w:val="22"/>
          <w:lang w:val="en-US"/>
        </w:rPr>
        <w:t>against using taxpayer funds</w:t>
      </w:r>
      <w:r w:rsidR="00875F3A">
        <w:rPr>
          <w:rFonts w:ascii="Arial" w:hAnsi="Arial" w:cs="Arial"/>
          <w:sz w:val="22"/>
          <w:szCs w:val="22"/>
          <w:lang w:val="en-US"/>
        </w:rPr>
        <w:t xml:space="preserve"> to support private projects)</w:t>
      </w:r>
      <w:r w:rsidR="00491C07">
        <w:rPr>
          <w:rFonts w:ascii="Arial" w:hAnsi="Arial" w:cs="Arial"/>
          <w:sz w:val="22"/>
          <w:szCs w:val="22"/>
          <w:lang w:val="en-US"/>
        </w:rPr>
        <w:t xml:space="preserve">, limiting liability exposure is an </w:t>
      </w:r>
      <w:r w:rsidR="003E4F6F">
        <w:rPr>
          <w:rFonts w:ascii="Arial" w:hAnsi="Arial" w:cs="Arial"/>
          <w:sz w:val="22"/>
          <w:szCs w:val="22"/>
          <w:lang w:val="en-US"/>
        </w:rPr>
        <w:t xml:space="preserve">egregious </w:t>
      </w:r>
      <w:r w:rsidR="00491C07">
        <w:rPr>
          <w:rFonts w:ascii="Arial" w:hAnsi="Arial" w:cs="Arial"/>
          <w:sz w:val="22"/>
          <w:szCs w:val="22"/>
          <w:lang w:val="en-US"/>
        </w:rPr>
        <w:t>examp</w:t>
      </w:r>
      <w:r w:rsidR="003E4F6F">
        <w:rPr>
          <w:rFonts w:ascii="Arial" w:hAnsi="Arial" w:cs="Arial"/>
          <w:sz w:val="22"/>
          <w:szCs w:val="22"/>
          <w:lang w:val="en-US"/>
        </w:rPr>
        <w:t xml:space="preserve">le of </w:t>
      </w:r>
      <w:r w:rsidR="00875F3A">
        <w:rPr>
          <w:rFonts w:ascii="Arial" w:hAnsi="Arial" w:cs="Arial"/>
          <w:sz w:val="22"/>
          <w:szCs w:val="22"/>
          <w:lang w:val="en-US"/>
        </w:rPr>
        <w:t>fossil fuel</w:t>
      </w:r>
      <w:r w:rsidR="003E4F6F">
        <w:rPr>
          <w:rFonts w:ascii="Arial" w:hAnsi="Arial" w:cs="Arial"/>
          <w:sz w:val="22"/>
          <w:szCs w:val="22"/>
          <w:lang w:val="en-US"/>
        </w:rPr>
        <w:t xml:space="preserve"> companies</w:t>
      </w:r>
      <w:r w:rsidR="00491C07">
        <w:rPr>
          <w:rFonts w:ascii="Arial" w:hAnsi="Arial" w:cs="Arial"/>
          <w:sz w:val="22"/>
          <w:szCs w:val="22"/>
          <w:lang w:val="en-US"/>
        </w:rPr>
        <w:t xml:space="preserve"> using the ‘public purse’ to secure their future</w:t>
      </w:r>
      <w:r w:rsidR="003E4F6F">
        <w:rPr>
          <w:rFonts w:ascii="Arial" w:hAnsi="Arial" w:cs="Arial"/>
          <w:sz w:val="22"/>
          <w:szCs w:val="22"/>
          <w:lang w:val="en-US"/>
        </w:rPr>
        <w:t xml:space="preserve"> and support a flawed ‘climate change solution</w:t>
      </w:r>
      <w:r w:rsidR="00491C07">
        <w:rPr>
          <w:rFonts w:ascii="Arial" w:hAnsi="Arial" w:cs="Arial"/>
          <w:sz w:val="22"/>
          <w:szCs w:val="22"/>
          <w:lang w:val="en-US"/>
        </w:rPr>
        <w:t>.</w:t>
      </w:r>
      <w:r w:rsidR="003E4F6F">
        <w:rPr>
          <w:rFonts w:ascii="Arial" w:hAnsi="Arial" w:cs="Arial"/>
          <w:sz w:val="22"/>
          <w:szCs w:val="22"/>
          <w:lang w:val="en-US"/>
        </w:rPr>
        <w:t>’</w:t>
      </w:r>
      <w:r w:rsidR="00DB4E88">
        <w:rPr>
          <w:rFonts w:ascii="Arial" w:hAnsi="Arial" w:cs="Arial"/>
          <w:sz w:val="22"/>
          <w:szCs w:val="22"/>
          <w:lang w:val="en-US"/>
        </w:rPr>
        <w:t xml:space="preserve">  This </w:t>
      </w:r>
      <w:r w:rsidR="003E4F6F">
        <w:rPr>
          <w:rFonts w:ascii="Arial" w:hAnsi="Arial" w:cs="Arial"/>
          <w:sz w:val="22"/>
          <w:szCs w:val="22"/>
          <w:lang w:val="en-US"/>
        </w:rPr>
        <w:t xml:space="preserve">ongoing debate </w:t>
      </w:r>
      <w:r w:rsidR="00DB4E88">
        <w:rPr>
          <w:rFonts w:ascii="Arial" w:hAnsi="Arial" w:cs="Arial"/>
          <w:sz w:val="22"/>
          <w:szCs w:val="22"/>
          <w:lang w:val="en-US"/>
        </w:rPr>
        <w:t>ensures that t</w:t>
      </w:r>
      <w:r w:rsidR="003E4F6F">
        <w:rPr>
          <w:rFonts w:ascii="Arial" w:hAnsi="Arial" w:cs="Arial"/>
          <w:sz w:val="22"/>
          <w:szCs w:val="22"/>
          <w:lang w:val="en-US"/>
        </w:rPr>
        <w:t xml:space="preserve">he issue of releasing an </w:t>
      </w:r>
      <w:r w:rsidR="00DB4E88">
        <w:rPr>
          <w:rFonts w:ascii="Arial" w:hAnsi="Arial" w:cs="Arial"/>
          <w:sz w:val="22"/>
          <w:szCs w:val="22"/>
          <w:lang w:val="en-US"/>
        </w:rPr>
        <w:t>operator from liability and transferring that responsibility to the state will be one of the most challenging in developing the legislation.</w:t>
      </w:r>
      <w:r w:rsidR="00491C07">
        <w:rPr>
          <w:rFonts w:ascii="Arial" w:hAnsi="Arial" w:cs="Arial"/>
          <w:sz w:val="22"/>
          <w:szCs w:val="22"/>
          <w:lang w:val="en-US"/>
        </w:rPr>
        <w:t xml:space="preserve"> </w:t>
      </w:r>
    </w:p>
    <w:p w14:paraId="4799852A" w14:textId="77777777" w:rsidR="00491C07" w:rsidRDefault="00491C07" w:rsidP="00565D24">
      <w:pPr>
        <w:pStyle w:val="BodyText"/>
        <w:ind w:left="709" w:right="102"/>
        <w:jc w:val="both"/>
        <w:rPr>
          <w:rFonts w:ascii="Arial" w:hAnsi="Arial" w:cs="Arial"/>
          <w:sz w:val="22"/>
          <w:szCs w:val="22"/>
          <w:lang w:val="en-US"/>
        </w:rPr>
      </w:pPr>
    </w:p>
    <w:p w14:paraId="57B46031" w14:textId="059F33F9" w:rsidR="002963CF" w:rsidRPr="00C729D6" w:rsidRDefault="00E94445" w:rsidP="00565D24">
      <w:pPr>
        <w:pStyle w:val="BodyText"/>
        <w:ind w:left="709" w:right="102"/>
        <w:jc w:val="both"/>
        <w:rPr>
          <w:rFonts w:ascii="Arial" w:hAnsi="Arial" w:cs="Arial"/>
          <w:sz w:val="22"/>
          <w:szCs w:val="22"/>
          <w:lang w:val="en-US"/>
        </w:rPr>
      </w:pPr>
      <w:r w:rsidRPr="00C729D6">
        <w:rPr>
          <w:rFonts w:ascii="Arial" w:hAnsi="Arial" w:cs="Arial"/>
          <w:sz w:val="22"/>
          <w:szCs w:val="22"/>
          <w:lang w:val="en-US"/>
        </w:rPr>
        <w:t>This model state legislation</w:t>
      </w:r>
      <w:r w:rsidR="002963CF" w:rsidRPr="00C729D6">
        <w:rPr>
          <w:rFonts w:ascii="Arial" w:hAnsi="Arial" w:cs="Arial"/>
          <w:sz w:val="22"/>
          <w:szCs w:val="22"/>
          <w:lang w:val="en-US"/>
        </w:rPr>
        <w:t xml:space="preserve"> allows for the transfer of liability </w:t>
      </w:r>
      <w:r w:rsidR="00D56655" w:rsidRPr="00C729D6">
        <w:rPr>
          <w:rFonts w:ascii="Arial" w:hAnsi="Arial" w:cs="Arial"/>
          <w:sz w:val="22"/>
          <w:szCs w:val="22"/>
          <w:lang w:val="en-US"/>
        </w:rPr>
        <w:t>upon the issuance of a site closure certificate, which may be issued after a minimum period</w:t>
      </w:r>
      <w:r w:rsidR="002963CF" w:rsidRPr="00C729D6">
        <w:rPr>
          <w:rFonts w:ascii="Arial" w:hAnsi="Arial" w:cs="Arial"/>
          <w:sz w:val="22"/>
          <w:szCs w:val="22"/>
          <w:lang w:val="en-US"/>
        </w:rPr>
        <w:t xml:space="preserve"> </w:t>
      </w:r>
      <w:r w:rsidR="0080634F" w:rsidRPr="00C729D6">
        <w:rPr>
          <w:rFonts w:ascii="Arial" w:hAnsi="Arial" w:cs="Arial"/>
          <w:sz w:val="22"/>
          <w:szCs w:val="22"/>
          <w:lang w:val="en-US"/>
        </w:rPr>
        <w:t xml:space="preserve">has elapsed </w:t>
      </w:r>
      <w:r w:rsidR="00892565" w:rsidRPr="00C729D6">
        <w:rPr>
          <w:rFonts w:ascii="Arial" w:hAnsi="Arial" w:cs="Arial"/>
          <w:sz w:val="22"/>
          <w:szCs w:val="22"/>
          <w:lang w:val="en-US"/>
        </w:rPr>
        <w:t>following the cessation of injection operations</w:t>
      </w:r>
      <w:r w:rsidR="00D56655" w:rsidRPr="00C729D6">
        <w:rPr>
          <w:rFonts w:ascii="Arial" w:hAnsi="Arial" w:cs="Arial"/>
          <w:sz w:val="22"/>
          <w:szCs w:val="22"/>
          <w:lang w:val="en-US"/>
        </w:rPr>
        <w:t>.  Th</w:t>
      </w:r>
      <w:r w:rsidR="005C34BE" w:rsidRPr="00C729D6">
        <w:rPr>
          <w:rFonts w:ascii="Arial" w:hAnsi="Arial" w:cs="Arial"/>
          <w:sz w:val="22"/>
          <w:szCs w:val="22"/>
          <w:lang w:val="en-US"/>
        </w:rPr>
        <w:t>is</w:t>
      </w:r>
      <w:r w:rsidR="00D56655" w:rsidRPr="00C729D6">
        <w:rPr>
          <w:rFonts w:ascii="Arial" w:hAnsi="Arial" w:cs="Arial"/>
          <w:sz w:val="22"/>
          <w:szCs w:val="22"/>
          <w:lang w:val="en-US"/>
        </w:rPr>
        <w:t xml:space="preserve"> model state legislation </w:t>
      </w:r>
      <w:r w:rsidR="00AB6175" w:rsidRPr="00C729D6">
        <w:rPr>
          <w:rFonts w:ascii="Arial" w:hAnsi="Arial" w:cs="Arial"/>
          <w:sz w:val="22"/>
          <w:szCs w:val="22"/>
          <w:lang w:val="en-US"/>
        </w:rPr>
        <w:t xml:space="preserve">leaves open the </w:t>
      </w:r>
      <w:r w:rsidR="009874CB" w:rsidRPr="00C729D6">
        <w:rPr>
          <w:rFonts w:ascii="Arial" w:hAnsi="Arial" w:cs="Arial"/>
          <w:sz w:val="22"/>
          <w:szCs w:val="22"/>
          <w:lang w:val="en-US"/>
        </w:rPr>
        <w:t xml:space="preserve">‘minimum </w:t>
      </w:r>
      <w:r w:rsidR="00AB6175" w:rsidRPr="00C729D6">
        <w:rPr>
          <w:rFonts w:ascii="Arial" w:hAnsi="Arial" w:cs="Arial"/>
          <w:sz w:val="22"/>
          <w:szCs w:val="22"/>
          <w:lang w:val="en-US"/>
        </w:rPr>
        <w:t>period</w:t>
      </w:r>
      <w:r w:rsidR="009874CB" w:rsidRPr="00C729D6">
        <w:rPr>
          <w:rFonts w:ascii="Arial" w:hAnsi="Arial" w:cs="Arial"/>
          <w:sz w:val="22"/>
          <w:szCs w:val="22"/>
          <w:lang w:val="en-US"/>
        </w:rPr>
        <w:t>’</w:t>
      </w:r>
      <w:r w:rsidR="00AB6175" w:rsidRPr="00C729D6">
        <w:rPr>
          <w:rFonts w:ascii="Arial" w:hAnsi="Arial" w:cs="Arial"/>
          <w:sz w:val="22"/>
          <w:szCs w:val="22"/>
          <w:lang w:val="en-US"/>
        </w:rPr>
        <w:t xml:space="preserve"> </w:t>
      </w:r>
      <w:r w:rsidR="009874CB" w:rsidRPr="00C729D6">
        <w:rPr>
          <w:rFonts w:ascii="Arial" w:hAnsi="Arial" w:cs="Arial"/>
          <w:sz w:val="22"/>
          <w:szCs w:val="22"/>
          <w:lang w:val="en-US"/>
        </w:rPr>
        <w:t xml:space="preserve">following the cessation of injection operations before </w:t>
      </w:r>
      <w:r w:rsidR="00D56655" w:rsidRPr="00C729D6">
        <w:rPr>
          <w:rFonts w:ascii="Arial" w:hAnsi="Arial" w:cs="Arial"/>
          <w:sz w:val="22"/>
          <w:szCs w:val="22"/>
          <w:lang w:val="en-US"/>
        </w:rPr>
        <w:t>a site closure certificate</w:t>
      </w:r>
      <w:r w:rsidR="009874CB" w:rsidRPr="00C729D6">
        <w:rPr>
          <w:rFonts w:ascii="Arial" w:hAnsi="Arial" w:cs="Arial"/>
          <w:sz w:val="22"/>
          <w:szCs w:val="22"/>
          <w:lang w:val="en-US"/>
        </w:rPr>
        <w:t xml:space="preserve"> can be issued</w:t>
      </w:r>
      <w:r w:rsidR="0080634F" w:rsidRPr="00C729D6">
        <w:rPr>
          <w:rFonts w:ascii="Arial" w:hAnsi="Arial" w:cs="Arial"/>
          <w:sz w:val="22"/>
          <w:szCs w:val="22"/>
          <w:lang w:val="en-US"/>
        </w:rPr>
        <w:t>.  This is</w:t>
      </w:r>
      <w:r w:rsidR="0080634F" w:rsidRPr="00C729D6">
        <w:rPr>
          <w:rFonts w:ascii="Arial" w:hAnsi="Arial" w:cs="Arial"/>
          <w:color w:val="000000"/>
          <w:sz w:val="22"/>
          <w:szCs w:val="22"/>
          <w:lang w:val="en-US" w:eastAsia="en-GB"/>
        </w:rPr>
        <w:t xml:space="preserve"> </w:t>
      </w:r>
      <w:r w:rsidR="00B92A1C" w:rsidRPr="00C729D6">
        <w:rPr>
          <w:rFonts w:ascii="Arial" w:hAnsi="Arial" w:cs="Arial"/>
          <w:color w:val="000000"/>
          <w:sz w:val="22"/>
          <w:szCs w:val="22"/>
          <w:lang w:val="en-US" w:eastAsia="en-GB"/>
        </w:rPr>
        <w:t>a matter of judgment</w:t>
      </w:r>
      <w:r w:rsidR="0080634F" w:rsidRPr="00C729D6">
        <w:rPr>
          <w:rFonts w:ascii="Arial" w:hAnsi="Arial" w:cs="Arial"/>
          <w:color w:val="000000"/>
          <w:sz w:val="22"/>
          <w:szCs w:val="22"/>
          <w:lang w:val="en-US" w:eastAsia="en-GB"/>
        </w:rPr>
        <w:t xml:space="preserve"> and will need to be assessed and determined by state legislators</w:t>
      </w:r>
      <w:r w:rsidR="00B92A1C" w:rsidRPr="00C729D6">
        <w:rPr>
          <w:rFonts w:ascii="Arial" w:hAnsi="Arial" w:cs="Arial"/>
          <w:color w:val="000000"/>
          <w:sz w:val="22"/>
          <w:szCs w:val="22"/>
          <w:lang w:val="en-US" w:eastAsia="en-GB"/>
        </w:rPr>
        <w:t xml:space="preserve">.  As of this time, no commercial storage sites have reached this point in the project cycle and there is a great deal yet to be learned about long-term outcomes for geologic storage of carbon dioxide that may have implications for the statutory treatment. </w:t>
      </w:r>
      <w:r w:rsidR="00565D24" w:rsidRPr="00C729D6">
        <w:rPr>
          <w:rFonts w:ascii="Arial" w:hAnsi="Arial" w:cs="Arial"/>
          <w:color w:val="000000"/>
          <w:sz w:val="22"/>
          <w:szCs w:val="22"/>
          <w:lang w:val="en-US" w:eastAsia="en-GB"/>
        </w:rPr>
        <w:t xml:space="preserve"> </w:t>
      </w:r>
      <w:r w:rsidR="00B92A1C" w:rsidRPr="00C729D6">
        <w:rPr>
          <w:rFonts w:ascii="Arial" w:hAnsi="Arial" w:cs="Arial"/>
          <w:color w:val="000000"/>
          <w:sz w:val="22"/>
          <w:szCs w:val="22"/>
          <w:lang w:val="en-US" w:eastAsia="en-GB"/>
        </w:rPr>
        <w:t>Different states h</w:t>
      </w:r>
      <w:r w:rsidR="00E31864">
        <w:rPr>
          <w:rFonts w:ascii="Arial" w:hAnsi="Arial" w:cs="Arial"/>
          <w:color w:val="000000"/>
          <w:sz w:val="22"/>
          <w:szCs w:val="22"/>
          <w:lang w:val="en-US" w:eastAsia="en-GB"/>
        </w:rPr>
        <w:t xml:space="preserve">ave settled upon different </w:t>
      </w:r>
      <w:r w:rsidR="00B92A1C" w:rsidRPr="00C729D6">
        <w:rPr>
          <w:rFonts w:ascii="Arial" w:hAnsi="Arial" w:cs="Arial"/>
          <w:color w:val="000000"/>
          <w:sz w:val="22"/>
          <w:szCs w:val="22"/>
          <w:lang w:val="en-US" w:eastAsia="en-GB"/>
        </w:rPr>
        <w:t xml:space="preserve">periods. </w:t>
      </w:r>
      <w:r w:rsidR="00565D24" w:rsidRPr="00C729D6">
        <w:rPr>
          <w:rFonts w:ascii="Arial" w:hAnsi="Arial" w:cs="Arial"/>
          <w:color w:val="000000"/>
          <w:sz w:val="22"/>
          <w:szCs w:val="22"/>
          <w:lang w:val="en-US" w:eastAsia="en-GB"/>
        </w:rPr>
        <w:t xml:space="preserve"> </w:t>
      </w:r>
      <w:r w:rsidR="00B92A1C" w:rsidRPr="00C729D6">
        <w:rPr>
          <w:rFonts w:ascii="Arial" w:hAnsi="Arial" w:cs="Arial"/>
          <w:color w:val="000000"/>
          <w:sz w:val="22"/>
          <w:szCs w:val="22"/>
          <w:lang w:val="en-US" w:eastAsia="en-GB"/>
        </w:rPr>
        <w:t>In any event, a storage operator must submit information in its application for a site closure certificate demonstrating compliance with the requirements and that the facility is reasonably expected to contain the stored carbon dioxide safely.</w:t>
      </w:r>
    </w:p>
    <w:p w14:paraId="3DDB17B6" w14:textId="77777777" w:rsidR="002963CF" w:rsidRPr="00C729D6" w:rsidRDefault="002963CF" w:rsidP="00256DEC">
      <w:pPr>
        <w:pStyle w:val="BodyText"/>
        <w:ind w:left="820" w:right="102"/>
        <w:jc w:val="both"/>
        <w:rPr>
          <w:rFonts w:ascii="Arial" w:hAnsi="Arial" w:cs="Arial"/>
          <w:sz w:val="22"/>
          <w:szCs w:val="22"/>
          <w:lang w:val="en-US"/>
        </w:rPr>
      </w:pPr>
    </w:p>
    <w:p w14:paraId="192967C7" w14:textId="77777777" w:rsidR="0098536E" w:rsidRPr="00C729D6" w:rsidRDefault="002963CF" w:rsidP="003322DC">
      <w:pPr>
        <w:pStyle w:val="BodyText"/>
        <w:numPr>
          <w:ilvl w:val="0"/>
          <w:numId w:val="6"/>
        </w:numPr>
        <w:spacing w:after="120"/>
        <w:ind w:left="709" w:right="102" w:hanging="709"/>
        <w:jc w:val="both"/>
        <w:rPr>
          <w:rFonts w:ascii="Arial" w:hAnsi="Arial" w:cs="Arial"/>
          <w:sz w:val="22"/>
          <w:szCs w:val="22"/>
          <w:lang w:val="en-US"/>
        </w:rPr>
      </w:pPr>
      <w:r w:rsidRPr="00C729D6">
        <w:rPr>
          <w:rFonts w:ascii="Arial" w:hAnsi="Arial" w:cs="Arial"/>
          <w:i/>
          <w:sz w:val="22"/>
          <w:szCs w:val="22"/>
          <w:lang w:val="en-US"/>
        </w:rPr>
        <w:t>F</w:t>
      </w:r>
      <w:r w:rsidR="00892565" w:rsidRPr="00C729D6">
        <w:rPr>
          <w:rFonts w:ascii="Arial" w:hAnsi="Arial" w:cs="Arial"/>
          <w:i/>
          <w:sz w:val="22"/>
          <w:szCs w:val="22"/>
          <w:lang w:val="en-US"/>
        </w:rPr>
        <w:t>inancial R</w:t>
      </w:r>
      <w:r w:rsidR="003E07CB" w:rsidRPr="00C729D6">
        <w:rPr>
          <w:rFonts w:ascii="Arial" w:hAnsi="Arial" w:cs="Arial"/>
          <w:i/>
          <w:sz w:val="22"/>
          <w:szCs w:val="22"/>
          <w:lang w:val="en-US"/>
        </w:rPr>
        <w:t>esponsibility</w:t>
      </w:r>
      <w:r w:rsidRPr="00C729D6">
        <w:rPr>
          <w:rFonts w:ascii="Arial" w:hAnsi="Arial" w:cs="Arial"/>
          <w:i/>
          <w:sz w:val="22"/>
          <w:szCs w:val="22"/>
          <w:lang w:val="en-US"/>
        </w:rPr>
        <w:t xml:space="preserve">. </w:t>
      </w:r>
      <w:r w:rsidRPr="00C729D6">
        <w:rPr>
          <w:rFonts w:ascii="Arial" w:hAnsi="Arial" w:cs="Arial"/>
          <w:sz w:val="22"/>
          <w:szCs w:val="22"/>
          <w:lang w:val="en-US"/>
        </w:rPr>
        <w:t xml:space="preserve"> </w:t>
      </w:r>
      <w:r w:rsidR="00AF70AD" w:rsidRPr="00C729D6">
        <w:rPr>
          <w:rFonts w:ascii="Arial" w:hAnsi="Arial" w:cs="Arial"/>
          <w:sz w:val="22"/>
          <w:szCs w:val="22"/>
          <w:lang w:val="en-US"/>
        </w:rPr>
        <w:t>Any law governing the geologic storage of carbon dioxide must</w:t>
      </w:r>
      <w:r w:rsidR="003E07CB" w:rsidRPr="00C729D6">
        <w:rPr>
          <w:rFonts w:ascii="Arial" w:hAnsi="Arial" w:cs="Arial"/>
          <w:sz w:val="22"/>
          <w:szCs w:val="22"/>
          <w:lang w:val="en-US"/>
        </w:rPr>
        <w:t xml:space="preserve"> require that owners and operators of geologic storage facilities demonstrate that</w:t>
      </w:r>
      <w:r w:rsidR="00AF70AD" w:rsidRPr="00C729D6">
        <w:rPr>
          <w:rFonts w:ascii="Arial" w:hAnsi="Arial" w:cs="Arial"/>
          <w:sz w:val="22"/>
          <w:szCs w:val="22"/>
          <w:lang w:val="en-US"/>
        </w:rPr>
        <w:t xml:space="preserve"> they </w:t>
      </w:r>
      <w:r w:rsidR="00AF70AD" w:rsidRPr="00C729D6">
        <w:rPr>
          <w:rFonts w:ascii="Arial" w:hAnsi="Arial" w:cs="Arial"/>
          <w:sz w:val="22"/>
          <w:szCs w:val="22"/>
          <w:lang w:val="en-US"/>
        </w:rPr>
        <w:lastRenderedPageBreak/>
        <w:t>have the financial capacity</w:t>
      </w:r>
      <w:r w:rsidR="003E07CB" w:rsidRPr="00C729D6">
        <w:rPr>
          <w:rFonts w:ascii="Arial" w:hAnsi="Arial" w:cs="Arial"/>
          <w:sz w:val="22"/>
          <w:szCs w:val="22"/>
          <w:lang w:val="en-US"/>
        </w:rPr>
        <w:t>, or will provide appropriate financial assurance</w:t>
      </w:r>
      <w:r w:rsidR="0098536E" w:rsidRPr="00C729D6">
        <w:rPr>
          <w:rFonts w:ascii="Arial" w:hAnsi="Arial" w:cs="Arial"/>
          <w:sz w:val="22"/>
          <w:szCs w:val="22"/>
          <w:lang w:val="en-US"/>
        </w:rPr>
        <w:t>, to underpin</w:t>
      </w:r>
      <w:r w:rsidR="00AF70AD" w:rsidRPr="00C729D6">
        <w:rPr>
          <w:rFonts w:ascii="Arial" w:hAnsi="Arial" w:cs="Arial"/>
          <w:sz w:val="22"/>
          <w:szCs w:val="22"/>
          <w:lang w:val="en-US"/>
        </w:rPr>
        <w:t xml:space="preserve"> their responsibilities, including those relating to </w:t>
      </w:r>
      <w:r w:rsidR="003E07CB" w:rsidRPr="00C729D6">
        <w:rPr>
          <w:rFonts w:ascii="Arial" w:hAnsi="Arial" w:cs="Arial"/>
          <w:sz w:val="22"/>
          <w:szCs w:val="22"/>
          <w:lang w:val="en-US"/>
        </w:rPr>
        <w:t>performing any necessary corrective action for improperly abandoned wells, injection well pluggin</w:t>
      </w:r>
      <w:r w:rsidR="00AF70AD" w:rsidRPr="00C729D6">
        <w:rPr>
          <w:rFonts w:ascii="Arial" w:hAnsi="Arial" w:cs="Arial"/>
          <w:sz w:val="22"/>
          <w:szCs w:val="22"/>
          <w:lang w:val="en-US"/>
        </w:rPr>
        <w:t xml:space="preserve">g, post-injection site care, </w:t>
      </w:r>
      <w:r w:rsidR="003E07CB" w:rsidRPr="00C729D6">
        <w:rPr>
          <w:rFonts w:ascii="Arial" w:hAnsi="Arial" w:cs="Arial"/>
          <w:sz w:val="22"/>
          <w:szCs w:val="22"/>
          <w:lang w:val="en-US"/>
        </w:rPr>
        <w:t>sit</w:t>
      </w:r>
      <w:r w:rsidR="00AF70AD" w:rsidRPr="00C729D6">
        <w:rPr>
          <w:rFonts w:ascii="Arial" w:hAnsi="Arial" w:cs="Arial"/>
          <w:sz w:val="22"/>
          <w:szCs w:val="22"/>
          <w:lang w:val="en-US"/>
        </w:rPr>
        <w:t>e closure</w:t>
      </w:r>
      <w:r w:rsidR="003E07CB" w:rsidRPr="00C729D6">
        <w:rPr>
          <w:rFonts w:ascii="Arial" w:hAnsi="Arial" w:cs="Arial"/>
          <w:sz w:val="22"/>
          <w:szCs w:val="22"/>
          <w:lang w:val="en-US"/>
        </w:rPr>
        <w:t xml:space="preserve">, and emergency and </w:t>
      </w:r>
      <w:r w:rsidR="00AF70AD" w:rsidRPr="00C729D6">
        <w:rPr>
          <w:rFonts w:ascii="Arial" w:hAnsi="Arial" w:cs="Arial"/>
          <w:sz w:val="22"/>
          <w:szCs w:val="22"/>
          <w:lang w:val="en-US"/>
        </w:rPr>
        <w:t xml:space="preserve">remedial response. </w:t>
      </w:r>
      <w:r w:rsidR="00677403" w:rsidRPr="00C729D6">
        <w:rPr>
          <w:rFonts w:ascii="Arial" w:hAnsi="Arial" w:cs="Arial"/>
          <w:sz w:val="22"/>
          <w:szCs w:val="22"/>
          <w:lang w:val="en-US"/>
        </w:rPr>
        <w:t>A number of different mechanisms</w:t>
      </w:r>
      <w:r w:rsidR="003E07CB" w:rsidRPr="00C729D6">
        <w:rPr>
          <w:rFonts w:ascii="Arial" w:hAnsi="Arial" w:cs="Arial"/>
          <w:sz w:val="22"/>
          <w:szCs w:val="22"/>
          <w:lang w:val="en-US"/>
        </w:rPr>
        <w:t xml:space="preserve"> can be </w:t>
      </w:r>
      <w:r w:rsidR="00677403" w:rsidRPr="00C729D6">
        <w:rPr>
          <w:rFonts w:ascii="Arial" w:hAnsi="Arial" w:cs="Arial"/>
          <w:sz w:val="22"/>
          <w:szCs w:val="22"/>
          <w:lang w:val="en-US"/>
        </w:rPr>
        <w:t>considered</w:t>
      </w:r>
      <w:r w:rsidR="0098536E" w:rsidRPr="00C729D6">
        <w:rPr>
          <w:rFonts w:ascii="Arial" w:hAnsi="Arial" w:cs="Arial"/>
          <w:sz w:val="22"/>
          <w:szCs w:val="22"/>
          <w:lang w:val="en-US"/>
        </w:rPr>
        <w:t>, such as</w:t>
      </w:r>
      <w:r w:rsidR="003E07CB" w:rsidRPr="00C729D6">
        <w:rPr>
          <w:rFonts w:ascii="Arial" w:hAnsi="Arial" w:cs="Arial"/>
          <w:sz w:val="22"/>
          <w:szCs w:val="22"/>
          <w:lang w:val="en-US"/>
        </w:rPr>
        <w:t xml:space="preserve"> trust funds, letters of credit and surety bonds, performance bonds, insurance</w:t>
      </w:r>
      <w:r w:rsidR="0098536E" w:rsidRPr="00C729D6">
        <w:rPr>
          <w:rFonts w:ascii="Arial" w:hAnsi="Arial" w:cs="Arial"/>
          <w:sz w:val="22"/>
          <w:szCs w:val="22"/>
          <w:lang w:val="en-US"/>
        </w:rPr>
        <w:t>,</w:t>
      </w:r>
      <w:r w:rsidR="003E07CB" w:rsidRPr="00C729D6">
        <w:rPr>
          <w:rFonts w:ascii="Arial" w:hAnsi="Arial" w:cs="Arial"/>
          <w:sz w:val="22"/>
          <w:szCs w:val="22"/>
          <w:lang w:val="en-US"/>
        </w:rPr>
        <w:t xml:space="preserve"> and corporate guaranties (</w:t>
      </w:r>
      <w:proofErr w:type="gramStart"/>
      <w:r w:rsidR="003E07CB" w:rsidRPr="00C729D6">
        <w:rPr>
          <w:rFonts w:ascii="Arial" w:hAnsi="Arial" w:cs="Arial"/>
          <w:sz w:val="22"/>
          <w:szCs w:val="22"/>
          <w:lang w:val="en-US"/>
        </w:rPr>
        <w:t>i.e.</w:t>
      </w:r>
      <w:proofErr w:type="gramEnd"/>
      <w:r w:rsidR="003E07CB" w:rsidRPr="00C729D6">
        <w:rPr>
          <w:rFonts w:ascii="Arial" w:hAnsi="Arial" w:cs="Arial"/>
          <w:sz w:val="22"/>
          <w:szCs w:val="22"/>
          <w:lang w:val="en-US"/>
        </w:rPr>
        <w:t xml:space="preserve"> self-insurance).  </w:t>
      </w:r>
      <w:r w:rsidR="0098536E" w:rsidRPr="00C729D6">
        <w:rPr>
          <w:rFonts w:ascii="Arial" w:hAnsi="Arial" w:cs="Arial"/>
          <w:sz w:val="22"/>
          <w:szCs w:val="22"/>
          <w:lang w:val="en-US"/>
        </w:rPr>
        <w:t xml:space="preserve">Each </w:t>
      </w:r>
      <w:r w:rsidR="00677403" w:rsidRPr="00C729D6">
        <w:rPr>
          <w:rFonts w:ascii="Arial" w:hAnsi="Arial" w:cs="Arial"/>
          <w:sz w:val="22"/>
          <w:szCs w:val="22"/>
          <w:lang w:val="en-US"/>
        </w:rPr>
        <w:t xml:space="preserve">mechanism </w:t>
      </w:r>
      <w:r w:rsidR="0098536E" w:rsidRPr="00C729D6">
        <w:rPr>
          <w:rFonts w:ascii="Arial" w:hAnsi="Arial" w:cs="Arial"/>
          <w:sz w:val="22"/>
          <w:szCs w:val="22"/>
          <w:lang w:val="en-US"/>
        </w:rPr>
        <w:t>has positives and negatives from the perspective of project developers and the state</w:t>
      </w:r>
      <w:r w:rsidR="00AF70AD" w:rsidRPr="00C729D6">
        <w:rPr>
          <w:rFonts w:ascii="Arial" w:hAnsi="Arial" w:cs="Arial"/>
          <w:sz w:val="22"/>
          <w:szCs w:val="22"/>
          <w:lang w:val="en-US"/>
        </w:rPr>
        <w:t>:</w:t>
      </w:r>
    </w:p>
    <w:p w14:paraId="647EFBC8" w14:textId="77777777" w:rsidR="00922FAB" w:rsidRPr="00C729D6" w:rsidRDefault="00922FAB"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sz w:val="22"/>
          <w:szCs w:val="22"/>
          <w:lang w:val="en-US"/>
        </w:rPr>
        <w:t xml:space="preserve">A </w:t>
      </w:r>
      <w:r w:rsidRPr="00C729D6">
        <w:rPr>
          <w:rFonts w:ascii="Arial" w:hAnsi="Arial" w:cs="Arial"/>
          <w:i/>
          <w:sz w:val="22"/>
          <w:szCs w:val="22"/>
          <w:lang w:val="en-US"/>
        </w:rPr>
        <w:t>fully funded trust</w:t>
      </w:r>
      <w:r w:rsidRPr="00C729D6">
        <w:rPr>
          <w:rFonts w:ascii="Arial" w:hAnsi="Arial" w:cs="Arial"/>
          <w:sz w:val="22"/>
          <w:szCs w:val="22"/>
          <w:lang w:val="en-US"/>
        </w:rPr>
        <w:t xml:space="preserve"> where the owners/operator pays in all funds necessary to meet the anticipated requirements at the outset of the p</w:t>
      </w:r>
      <w:r w:rsidR="00E94445" w:rsidRPr="00C729D6">
        <w:rPr>
          <w:rFonts w:ascii="Arial" w:hAnsi="Arial" w:cs="Arial"/>
          <w:sz w:val="22"/>
          <w:szCs w:val="22"/>
          <w:lang w:val="en-US"/>
        </w:rPr>
        <w:t xml:space="preserve">roject.  Assuming the </w:t>
      </w:r>
      <w:r w:rsidR="00677403" w:rsidRPr="00C729D6">
        <w:rPr>
          <w:rFonts w:ascii="Arial" w:hAnsi="Arial" w:cs="Arial"/>
          <w:sz w:val="22"/>
          <w:szCs w:val="22"/>
          <w:lang w:val="en-US"/>
        </w:rPr>
        <w:t xml:space="preserve">project plan and </w:t>
      </w:r>
      <w:r w:rsidR="00E94445" w:rsidRPr="00C729D6">
        <w:rPr>
          <w:rFonts w:ascii="Arial" w:hAnsi="Arial" w:cs="Arial"/>
          <w:sz w:val="22"/>
          <w:szCs w:val="22"/>
          <w:lang w:val="en-US"/>
        </w:rPr>
        <w:t xml:space="preserve">cost estimates associated with </w:t>
      </w:r>
      <w:r w:rsidRPr="00C729D6">
        <w:rPr>
          <w:rFonts w:ascii="Arial" w:hAnsi="Arial" w:cs="Arial"/>
          <w:sz w:val="22"/>
          <w:szCs w:val="22"/>
          <w:lang w:val="en-US"/>
        </w:rPr>
        <w:t>the a</w:t>
      </w:r>
      <w:r w:rsidR="00E94445" w:rsidRPr="00C729D6">
        <w:rPr>
          <w:rFonts w:ascii="Arial" w:hAnsi="Arial" w:cs="Arial"/>
          <w:sz w:val="22"/>
          <w:szCs w:val="22"/>
          <w:lang w:val="en-US"/>
        </w:rPr>
        <w:t>nticipated requirements are</w:t>
      </w:r>
      <w:r w:rsidRPr="00C729D6">
        <w:rPr>
          <w:rFonts w:ascii="Arial" w:hAnsi="Arial" w:cs="Arial"/>
          <w:sz w:val="22"/>
          <w:szCs w:val="22"/>
          <w:lang w:val="en-US"/>
        </w:rPr>
        <w:t xml:space="preserve"> sound, this is a very secure mechanism for the state.  However, front-loading the costs </w:t>
      </w:r>
      <w:r w:rsidR="00AF70AD" w:rsidRPr="00C729D6">
        <w:rPr>
          <w:rFonts w:ascii="Arial" w:hAnsi="Arial" w:cs="Arial"/>
          <w:sz w:val="22"/>
          <w:szCs w:val="22"/>
          <w:lang w:val="en-US"/>
        </w:rPr>
        <w:t xml:space="preserve">in this way </w:t>
      </w:r>
      <w:r w:rsidRPr="00C729D6">
        <w:rPr>
          <w:rFonts w:ascii="Arial" w:hAnsi="Arial" w:cs="Arial"/>
          <w:sz w:val="22"/>
          <w:szCs w:val="22"/>
          <w:lang w:val="en-US"/>
        </w:rPr>
        <w:t>will impact project economics and ma</w:t>
      </w:r>
      <w:r w:rsidR="009218F7" w:rsidRPr="00C729D6">
        <w:rPr>
          <w:rFonts w:ascii="Arial" w:hAnsi="Arial" w:cs="Arial"/>
          <w:sz w:val="22"/>
          <w:szCs w:val="22"/>
          <w:lang w:val="en-US"/>
        </w:rPr>
        <w:t>y present a challenge to project developers seeking equity and debt financing</w:t>
      </w:r>
      <w:r w:rsidRPr="00C729D6">
        <w:rPr>
          <w:rFonts w:ascii="Arial" w:hAnsi="Arial" w:cs="Arial"/>
          <w:sz w:val="22"/>
          <w:szCs w:val="22"/>
          <w:lang w:val="en-US"/>
        </w:rPr>
        <w:t>.</w:t>
      </w:r>
    </w:p>
    <w:p w14:paraId="768E1439" w14:textId="77777777" w:rsidR="001032DC" w:rsidRPr="00C729D6" w:rsidRDefault="00922FAB"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sz w:val="22"/>
          <w:szCs w:val="22"/>
          <w:lang w:val="en-US"/>
        </w:rPr>
        <w:t xml:space="preserve">A </w:t>
      </w:r>
      <w:r w:rsidRPr="00C729D6">
        <w:rPr>
          <w:rFonts w:ascii="Arial" w:hAnsi="Arial" w:cs="Arial"/>
          <w:i/>
          <w:sz w:val="22"/>
          <w:szCs w:val="22"/>
          <w:lang w:val="en-US"/>
        </w:rPr>
        <w:t>pay-in trust</w:t>
      </w:r>
      <w:r w:rsidRPr="00C729D6">
        <w:rPr>
          <w:rFonts w:ascii="Arial" w:hAnsi="Arial" w:cs="Arial"/>
          <w:sz w:val="22"/>
          <w:szCs w:val="22"/>
          <w:lang w:val="en-US"/>
        </w:rPr>
        <w:t xml:space="preserve"> where the owners/operator funds the anticipated requirements over a specified period of time, spreading the cash fl</w:t>
      </w:r>
      <w:r w:rsidR="00677403" w:rsidRPr="00C729D6">
        <w:rPr>
          <w:rFonts w:ascii="Arial" w:hAnsi="Arial" w:cs="Arial"/>
          <w:sz w:val="22"/>
          <w:szCs w:val="22"/>
          <w:lang w:val="en-US"/>
        </w:rPr>
        <w:t>ow burden</w:t>
      </w:r>
      <w:r w:rsidRPr="00C729D6">
        <w:rPr>
          <w:rFonts w:ascii="Arial" w:hAnsi="Arial" w:cs="Arial"/>
          <w:sz w:val="22"/>
          <w:szCs w:val="22"/>
          <w:lang w:val="en-US"/>
        </w:rPr>
        <w:t xml:space="preserve"> over the pay-in period.  </w:t>
      </w:r>
      <w:r w:rsidR="001032DC" w:rsidRPr="00C729D6">
        <w:rPr>
          <w:rFonts w:ascii="Arial" w:hAnsi="Arial" w:cs="Arial"/>
          <w:sz w:val="22"/>
          <w:szCs w:val="22"/>
          <w:lang w:val="en-US"/>
        </w:rPr>
        <w:t xml:space="preserve">This creates a risk for the state if the project developer is unable to meet the pay-in obligations.  In general, this is a secure funding method and risks </w:t>
      </w:r>
      <w:r w:rsidR="00050949" w:rsidRPr="00C729D6">
        <w:rPr>
          <w:rFonts w:ascii="Arial" w:hAnsi="Arial" w:cs="Arial"/>
          <w:sz w:val="22"/>
          <w:szCs w:val="22"/>
          <w:lang w:val="en-US"/>
        </w:rPr>
        <w:t xml:space="preserve">to the state </w:t>
      </w:r>
      <w:r w:rsidR="0093554E" w:rsidRPr="00C729D6">
        <w:rPr>
          <w:rFonts w:ascii="Arial" w:hAnsi="Arial" w:cs="Arial"/>
          <w:sz w:val="22"/>
          <w:szCs w:val="22"/>
          <w:lang w:val="en-US"/>
        </w:rPr>
        <w:t xml:space="preserve">may be </w:t>
      </w:r>
      <w:r w:rsidR="009218F7" w:rsidRPr="00C729D6">
        <w:rPr>
          <w:rFonts w:ascii="Arial" w:hAnsi="Arial" w:cs="Arial"/>
          <w:sz w:val="22"/>
          <w:szCs w:val="22"/>
          <w:lang w:val="en-US"/>
        </w:rPr>
        <w:t>m</w:t>
      </w:r>
      <w:r w:rsidR="00050949" w:rsidRPr="00C729D6">
        <w:rPr>
          <w:rFonts w:ascii="Arial" w:hAnsi="Arial" w:cs="Arial"/>
          <w:sz w:val="22"/>
          <w:szCs w:val="22"/>
          <w:lang w:val="en-US"/>
        </w:rPr>
        <w:t>itigated</w:t>
      </w:r>
      <w:r w:rsidR="001032DC" w:rsidRPr="00C729D6">
        <w:rPr>
          <w:rFonts w:ascii="Arial" w:hAnsi="Arial" w:cs="Arial"/>
          <w:sz w:val="22"/>
          <w:szCs w:val="22"/>
          <w:lang w:val="en-US"/>
        </w:rPr>
        <w:t xml:space="preserve"> by </w:t>
      </w:r>
      <w:r w:rsidR="00050949" w:rsidRPr="00C729D6">
        <w:rPr>
          <w:rFonts w:ascii="Arial" w:hAnsi="Arial" w:cs="Arial"/>
          <w:sz w:val="22"/>
          <w:szCs w:val="22"/>
          <w:lang w:val="en-US"/>
        </w:rPr>
        <w:t xml:space="preserve">having the pay-in period towards the front-end of the project and possibly by requiring </w:t>
      </w:r>
      <w:r w:rsidR="001032DC" w:rsidRPr="00C729D6">
        <w:rPr>
          <w:rFonts w:ascii="Arial" w:hAnsi="Arial" w:cs="Arial"/>
          <w:sz w:val="22"/>
          <w:szCs w:val="22"/>
          <w:lang w:val="en-US"/>
        </w:rPr>
        <w:t>a supporting fi</w:t>
      </w:r>
      <w:r w:rsidR="00050949" w:rsidRPr="00C729D6">
        <w:rPr>
          <w:rFonts w:ascii="Arial" w:hAnsi="Arial" w:cs="Arial"/>
          <w:sz w:val="22"/>
          <w:szCs w:val="22"/>
          <w:lang w:val="en-US"/>
        </w:rPr>
        <w:t>nancial instrument</w:t>
      </w:r>
      <w:r w:rsidR="001032DC" w:rsidRPr="00C729D6">
        <w:rPr>
          <w:rFonts w:ascii="Arial" w:hAnsi="Arial" w:cs="Arial"/>
          <w:sz w:val="22"/>
          <w:szCs w:val="22"/>
          <w:lang w:val="en-US"/>
        </w:rPr>
        <w:t>.</w:t>
      </w:r>
    </w:p>
    <w:p w14:paraId="43AAD67A" w14:textId="644D1D8D" w:rsidR="001032DC" w:rsidRPr="00C729D6" w:rsidRDefault="001032DC"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sz w:val="22"/>
          <w:szCs w:val="22"/>
          <w:lang w:val="en-US"/>
        </w:rPr>
        <w:t xml:space="preserve">A </w:t>
      </w:r>
      <w:r w:rsidRPr="00C729D6">
        <w:rPr>
          <w:rFonts w:ascii="Arial" w:hAnsi="Arial" w:cs="Arial"/>
          <w:i/>
          <w:sz w:val="22"/>
          <w:szCs w:val="22"/>
          <w:lang w:val="en-US"/>
        </w:rPr>
        <w:t>letter of credit</w:t>
      </w:r>
      <w:r w:rsidR="00A9121E" w:rsidRPr="00C729D6">
        <w:rPr>
          <w:rFonts w:ascii="Arial" w:hAnsi="Arial" w:cs="Arial"/>
          <w:sz w:val="22"/>
          <w:szCs w:val="22"/>
          <w:lang w:val="en-US"/>
        </w:rPr>
        <w:t xml:space="preserve"> or</w:t>
      </w:r>
      <w:r w:rsidRPr="00C729D6">
        <w:rPr>
          <w:rFonts w:ascii="Arial" w:hAnsi="Arial" w:cs="Arial"/>
          <w:sz w:val="22"/>
          <w:szCs w:val="22"/>
          <w:lang w:val="en-US"/>
        </w:rPr>
        <w:t xml:space="preserve"> </w:t>
      </w:r>
      <w:r w:rsidR="009218F7" w:rsidRPr="00C729D6">
        <w:rPr>
          <w:rFonts w:ascii="Arial" w:hAnsi="Arial" w:cs="Arial"/>
          <w:i/>
          <w:sz w:val="22"/>
          <w:szCs w:val="22"/>
          <w:lang w:val="en-US"/>
        </w:rPr>
        <w:t>guaranty</w:t>
      </w:r>
      <w:r w:rsidRPr="00C729D6">
        <w:rPr>
          <w:rFonts w:ascii="Arial" w:hAnsi="Arial" w:cs="Arial"/>
          <w:sz w:val="22"/>
          <w:szCs w:val="22"/>
          <w:lang w:val="en-US"/>
        </w:rPr>
        <w:t xml:space="preserve"> where the owners/operator secure the l</w:t>
      </w:r>
      <w:r w:rsidR="009218F7" w:rsidRPr="00C729D6">
        <w:rPr>
          <w:rFonts w:ascii="Arial" w:hAnsi="Arial" w:cs="Arial"/>
          <w:sz w:val="22"/>
          <w:szCs w:val="22"/>
          <w:lang w:val="en-US"/>
        </w:rPr>
        <w:t xml:space="preserve">etter of credit or guaranty </w:t>
      </w:r>
      <w:r w:rsidRPr="00C729D6">
        <w:rPr>
          <w:rFonts w:ascii="Arial" w:hAnsi="Arial" w:cs="Arial"/>
          <w:sz w:val="22"/>
          <w:szCs w:val="22"/>
          <w:lang w:val="en-US"/>
        </w:rPr>
        <w:t>from a third</w:t>
      </w:r>
      <w:r w:rsidR="00241817" w:rsidRPr="00C729D6">
        <w:rPr>
          <w:rFonts w:ascii="Arial" w:hAnsi="Arial" w:cs="Arial"/>
          <w:sz w:val="22"/>
          <w:szCs w:val="22"/>
          <w:lang w:val="en-US"/>
        </w:rPr>
        <w:t>-</w:t>
      </w:r>
      <w:r w:rsidRPr="00C729D6">
        <w:rPr>
          <w:rFonts w:ascii="Arial" w:hAnsi="Arial" w:cs="Arial"/>
          <w:sz w:val="22"/>
          <w:szCs w:val="22"/>
          <w:lang w:val="en-US"/>
        </w:rPr>
        <w:t xml:space="preserve">party financial institution that can be drawn by the state upon the occurrence of a ‘funding event’.  This is a secure funding approach but has a cost to the project developer and may be best suited to specific project activities occurring over a defined period of time.  </w:t>
      </w:r>
      <w:r w:rsidR="00922FAB" w:rsidRPr="00C729D6">
        <w:rPr>
          <w:rFonts w:ascii="Arial" w:hAnsi="Arial" w:cs="Arial"/>
          <w:sz w:val="22"/>
          <w:szCs w:val="22"/>
          <w:lang w:val="en-US"/>
        </w:rPr>
        <w:t xml:space="preserve"> </w:t>
      </w:r>
    </w:p>
    <w:p w14:paraId="0BF2E542" w14:textId="53EEA7DD" w:rsidR="00A9121E" w:rsidRPr="00C729D6" w:rsidRDefault="001032DC"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sz w:val="22"/>
          <w:szCs w:val="22"/>
          <w:lang w:val="en-US"/>
        </w:rPr>
        <w:t xml:space="preserve">A </w:t>
      </w:r>
      <w:r w:rsidRPr="00C729D6">
        <w:rPr>
          <w:rFonts w:ascii="Arial" w:hAnsi="Arial" w:cs="Arial"/>
          <w:i/>
          <w:sz w:val="22"/>
          <w:szCs w:val="22"/>
          <w:lang w:val="en-US"/>
        </w:rPr>
        <w:t>performance bond</w:t>
      </w:r>
      <w:r w:rsidRPr="00C729D6">
        <w:rPr>
          <w:rFonts w:ascii="Arial" w:hAnsi="Arial" w:cs="Arial"/>
          <w:sz w:val="22"/>
          <w:szCs w:val="22"/>
          <w:lang w:val="en-US"/>
        </w:rPr>
        <w:t xml:space="preserve"> where third party has the option of either paying the bond or hiring a contractor to perform the required activity.</w:t>
      </w:r>
      <w:r w:rsidR="00A9121E" w:rsidRPr="00C729D6">
        <w:rPr>
          <w:rFonts w:ascii="Arial" w:hAnsi="Arial" w:cs="Arial"/>
          <w:sz w:val="22"/>
          <w:szCs w:val="22"/>
          <w:lang w:val="en-US"/>
        </w:rPr>
        <w:t xml:space="preserve">  The</w:t>
      </w:r>
      <w:r w:rsidR="009218F7" w:rsidRPr="00C729D6">
        <w:rPr>
          <w:rFonts w:ascii="Arial" w:hAnsi="Arial" w:cs="Arial"/>
          <w:sz w:val="22"/>
          <w:szCs w:val="22"/>
          <w:lang w:val="en-US"/>
        </w:rPr>
        <w:t xml:space="preserve"> potential</w:t>
      </w:r>
      <w:r w:rsidR="00A9121E" w:rsidRPr="00C729D6">
        <w:rPr>
          <w:rFonts w:ascii="Arial" w:hAnsi="Arial" w:cs="Arial"/>
          <w:sz w:val="22"/>
          <w:szCs w:val="22"/>
          <w:lang w:val="en-US"/>
        </w:rPr>
        <w:t xml:space="preserve"> involvement of third</w:t>
      </w:r>
      <w:r w:rsidR="00241817" w:rsidRPr="00C729D6">
        <w:rPr>
          <w:rFonts w:ascii="Arial" w:hAnsi="Arial" w:cs="Arial"/>
          <w:sz w:val="22"/>
          <w:szCs w:val="22"/>
          <w:lang w:val="en-US"/>
        </w:rPr>
        <w:t>-</w:t>
      </w:r>
      <w:r w:rsidR="00A9121E" w:rsidRPr="00C729D6">
        <w:rPr>
          <w:rFonts w:ascii="Arial" w:hAnsi="Arial" w:cs="Arial"/>
          <w:sz w:val="22"/>
          <w:szCs w:val="22"/>
          <w:lang w:val="en-US"/>
        </w:rPr>
        <w:t>party in performance raises various risks of non-performance and dispute.</w:t>
      </w:r>
    </w:p>
    <w:p w14:paraId="0051CDC7" w14:textId="77777777" w:rsidR="00A9121E" w:rsidRPr="00C729D6" w:rsidRDefault="00A9121E"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sz w:val="22"/>
          <w:szCs w:val="22"/>
          <w:lang w:val="en-US"/>
        </w:rPr>
        <w:t xml:space="preserve">A </w:t>
      </w:r>
      <w:r w:rsidRPr="00C729D6">
        <w:rPr>
          <w:rFonts w:ascii="Arial" w:hAnsi="Arial" w:cs="Arial"/>
          <w:i/>
          <w:sz w:val="22"/>
          <w:szCs w:val="22"/>
          <w:lang w:val="en-US"/>
        </w:rPr>
        <w:t>surety bond</w:t>
      </w:r>
      <w:r w:rsidRPr="00C729D6">
        <w:rPr>
          <w:rFonts w:ascii="Arial" w:hAnsi="Arial" w:cs="Arial"/>
          <w:sz w:val="22"/>
          <w:szCs w:val="22"/>
          <w:lang w:val="en-US"/>
        </w:rPr>
        <w:t xml:space="preserve"> where a</w:t>
      </w:r>
      <w:r w:rsidR="00380F6E" w:rsidRPr="00C729D6">
        <w:rPr>
          <w:rFonts w:ascii="Arial" w:hAnsi="Arial" w:cs="Arial"/>
          <w:sz w:val="22"/>
          <w:szCs w:val="22"/>
          <w:lang w:val="en-US"/>
        </w:rPr>
        <w:t>n</w:t>
      </w:r>
      <w:r w:rsidRPr="00C729D6">
        <w:rPr>
          <w:rFonts w:ascii="Arial" w:hAnsi="Arial" w:cs="Arial"/>
          <w:sz w:val="22"/>
          <w:szCs w:val="22"/>
          <w:lang w:val="en-US"/>
        </w:rPr>
        <w:t xml:space="preserve"> insurance company </w:t>
      </w:r>
      <w:r w:rsidR="00380F6E" w:rsidRPr="00C729D6">
        <w:rPr>
          <w:rFonts w:ascii="Arial" w:hAnsi="Arial" w:cs="Arial"/>
          <w:sz w:val="22"/>
          <w:szCs w:val="22"/>
          <w:lang w:val="en-US"/>
        </w:rPr>
        <w:t>pays out under the bond if the owners/operator fails to comply with a specified obligation.  Since</w:t>
      </w:r>
      <w:r w:rsidR="009218F7" w:rsidRPr="00C729D6">
        <w:rPr>
          <w:rFonts w:ascii="Arial" w:hAnsi="Arial" w:cs="Arial"/>
          <w:sz w:val="22"/>
          <w:szCs w:val="22"/>
          <w:lang w:val="en-US"/>
        </w:rPr>
        <w:t xml:space="preserve"> they involve</w:t>
      </w:r>
      <w:r w:rsidR="00380F6E" w:rsidRPr="00C729D6">
        <w:rPr>
          <w:rFonts w:ascii="Arial" w:hAnsi="Arial" w:cs="Arial"/>
          <w:sz w:val="22"/>
          <w:szCs w:val="22"/>
          <w:lang w:val="en-US"/>
        </w:rPr>
        <w:t xml:space="preserve"> a failure to perform, they may be a more challenging mechanism to administer, and to that extent, less secure.</w:t>
      </w:r>
      <w:r w:rsidRPr="00C729D6">
        <w:rPr>
          <w:rFonts w:ascii="Arial" w:hAnsi="Arial" w:cs="Arial"/>
          <w:sz w:val="22"/>
          <w:szCs w:val="22"/>
          <w:lang w:val="en-US"/>
        </w:rPr>
        <w:t xml:space="preserve"> </w:t>
      </w:r>
    </w:p>
    <w:p w14:paraId="5D4FF2A1" w14:textId="77777777" w:rsidR="00380F6E" w:rsidRPr="00C729D6" w:rsidRDefault="00A9121E"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sz w:val="22"/>
          <w:szCs w:val="22"/>
          <w:lang w:val="en-US"/>
        </w:rPr>
        <w:t xml:space="preserve">An </w:t>
      </w:r>
      <w:r w:rsidRPr="00C729D6">
        <w:rPr>
          <w:rFonts w:ascii="Arial" w:hAnsi="Arial" w:cs="Arial"/>
          <w:i/>
          <w:sz w:val="22"/>
          <w:szCs w:val="22"/>
          <w:lang w:val="en-US"/>
        </w:rPr>
        <w:t>insurance contract</w:t>
      </w:r>
      <w:r w:rsidR="00922FAB" w:rsidRPr="00C729D6">
        <w:rPr>
          <w:rFonts w:ascii="Arial" w:hAnsi="Arial" w:cs="Arial"/>
          <w:sz w:val="22"/>
          <w:szCs w:val="22"/>
          <w:lang w:val="en-US"/>
        </w:rPr>
        <w:t xml:space="preserve"> </w:t>
      </w:r>
      <w:r w:rsidR="00380F6E" w:rsidRPr="00C729D6">
        <w:rPr>
          <w:rFonts w:ascii="Arial" w:hAnsi="Arial" w:cs="Arial"/>
          <w:sz w:val="22"/>
          <w:szCs w:val="22"/>
          <w:lang w:val="en-US"/>
        </w:rPr>
        <w:t>where the insurer agrees to pay upon the occurrence of a certain event (similar to a surety bond).  Insurance contracts may be difficult to establish in complex project</w:t>
      </w:r>
      <w:r w:rsidR="00EE1D5D" w:rsidRPr="00C729D6">
        <w:rPr>
          <w:rFonts w:ascii="Arial" w:hAnsi="Arial" w:cs="Arial"/>
          <w:sz w:val="22"/>
          <w:szCs w:val="22"/>
          <w:lang w:val="en-US"/>
        </w:rPr>
        <w:t>s</w:t>
      </w:r>
      <w:r w:rsidR="00380F6E" w:rsidRPr="00C729D6">
        <w:rPr>
          <w:rFonts w:ascii="Arial" w:hAnsi="Arial" w:cs="Arial"/>
          <w:sz w:val="22"/>
          <w:szCs w:val="22"/>
          <w:lang w:val="en-US"/>
        </w:rPr>
        <w:t xml:space="preserve"> with difficult to assess technical risks and may raise dispute risks associated with seeking to obtain payment from the insurance company.</w:t>
      </w:r>
    </w:p>
    <w:p w14:paraId="5F1BF230" w14:textId="77777777" w:rsidR="00922FAB" w:rsidRPr="00C729D6" w:rsidRDefault="00380F6E" w:rsidP="003322DC">
      <w:pPr>
        <w:pStyle w:val="BodyText"/>
        <w:numPr>
          <w:ilvl w:val="1"/>
          <w:numId w:val="6"/>
        </w:numPr>
        <w:spacing w:after="120"/>
        <w:ind w:left="1276" w:right="102" w:hanging="567"/>
        <w:jc w:val="both"/>
        <w:rPr>
          <w:rFonts w:ascii="Arial" w:hAnsi="Arial" w:cs="Arial"/>
          <w:sz w:val="22"/>
          <w:szCs w:val="22"/>
          <w:lang w:val="en-US"/>
        </w:rPr>
      </w:pPr>
      <w:r w:rsidRPr="00C729D6">
        <w:rPr>
          <w:rFonts w:ascii="Arial" w:hAnsi="Arial" w:cs="Arial"/>
          <w:sz w:val="22"/>
          <w:szCs w:val="22"/>
          <w:lang w:val="en-US"/>
        </w:rPr>
        <w:t xml:space="preserve">A </w:t>
      </w:r>
      <w:r w:rsidRPr="00C729D6">
        <w:rPr>
          <w:rFonts w:ascii="Arial" w:hAnsi="Arial" w:cs="Arial"/>
          <w:i/>
          <w:sz w:val="22"/>
          <w:szCs w:val="22"/>
          <w:lang w:val="en-US"/>
        </w:rPr>
        <w:t>corporate guaranty</w:t>
      </w:r>
      <w:r w:rsidRPr="00C729D6">
        <w:rPr>
          <w:rFonts w:ascii="Arial" w:hAnsi="Arial" w:cs="Arial"/>
          <w:sz w:val="22"/>
          <w:szCs w:val="22"/>
          <w:lang w:val="en-US"/>
        </w:rPr>
        <w:t xml:space="preserve"> where the storage operato</w:t>
      </w:r>
      <w:r w:rsidR="007A1529" w:rsidRPr="00C729D6">
        <w:rPr>
          <w:rFonts w:ascii="Arial" w:hAnsi="Arial" w:cs="Arial"/>
          <w:sz w:val="22"/>
          <w:szCs w:val="22"/>
          <w:lang w:val="en-US"/>
        </w:rPr>
        <w:t>r or its parent company stand behind</w:t>
      </w:r>
      <w:r w:rsidRPr="00C729D6">
        <w:rPr>
          <w:rFonts w:ascii="Arial" w:hAnsi="Arial" w:cs="Arial"/>
          <w:sz w:val="22"/>
          <w:szCs w:val="22"/>
          <w:lang w:val="en-US"/>
        </w:rPr>
        <w:t xml:space="preserve"> the obligations.  As th</w:t>
      </w:r>
      <w:r w:rsidR="00EE1D5D" w:rsidRPr="00C729D6">
        <w:rPr>
          <w:rFonts w:ascii="Arial" w:hAnsi="Arial" w:cs="Arial"/>
          <w:sz w:val="22"/>
          <w:szCs w:val="22"/>
          <w:lang w:val="en-US"/>
        </w:rPr>
        <w:t>is relies upon the financial condition</w:t>
      </w:r>
      <w:r w:rsidRPr="00C729D6">
        <w:rPr>
          <w:rFonts w:ascii="Arial" w:hAnsi="Arial" w:cs="Arial"/>
          <w:sz w:val="22"/>
          <w:szCs w:val="22"/>
          <w:lang w:val="en-US"/>
        </w:rPr>
        <w:t xml:space="preserve"> of the storage operator or parent company, the effectiveness of the mechanism is dependent upon the continuing financial health of the guaran</w:t>
      </w:r>
      <w:r w:rsidR="007A1529" w:rsidRPr="00C729D6">
        <w:rPr>
          <w:rFonts w:ascii="Arial" w:hAnsi="Arial" w:cs="Arial"/>
          <w:sz w:val="22"/>
          <w:szCs w:val="22"/>
          <w:lang w:val="en-US"/>
        </w:rPr>
        <w:t>tor.</w:t>
      </w:r>
      <w:r w:rsidR="00922FAB" w:rsidRPr="00C729D6">
        <w:rPr>
          <w:rFonts w:ascii="Arial" w:hAnsi="Arial" w:cs="Arial"/>
          <w:sz w:val="22"/>
          <w:szCs w:val="22"/>
          <w:lang w:val="en-US"/>
        </w:rPr>
        <w:t xml:space="preserve">  </w:t>
      </w:r>
    </w:p>
    <w:p w14:paraId="4E2712A6" w14:textId="68D38E11" w:rsidR="001A5F72" w:rsidRPr="00C729D6" w:rsidRDefault="001D0B91"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A</w:t>
      </w:r>
      <w:r w:rsidR="0098536E" w:rsidRPr="00C729D6">
        <w:rPr>
          <w:rFonts w:ascii="Arial" w:hAnsi="Arial" w:cs="Arial"/>
          <w:sz w:val="22"/>
          <w:szCs w:val="22"/>
          <w:lang w:val="en-US"/>
        </w:rPr>
        <w:t xml:space="preserve"> state can </w:t>
      </w:r>
      <w:r w:rsidRPr="00C729D6">
        <w:rPr>
          <w:rFonts w:ascii="Arial" w:hAnsi="Arial" w:cs="Arial"/>
          <w:sz w:val="22"/>
          <w:szCs w:val="22"/>
          <w:lang w:val="en-US"/>
        </w:rPr>
        <w:t xml:space="preserve">apply one mechanism, such as a ‘fully funded’ or ‘pay-in’ trust fund, to meet all responsibilities under state law, or </w:t>
      </w:r>
      <w:r w:rsidR="0098536E" w:rsidRPr="00C729D6">
        <w:rPr>
          <w:rFonts w:ascii="Arial" w:hAnsi="Arial" w:cs="Arial"/>
          <w:sz w:val="22"/>
          <w:szCs w:val="22"/>
          <w:lang w:val="en-US"/>
        </w:rPr>
        <w:t>combine approaches</w:t>
      </w:r>
      <w:r w:rsidRPr="00C729D6">
        <w:rPr>
          <w:rFonts w:ascii="Arial" w:hAnsi="Arial" w:cs="Arial"/>
          <w:sz w:val="22"/>
          <w:szCs w:val="22"/>
          <w:lang w:val="en-US"/>
        </w:rPr>
        <w:t xml:space="preserve">.  For example, a combined approach might involve a letter of credit, </w:t>
      </w:r>
      <w:r w:rsidR="001A5F72" w:rsidRPr="00C729D6">
        <w:rPr>
          <w:rFonts w:ascii="Arial" w:hAnsi="Arial" w:cs="Arial"/>
          <w:sz w:val="22"/>
          <w:szCs w:val="22"/>
          <w:lang w:val="en-US"/>
        </w:rPr>
        <w:t xml:space="preserve">surety </w:t>
      </w:r>
      <w:r w:rsidRPr="00C729D6">
        <w:rPr>
          <w:rFonts w:ascii="Arial" w:hAnsi="Arial" w:cs="Arial"/>
          <w:sz w:val="22"/>
          <w:szCs w:val="22"/>
          <w:lang w:val="en-US"/>
        </w:rPr>
        <w:t>bond or other financial instrument obtained from a third party</w:t>
      </w:r>
      <w:r w:rsidR="007D7021" w:rsidRPr="00C729D6">
        <w:rPr>
          <w:rFonts w:ascii="Arial" w:hAnsi="Arial" w:cs="Arial"/>
          <w:sz w:val="22"/>
          <w:szCs w:val="22"/>
          <w:lang w:val="en-US"/>
        </w:rPr>
        <w:t xml:space="preserve"> for a given period of time (</w:t>
      </w:r>
      <w:proofErr w:type="gramStart"/>
      <w:r w:rsidR="007D7021" w:rsidRPr="00C729D6">
        <w:rPr>
          <w:rFonts w:ascii="Arial" w:hAnsi="Arial" w:cs="Arial"/>
          <w:sz w:val="22"/>
          <w:szCs w:val="22"/>
          <w:lang w:val="en-US"/>
        </w:rPr>
        <w:t>i.e.</w:t>
      </w:r>
      <w:proofErr w:type="gramEnd"/>
      <w:r w:rsidR="007D7021" w:rsidRPr="00C729D6">
        <w:rPr>
          <w:rFonts w:ascii="Arial" w:hAnsi="Arial" w:cs="Arial"/>
          <w:sz w:val="22"/>
          <w:szCs w:val="22"/>
          <w:lang w:val="en-US"/>
        </w:rPr>
        <w:t xml:space="preserve"> </w:t>
      </w:r>
      <w:r w:rsidRPr="00C729D6">
        <w:rPr>
          <w:rFonts w:ascii="Arial" w:hAnsi="Arial" w:cs="Arial"/>
          <w:sz w:val="22"/>
          <w:szCs w:val="22"/>
          <w:lang w:val="en-US"/>
        </w:rPr>
        <w:t>or for specified activities</w:t>
      </w:r>
      <w:r w:rsidR="001A5F72" w:rsidRPr="00C729D6">
        <w:rPr>
          <w:rFonts w:ascii="Arial" w:hAnsi="Arial" w:cs="Arial"/>
          <w:sz w:val="22"/>
          <w:szCs w:val="22"/>
          <w:lang w:val="en-US"/>
        </w:rPr>
        <w:t xml:space="preserve"> over a certain period of time</w:t>
      </w:r>
      <w:r w:rsidR="00A327D6" w:rsidRPr="00C729D6">
        <w:rPr>
          <w:rFonts w:ascii="Arial" w:hAnsi="Arial" w:cs="Arial"/>
          <w:sz w:val="22"/>
          <w:szCs w:val="22"/>
          <w:lang w:val="en-US"/>
        </w:rPr>
        <w:t xml:space="preserve"> (e.g</w:t>
      </w:r>
      <w:r w:rsidRPr="00C729D6">
        <w:rPr>
          <w:rFonts w:ascii="Arial" w:hAnsi="Arial" w:cs="Arial"/>
          <w:sz w:val="22"/>
          <w:szCs w:val="22"/>
          <w:lang w:val="en-US"/>
        </w:rPr>
        <w:t xml:space="preserve">. injection well plugging, reclamation and remedial activities associated with site closure) and a trust fund for </w:t>
      </w:r>
      <w:r w:rsidR="001A5F72" w:rsidRPr="00C729D6">
        <w:rPr>
          <w:rFonts w:ascii="Arial" w:hAnsi="Arial" w:cs="Arial"/>
          <w:sz w:val="22"/>
          <w:szCs w:val="22"/>
          <w:lang w:val="en-US"/>
        </w:rPr>
        <w:t xml:space="preserve">items not covered by the letter of credit or surety bond and </w:t>
      </w:r>
      <w:r w:rsidR="00A327D6" w:rsidRPr="00C729D6">
        <w:rPr>
          <w:rFonts w:ascii="Arial" w:hAnsi="Arial" w:cs="Arial"/>
          <w:sz w:val="22"/>
          <w:szCs w:val="22"/>
          <w:lang w:val="en-US"/>
        </w:rPr>
        <w:t xml:space="preserve">for </w:t>
      </w:r>
      <w:r w:rsidRPr="00C729D6">
        <w:rPr>
          <w:rFonts w:ascii="Arial" w:hAnsi="Arial" w:cs="Arial"/>
          <w:sz w:val="22"/>
          <w:szCs w:val="22"/>
          <w:lang w:val="en-US"/>
        </w:rPr>
        <w:t xml:space="preserve">long-term stewardship of the site after site closure.   The key is to </w:t>
      </w:r>
      <w:r w:rsidRPr="00C729D6">
        <w:rPr>
          <w:rFonts w:ascii="Arial" w:hAnsi="Arial" w:cs="Arial"/>
          <w:sz w:val="22"/>
          <w:szCs w:val="22"/>
          <w:lang w:val="en-US"/>
        </w:rPr>
        <w:lastRenderedPageBreak/>
        <w:t xml:space="preserve">structure the financial responsibility mechanism(s) around </w:t>
      </w:r>
      <w:r w:rsidR="007D7021" w:rsidRPr="00C729D6">
        <w:rPr>
          <w:rFonts w:ascii="Arial" w:hAnsi="Arial" w:cs="Arial"/>
          <w:sz w:val="22"/>
          <w:szCs w:val="22"/>
          <w:lang w:val="en-US"/>
        </w:rPr>
        <w:t xml:space="preserve">the </w:t>
      </w:r>
      <w:r w:rsidRPr="00C729D6">
        <w:rPr>
          <w:rFonts w:ascii="Arial" w:hAnsi="Arial" w:cs="Arial"/>
          <w:sz w:val="22"/>
          <w:szCs w:val="22"/>
          <w:lang w:val="en-US"/>
        </w:rPr>
        <w:t>state</w:t>
      </w:r>
      <w:r w:rsidR="007D7021" w:rsidRPr="00C729D6">
        <w:rPr>
          <w:rFonts w:ascii="Arial" w:hAnsi="Arial" w:cs="Arial"/>
          <w:sz w:val="22"/>
          <w:szCs w:val="22"/>
          <w:lang w:val="en-US"/>
        </w:rPr>
        <w:t xml:space="preserve">’s approach to the storage operator’s responsibility during regular operations, after cessation of injection operations </w:t>
      </w:r>
      <w:r w:rsidR="00050949" w:rsidRPr="00C729D6">
        <w:rPr>
          <w:rFonts w:ascii="Arial" w:hAnsi="Arial" w:cs="Arial"/>
          <w:sz w:val="22"/>
          <w:szCs w:val="22"/>
          <w:lang w:val="en-US"/>
        </w:rPr>
        <w:t xml:space="preserve">up </w:t>
      </w:r>
      <w:r w:rsidR="007D7021" w:rsidRPr="00C729D6">
        <w:rPr>
          <w:rFonts w:ascii="Arial" w:hAnsi="Arial" w:cs="Arial"/>
          <w:sz w:val="22"/>
          <w:szCs w:val="22"/>
          <w:lang w:val="en-US"/>
        </w:rPr>
        <w:t>to site closure, and thereafter to minimize the financial risk assumed by the state</w:t>
      </w:r>
      <w:r w:rsidR="0098536E" w:rsidRPr="00C729D6">
        <w:rPr>
          <w:rFonts w:ascii="Arial" w:hAnsi="Arial" w:cs="Arial"/>
          <w:sz w:val="22"/>
          <w:szCs w:val="22"/>
          <w:lang w:val="en-US"/>
        </w:rPr>
        <w:t>.</w:t>
      </w:r>
      <w:r w:rsidR="007D7021" w:rsidRPr="00C729D6">
        <w:rPr>
          <w:rFonts w:ascii="Arial" w:hAnsi="Arial" w:cs="Arial"/>
          <w:sz w:val="22"/>
          <w:szCs w:val="22"/>
          <w:lang w:val="en-US"/>
        </w:rPr>
        <w:t xml:space="preserve">  </w:t>
      </w:r>
      <w:r w:rsidR="00380F6E" w:rsidRPr="00C729D6">
        <w:rPr>
          <w:rFonts w:ascii="Arial" w:hAnsi="Arial" w:cs="Arial"/>
          <w:sz w:val="22"/>
          <w:szCs w:val="22"/>
          <w:lang w:val="en-US"/>
        </w:rPr>
        <w:t>In any event, t</w:t>
      </w:r>
      <w:r w:rsidR="001A5F72" w:rsidRPr="00C729D6">
        <w:rPr>
          <w:rFonts w:ascii="Arial" w:hAnsi="Arial" w:cs="Arial"/>
          <w:sz w:val="22"/>
          <w:szCs w:val="22"/>
          <w:lang w:val="en-US"/>
        </w:rPr>
        <w:t>he state wil</w:t>
      </w:r>
      <w:r w:rsidR="00050949" w:rsidRPr="00C729D6">
        <w:rPr>
          <w:rFonts w:ascii="Arial" w:hAnsi="Arial" w:cs="Arial"/>
          <w:sz w:val="22"/>
          <w:szCs w:val="22"/>
          <w:lang w:val="en-US"/>
        </w:rPr>
        <w:t xml:space="preserve">l want to obtain </w:t>
      </w:r>
      <w:r w:rsidR="00EE1D5D" w:rsidRPr="00C729D6">
        <w:rPr>
          <w:rFonts w:ascii="Arial" w:hAnsi="Arial" w:cs="Arial"/>
          <w:sz w:val="22"/>
          <w:szCs w:val="22"/>
          <w:lang w:val="en-US"/>
        </w:rPr>
        <w:t xml:space="preserve">detailed </w:t>
      </w:r>
      <w:r w:rsidR="00380F6E" w:rsidRPr="00C729D6">
        <w:rPr>
          <w:rFonts w:ascii="Arial" w:hAnsi="Arial" w:cs="Arial"/>
          <w:sz w:val="22"/>
          <w:szCs w:val="22"/>
          <w:lang w:val="en-US"/>
        </w:rPr>
        <w:t xml:space="preserve">cost estimates, </w:t>
      </w:r>
      <w:r w:rsidR="001A5F72" w:rsidRPr="00C729D6">
        <w:rPr>
          <w:rFonts w:ascii="Arial" w:hAnsi="Arial" w:cs="Arial"/>
          <w:sz w:val="22"/>
          <w:szCs w:val="22"/>
          <w:lang w:val="en-US"/>
        </w:rPr>
        <w:t>the project plan for a geologic storage project</w:t>
      </w:r>
      <w:r w:rsidR="007E4967" w:rsidRPr="00C729D6">
        <w:rPr>
          <w:rFonts w:ascii="Arial" w:hAnsi="Arial" w:cs="Arial"/>
          <w:sz w:val="22"/>
          <w:szCs w:val="22"/>
          <w:lang w:val="en-US"/>
        </w:rPr>
        <w:t>,</w:t>
      </w:r>
      <w:r w:rsidR="00380F6E" w:rsidRPr="00C729D6">
        <w:rPr>
          <w:rFonts w:ascii="Arial" w:hAnsi="Arial" w:cs="Arial"/>
          <w:sz w:val="22"/>
          <w:szCs w:val="22"/>
          <w:lang w:val="en-US"/>
        </w:rPr>
        <w:t xml:space="preserve"> and other relevant information</w:t>
      </w:r>
      <w:r w:rsidR="001A5F72" w:rsidRPr="00C729D6">
        <w:rPr>
          <w:rFonts w:ascii="Arial" w:hAnsi="Arial" w:cs="Arial"/>
          <w:sz w:val="22"/>
          <w:szCs w:val="22"/>
          <w:lang w:val="en-US"/>
        </w:rPr>
        <w:t xml:space="preserve"> to support their ‘structuring and sizing’ of the financial responsibility mechanism.</w:t>
      </w:r>
    </w:p>
    <w:p w14:paraId="4C0343C5" w14:textId="77777777" w:rsidR="001A5F72" w:rsidRPr="00C729D6" w:rsidRDefault="001A5F72" w:rsidP="003322DC">
      <w:pPr>
        <w:pStyle w:val="BodyText"/>
        <w:ind w:left="709" w:right="102"/>
        <w:jc w:val="both"/>
        <w:rPr>
          <w:rFonts w:ascii="Arial" w:hAnsi="Arial" w:cs="Arial"/>
          <w:sz w:val="22"/>
          <w:szCs w:val="22"/>
          <w:lang w:val="en-US"/>
        </w:rPr>
      </w:pPr>
    </w:p>
    <w:p w14:paraId="344BB1C3" w14:textId="77777777" w:rsidR="002963CF" w:rsidRPr="00C729D6" w:rsidRDefault="001A5F72"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The EPA provides guidelines on financial responsibility</w:t>
      </w:r>
      <w:r w:rsidR="00922FAB" w:rsidRPr="00C729D6">
        <w:rPr>
          <w:rFonts w:ascii="Arial" w:hAnsi="Arial" w:cs="Arial"/>
          <w:sz w:val="22"/>
          <w:szCs w:val="22"/>
          <w:lang w:val="en-US"/>
        </w:rPr>
        <w:t xml:space="preserve"> and a state seeking</w:t>
      </w:r>
      <w:r w:rsidRPr="00C729D6">
        <w:rPr>
          <w:rFonts w:ascii="Arial" w:hAnsi="Arial" w:cs="Arial"/>
          <w:sz w:val="22"/>
          <w:szCs w:val="22"/>
          <w:lang w:val="en-US"/>
        </w:rPr>
        <w:t xml:space="preserve"> primary regulatory authority over </w:t>
      </w:r>
      <w:r w:rsidR="00922FAB" w:rsidRPr="00C729D6">
        <w:rPr>
          <w:rFonts w:ascii="Arial" w:hAnsi="Arial" w:cs="Arial"/>
          <w:sz w:val="22"/>
          <w:szCs w:val="22"/>
          <w:lang w:val="en-US"/>
        </w:rPr>
        <w:t>carbon dioxide geologic storage projects should ensure that the state’s requirements are consistent with those required by the EPA.</w:t>
      </w:r>
      <w:r w:rsidR="003322DC" w:rsidRPr="00C729D6">
        <w:rPr>
          <w:rStyle w:val="FootnoteReference"/>
          <w:rFonts w:ascii="Arial" w:hAnsi="Arial" w:cs="Arial"/>
          <w:sz w:val="22"/>
          <w:szCs w:val="22"/>
          <w:lang w:val="en-US"/>
        </w:rPr>
        <w:footnoteReference w:id="11"/>
      </w:r>
    </w:p>
    <w:p w14:paraId="56EF4D78" w14:textId="77777777" w:rsidR="002963CF" w:rsidRPr="00C729D6" w:rsidRDefault="002963CF" w:rsidP="003322DC">
      <w:pPr>
        <w:pStyle w:val="BodyText"/>
        <w:ind w:left="709" w:right="102"/>
        <w:jc w:val="both"/>
        <w:rPr>
          <w:rFonts w:ascii="Arial" w:hAnsi="Arial" w:cs="Arial"/>
          <w:i/>
          <w:sz w:val="22"/>
          <w:szCs w:val="22"/>
          <w:lang w:val="en-US"/>
        </w:rPr>
      </w:pPr>
    </w:p>
    <w:p w14:paraId="357BE74F" w14:textId="77777777" w:rsidR="002963CF" w:rsidRPr="00C729D6" w:rsidRDefault="003E0D01"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 xml:space="preserve">This model state legislation allows for a combined approach.  The Commission may require a bond or other financial assurance.  Also, the model state legislation provides </w:t>
      </w:r>
      <w:r w:rsidR="002963CF" w:rsidRPr="00C729D6">
        <w:rPr>
          <w:rFonts w:ascii="Arial" w:hAnsi="Arial" w:cs="Arial"/>
          <w:sz w:val="22"/>
          <w:szCs w:val="22"/>
          <w:lang w:val="en-US"/>
        </w:rPr>
        <w:t>for the establishment</w:t>
      </w:r>
      <w:r w:rsidR="001A5F72" w:rsidRPr="00C729D6">
        <w:rPr>
          <w:rFonts w:ascii="Arial" w:hAnsi="Arial" w:cs="Arial"/>
          <w:sz w:val="22"/>
          <w:szCs w:val="22"/>
          <w:lang w:val="en-US"/>
        </w:rPr>
        <w:t xml:space="preserve"> of </w:t>
      </w:r>
      <w:r w:rsidR="002963CF" w:rsidRPr="00C729D6">
        <w:rPr>
          <w:rFonts w:ascii="Arial" w:hAnsi="Arial" w:cs="Arial"/>
          <w:sz w:val="22"/>
          <w:szCs w:val="22"/>
          <w:lang w:val="en-US"/>
        </w:rPr>
        <w:t>a trust fund</w:t>
      </w:r>
      <w:r w:rsidR="001A5F72" w:rsidRPr="00C729D6">
        <w:rPr>
          <w:rFonts w:ascii="Arial" w:hAnsi="Arial" w:cs="Arial"/>
          <w:sz w:val="22"/>
          <w:szCs w:val="22"/>
          <w:lang w:val="en-US"/>
        </w:rPr>
        <w:t xml:space="preserve"> without specifying whether the trust fund is ‘fully funded’ or a ‘pay-in trust’ fund</w:t>
      </w:r>
      <w:r w:rsidR="002963CF" w:rsidRPr="00C729D6">
        <w:rPr>
          <w:rFonts w:ascii="Arial" w:hAnsi="Arial" w:cs="Arial"/>
          <w:sz w:val="22"/>
          <w:szCs w:val="22"/>
          <w:lang w:val="en-US"/>
        </w:rPr>
        <w:t>.</w:t>
      </w:r>
    </w:p>
    <w:p w14:paraId="6D659F0F" w14:textId="77777777" w:rsidR="002963CF" w:rsidRPr="00C729D6" w:rsidRDefault="002963CF" w:rsidP="00256DEC">
      <w:pPr>
        <w:pStyle w:val="BodyText"/>
        <w:ind w:left="820" w:right="102"/>
        <w:jc w:val="both"/>
        <w:rPr>
          <w:rFonts w:ascii="Arial" w:hAnsi="Arial" w:cs="Arial"/>
          <w:sz w:val="22"/>
          <w:szCs w:val="22"/>
          <w:lang w:val="en-US"/>
        </w:rPr>
      </w:pPr>
    </w:p>
    <w:p w14:paraId="6E93E8B9" w14:textId="77777777" w:rsidR="00F83247" w:rsidRPr="00C729D6" w:rsidRDefault="002963CF" w:rsidP="003322DC">
      <w:pPr>
        <w:pStyle w:val="BodyText"/>
        <w:numPr>
          <w:ilvl w:val="0"/>
          <w:numId w:val="6"/>
        </w:numPr>
        <w:ind w:left="709" w:right="102" w:hanging="709"/>
        <w:jc w:val="both"/>
        <w:rPr>
          <w:rFonts w:ascii="Arial" w:hAnsi="Arial" w:cs="Arial"/>
          <w:sz w:val="22"/>
          <w:szCs w:val="22"/>
          <w:lang w:val="en-US"/>
        </w:rPr>
      </w:pPr>
      <w:r w:rsidRPr="00C729D6">
        <w:rPr>
          <w:rFonts w:ascii="Arial" w:hAnsi="Arial" w:cs="Arial"/>
          <w:i/>
          <w:sz w:val="22"/>
          <w:szCs w:val="22"/>
          <w:lang w:val="en-US"/>
        </w:rPr>
        <w:t>Pore Space.</w:t>
      </w:r>
      <w:r w:rsidRPr="00C729D6">
        <w:rPr>
          <w:rFonts w:ascii="Arial" w:hAnsi="Arial" w:cs="Arial"/>
          <w:sz w:val="22"/>
          <w:szCs w:val="22"/>
          <w:lang w:val="en-US"/>
        </w:rPr>
        <w:t xml:space="preserve">  Project developers must secure the right to inject carbon dioxide into the ‘pore space’ in a reservoir.  </w:t>
      </w:r>
      <w:r w:rsidR="00F83247" w:rsidRPr="00C729D6">
        <w:rPr>
          <w:rFonts w:ascii="Arial" w:hAnsi="Arial" w:cs="Arial"/>
          <w:sz w:val="22"/>
          <w:szCs w:val="22"/>
          <w:lang w:val="en-US"/>
        </w:rPr>
        <w:t xml:space="preserve">In some states, the question of whether the surface owner or the mineral owner owns the private property interest in the pore space for geologic storage of carbon dioxide may not be settled.   In such states, statutory and regulatory clarity may be needed with respect to the geologic storage of carbon dioxide.  </w:t>
      </w:r>
    </w:p>
    <w:p w14:paraId="3B53FF29" w14:textId="77777777" w:rsidR="00F83247" w:rsidRPr="00C729D6" w:rsidRDefault="00F83247" w:rsidP="00256DEC">
      <w:pPr>
        <w:pStyle w:val="BodyText"/>
        <w:ind w:left="820" w:right="102"/>
        <w:jc w:val="both"/>
        <w:rPr>
          <w:rFonts w:ascii="Arial" w:hAnsi="Arial" w:cs="Arial"/>
          <w:i/>
          <w:sz w:val="22"/>
          <w:szCs w:val="22"/>
          <w:lang w:val="en-US"/>
        </w:rPr>
      </w:pPr>
    </w:p>
    <w:p w14:paraId="2070AEC6" w14:textId="77777777" w:rsidR="002963CF" w:rsidRPr="00C729D6" w:rsidRDefault="00F83247"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For purposes of this model state legislation,</w:t>
      </w:r>
      <w:r w:rsidRPr="00C729D6">
        <w:rPr>
          <w:rFonts w:ascii="Arial" w:hAnsi="Arial" w:cs="Arial"/>
          <w:i/>
          <w:sz w:val="22"/>
          <w:szCs w:val="22"/>
          <w:lang w:val="en-US"/>
        </w:rPr>
        <w:t xml:space="preserve"> </w:t>
      </w:r>
      <w:r w:rsidRPr="00C729D6">
        <w:rPr>
          <w:rFonts w:ascii="Arial" w:hAnsi="Arial" w:cs="Arial"/>
          <w:sz w:val="22"/>
          <w:szCs w:val="22"/>
          <w:lang w:val="en-US"/>
        </w:rPr>
        <w:t xml:space="preserve">we have followed the general rule that pore space rights </w:t>
      </w:r>
      <w:r w:rsidR="002963CF" w:rsidRPr="00C729D6">
        <w:rPr>
          <w:rFonts w:ascii="Arial" w:hAnsi="Arial" w:cs="Arial"/>
          <w:sz w:val="22"/>
          <w:szCs w:val="22"/>
          <w:lang w:val="en-US"/>
        </w:rPr>
        <w:t xml:space="preserve">belong to </w:t>
      </w:r>
      <w:r w:rsidR="00050949" w:rsidRPr="00C729D6">
        <w:rPr>
          <w:rFonts w:ascii="Arial" w:hAnsi="Arial" w:cs="Arial"/>
          <w:sz w:val="22"/>
          <w:szCs w:val="22"/>
          <w:lang w:val="en-US"/>
        </w:rPr>
        <w:t>the surface owner.  T</w:t>
      </w:r>
      <w:r w:rsidRPr="00C729D6">
        <w:rPr>
          <w:rFonts w:ascii="Arial" w:hAnsi="Arial" w:cs="Arial"/>
          <w:sz w:val="22"/>
          <w:szCs w:val="22"/>
          <w:lang w:val="en-US"/>
        </w:rPr>
        <w:t>his may mean that</w:t>
      </w:r>
      <w:r w:rsidR="002963CF" w:rsidRPr="00C729D6">
        <w:rPr>
          <w:rFonts w:ascii="Arial" w:hAnsi="Arial" w:cs="Arial"/>
          <w:sz w:val="22"/>
          <w:szCs w:val="22"/>
          <w:lang w:val="en-US"/>
        </w:rPr>
        <w:t xml:space="preserve"> project developers</w:t>
      </w:r>
      <w:r w:rsidRPr="00C729D6">
        <w:rPr>
          <w:rFonts w:ascii="Arial" w:hAnsi="Arial" w:cs="Arial"/>
          <w:sz w:val="22"/>
          <w:szCs w:val="22"/>
          <w:lang w:val="en-US"/>
        </w:rPr>
        <w:t xml:space="preserve"> have </w:t>
      </w:r>
      <w:r w:rsidR="002963CF" w:rsidRPr="00C729D6">
        <w:rPr>
          <w:rFonts w:ascii="Arial" w:hAnsi="Arial" w:cs="Arial"/>
          <w:sz w:val="22"/>
          <w:szCs w:val="22"/>
          <w:lang w:val="en-US"/>
        </w:rPr>
        <w:t xml:space="preserve">to obtain rights from many parties, which can be challenging.  A concept of mandatory amalgamation of pore space rights has been adopted in some states, derived from the oil and gas practice of </w:t>
      </w:r>
      <w:r w:rsidR="005D448E" w:rsidRPr="00C729D6">
        <w:rPr>
          <w:rFonts w:ascii="Arial" w:hAnsi="Arial" w:cs="Arial"/>
          <w:sz w:val="22"/>
          <w:szCs w:val="22"/>
          <w:lang w:val="en-US"/>
        </w:rPr>
        <w:t>forced ‘pooling’ of mineral interests</w:t>
      </w:r>
      <w:r w:rsidR="007A1529" w:rsidRPr="00C729D6">
        <w:rPr>
          <w:rFonts w:ascii="Arial" w:hAnsi="Arial" w:cs="Arial"/>
          <w:sz w:val="22"/>
          <w:szCs w:val="22"/>
          <w:lang w:val="en-US"/>
        </w:rPr>
        <w:t>, wh</w:t>
      </w:r>
      <w:r w:rsidR="00E26BA2" w:rsidRPr="00C729D6">
        <w:rPr>
          <w:rFonts w:ascii="Arial" w:hAnsi="Arial" w:cs="Arial"/>
          <w:sz w:val="22"/>
          <w:szCs w:val="22"/>
          <w:lang w:val="en-US"/>
        </w:rPr>
        <w:t>ereby the state can subject the interests of</w:t>
      </w:r>
      <w:r w:rsidR="007A1529" w:rsidRPr="00C729D6">
        <w:rPr>
          <w:rFonts w:ascii="Arial" w:hAnsi="Arial" w:cs="Arial"/>
          <w:sz w:val="22"/>
          <w:szCs w:val="22"/>
          <w:lang w:val="en-US"/>
        </w:rPr>
        <w:t xml:space="preserve"> non-consenting owners </w:t>
      </w:r>
      <w:r w:rsidR="00E26BA2" w:rsidRPr="00C729D6">
        <w:rPr>
          <w:rFonts w:ascii="Arial" w:hAnsi="Arial" w:cs="Arial"/>
          <w:sz w:val="22"/>
          <w:szCs w:val="22"/>
          <w:lang w:val="en-US"/>
        </w:rPr>
        <w:t xml:space="preserve">to the geologic storage project </w:t>
      </w:r>
      <w:r w:rsidR="007A1529" w:rsidRPr="00C729D6">
        <w:rPr>
          <w:rFonts w:ascii="Arial" w:hAnsi="Arial" w:cs="Arial"/>
          <w:sz w:val="22"/>
          <w:szCs w:val="22"/>
          <w:lang w:val="en-US"/>
        </w:rPr>
        <w:t>if enough owners have consented</w:t>
      </w:r>
      <w:r w:rsidR="002963CF" w:rsidRPr="00C729D6">
        <w:rPr>
          <w:rFonts w:ascii="Arial" w:hAnsi="Arial" w:cs="Arial"/>
          <w:sz w:val="22"/>
          <w:szCs w:val="22"/>
          <w:lang w:val="en-US"/>
        </w:rPr>
        <w:t>.</w:t>
      </w:r>
      <w:r w:rsidR="00EA6817" w:rsidRPr="00C729D6">
        <w:rPr>
          <w:rFonts w:ascii="Arial" w:hAnsi="Arial" w:cs="Arial"/>
          <w:sz w:val="22"/>
          <w:szCs w:val="22"/>
          <w:lang w:val="en-US"/>
        </w:rPr>
        <w:t xml:space="preserve">  Eminent domain is another possible tool to secure surface and subsurface rights for a geologic storage facility.  Louisiana allows for expropriation by </w:t>
      </w:r>
      <w:proofErr w:type="gramStart"/>
      <w:r w:rsidR="00EA6817" w:rsidRPr="00C729D6">
        <w:rPr>
          <w:rFonts w:ascii="Arial" w:hAnsi="Arial" w:cs="Arial"/>
          <w:sz w:val="22"/>
          <w:szCs w:val="22"/>
          <w:lang w:val="en-US"/>
        </w:rPr>
        <w:t>privates</w:t>
      </w:r>
      <w:proofErr w:type="gramEnd"/>
      <w:r w:rsidR="00EA6817" w:rsidRPr="00C729D6">
        <w:rPr>
          <w:rFonts w:ascii="Arial" w:hAnsi="Arial" w:cs="Arial"/>
          <w:sz w:val="22"/>
          <w:szCs w:val="22"/>
          <w:lang w:val="en-US"/>
        </w:rPr>
        <w:t xml:space="preserve"> entities for the underground storage of carbon dioxide, including surface and subsurface rights.</w:t>
      </w:r>
      <w:r w:rsidR="00A83237" w:rsidRPr="00C729D6">
        <w:rPr>
          <w:rStyle w:val="FootnoteReference"/>
          <w:rFonts w:ascii="Arial" w:hAnsi="Arial" w:cs="Arial"/>
          <w:sz w:val="22"/>
          <w:szCs w:val="22"/>
          <w:lang w:val="en-US"/>
        </w:rPr>
        <w:footnoteReference w:id="12"/>
      </w:r>
      <w:r w:rsidR="00EA6817" w:rsidRPr="00C729D6">
        <w:rPr>
          <w:rFonts w:ascii="Arial" w:hAnsi="Arial" w:cs="Arial"/>
          <w:sz w:val="22"/>
          <w:szCs w:val="22"/>
          <w:lang w:val="en-US"/>
        </w:rPr>
        <w:t xml:space="preserve"> </w:t>
      </w:r>
    </w:p>
    <w:p w14:paraId="1DEDA478" w14:textId="77777777" w:rsidR="002963CF" w:rsidRPr="00C729D6" w:rsidRDefault="002963CF" w:rsidP="003322DC">
      <w:pPr>
        <w:pStyle w:val="BodyText"/>
        <w:ind w:left="709" w:right="102"/>
        <w:jc w:val="both"/>
        <w:rPr>
          <w:rFonts w:ascii="Arial" w:hAnsi="Arial" w:cs="Arial"/>
          <w:i/>
          <w:sz w:val="22"/>
          <w:szCs w:val="22"/>
          <w:lang w:val="en-US"/>
        </w:rPr>
      </w:pPr>
    </w:p>
    <w:p w14:paraId="40CB4E75" w14:textId="77777777" w:rsidR="002963CF" w:rsidRPr="00C729D6" w:rsidRDefault="00050949"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This model state legislation</w:t>
      </w:r>
      <w:r w:rsidR="002963CF" w:rsidRPr="00C729D6">
        <w:rPr>
          <w:rFonts w:ascii="Arial" w:hAnsi="Arial" w:cs="Arial"/>
          <w:sz w:val="22"/>
          <w:szCs w:val="22"/>
          <w:lang w:val="en-US"/>
        </w:rPr>
        <w:t xml:space="preserve"> provides for the amalgamation of pore space rights under certain conditions.</w:t>
      </w:r>
    </w:p>
    <w:p w14:paraId="528DC78D" w14:textId="77777777" w:rsidR="002963CF" w:rsidRPr="00C729D6" w:rsidRDefault="002963CF" w:rsidP="00256DEC">
      <w:pPr>
        <w:pStyle w:val="BodyText"/>
        <w:ind w:left="820" w:right="102"/>
        <w:jc w:val="both"/>
        <w:rPr>
          <w:rFonts w:ascii="Arial" w:hAnsi="Arial" w:cs="Arial"/>
          <w:sz w:val="22"/>
          <w:szCs w:val="22"/>
          <w:lang w:val="en-US"/>
        </w:rPr>
      </w:pPr>
    </w:p>
    <w:p w14:paraId="242D5F64" w14:textId="77777777" w:rsidR="002963CF" w:rsidRPr="00C729D6" w:rsidRDefault="002963CF" w:rsidP="003322DC">
      <w:pPr>
        <w:pStyle w:val="BodyText"/>
        <w:numPr>
          <w:ilvl w:val="0"/>
          <w:numId w:val="6"/>
        </w:numPr>
        <w:ind w:left="709" w:right="102" w:hanging="709"/>
        <w:jc w:val="both"/>
        <w:rPr>
          <w:rFonts w:ascii="Arial" w:hAnsi="Arial" w:cs="Arial"/>
          <w:sz w:val="22"/>
          <w:szCs w:val="22"/>
          <w:lang w:val="en-US"/>
        </w:rPr>
      </w:pPr>
      <w:r w:rsidRPr="00C729D6">
        <w:rPr>
          <w:rFonts w:ascii="Arial" w:hAnsi="Arial" w:cs="Arial"/>
          <w:i/>
          <w:sz w:val="22"/>
          <w:szCs w:val="22"/>
          <w:lang w:val="en-US"/>
        </w:rPr>
        <w:t>Mineral Rights vs. Carbon Dioxide Storage Rights.</w:t>
      </w:r>
      <w:r w:rsidRPr="00C729D6">
        <w:rPr>
          <w:rFonts w:ascii="Arial" w:hAnsi="Arial" w:cs="Arial"/>
          <w:sz w:val="22"/>
          <w:szCs w:val="22"/>
          <w:lang w:val="en-US"/>
        </w:rPr>
        <w:t xml:space="preserve">  Existing state regula</w:t>
      </w:r>
      <w:r w:rsidR="007E4967" w:rsidRPr="00C729D6">
        <w:rPr>
          <w:rFonts w:ascii="Arial" w:hAnsi="Arial" w:cs="Arial"/>
          <w:sz w:val="22"/>
          <w:szCs w:val="22"/>
          <w:lang w:val="en-US"/>
        </w:rPr>
        <w:t xml:space="preserve">tory schemes have developed where there is an </w:t>
      </w:r>
      <w:r w:rsidRPr="00C729D6">
        <w:rPr>
          <w:rFonts w:ascii="Arial" w:hAnsi="Arial" w:cs="Arial"/>
          <w:sz w:val="22"/>
          <w:szCs w:val="22"/>
          <w:lang w:val="en-US"/>
        </w:rPr>
        <w:t>existing oil and gas</w:t>
      </w:r>
      <w:r w:rsidR="007E4967" w:rsidRPr="00C729D6">
        <w:rPr>
          <w:rFonts w:ascii="Arial" w:hAnsi="Arial" w:cs="Arial"/>
          <w:sz w:val="22"/>
          <w:szCs w:val="22"/>
          <w:lang w:val="en-US"/>
        </w:rPr>
        <w:t xml:space="preserve"> sector with private property</w:t>
      </w:r>
      <w:r w:rsidRPr="00C729D6">
        <w:rPr>
          <w:rFonts w:ascii="Arial" w:hAnsi="Arial" w:cs="Arial"/>
          <w:sz w:val="22"/>
          <w:szCs w:val="22"/>
          <w:lang w:val="en-US"/>
        </w:rPr>
        <w:t xml:space="preserve"> </w:t>
      </w:r>
      <w:r w:rsidR="00C572D5" w:rsidRPr="00C729D6">
        <w:rPr>
          <w:rFonts w:ascii="Arial" w:hAnsi="Arial" w:cs="Arial"/>
          <w:sz w:val="22"/>
          <w:szCs w:val="22"/>
          <w:lang w:val="en-US"/>
        </w:rPr>
        <w:t>rights.  T</w:t>
      </w:r>
      <w:r w:rsidRPr="00C729D6">
        <w:rPr>
          <w:rFonts w:ascii="Arial" w:hAnsi="Arial" w:cs="Arial"/>
          <w:sz w:val="22"/>
          <w:szCs w:val="22"/>
          <w:lang w:val="en-US"/>
        </w:rPr>
        <w:t>he issue of competing uses and rights, specifically which rights prevail where mineral and carbon dioxide storage rights intersect</w:t>
      </w:r>
      <w:r w:rsidR="00C572D5" w:rsidRPr="00C729D6">
        <w:rPr>
          <w:rFonts w:ascii="Arial" w:hAnsi="Arial" w:cs="Arial"/>
          <w:sz w:val="22"/>
          <w:szCs w:val="22"/>
          <w:lang w:val="en-US"/>
        </w:rPr>
        <w:t xml:space="preserve">, </w:t>
      </w:r>
      <w:r w:rsidR="007E4967" w:rsidRPr="00C729D6">
        <w:rPr>
          <w:rFonts w:ascii="Arial" w:hAnsi="Arial" w:cs="Arial"/>
          <w:sz w:val="22"/>
          <w:szCs w:val="22"/>
          <w:lang w:val="en-US"/>
        </w:rPr>
        <w:t>has been an area of focus</w:t>
      </w:r>
      <w:r w:rsidRPr="00C729D6">
        <w:rPr>
          <w:rFonts w:ascii="Arial" w:hAnsi="Arial" w:cs="Arial"/>
          <w:sz w:val="22"/>
          <w:szCs w:val="22"/>
          <w:lang w:val="en-US"/>
        </w:rPr>
        <w:t>.</w:t>
      </w:r>
      <w:r w:rsidR="00C572D5" w:rsidRPr="00C729D6">
        <w:rPr>
          <w:rFonts w:ascii="Arial" w:hAnsi="Arial" w:cs="Arial"/>
          <w:sz w:val="22"/>
          <w:szCs w:val="22"/>
          <w:lang w:val="en-US"/>
        </w:rPr>
        <w:t xml:space="preserve">  In the states that have adopted laws on the geologic storage o</w:t>
      </w:r>
      <w:r w:rsidR="007E4967" w:rsidRPr="00C729D6">
        <w:rPr>
          <w:rFonts w:ascii="Arial" w:hAnsi="Arial" w:cs="Arial"/>
          <w:sz w:val="22"/>
          <w:szCs w:val="22"/>
          <w:lang w:val="en-US"/>
        </w:rPr>
        <w:t xml:space="preserve">f carbon dioxide, the laws </w:t>
      </w:r>
      <w:r w:rsidR="00C572D5" w:rsidRPr="00C729D6">
        <w:rPr>
          <w:rFonts w:ascii="Arial" w:hAnsi="Arial" w:cs="Arial"/>
          <w:sz w:val="22"/>
          <w:szCs w:val="22"/>
          <w:lang w:val="en-US"/>
        </w:rPr>
        <w:t>provide for the primacy of mineral rights over carbon dioxide storage rights, subject to provisions that protect against a mineral owner</w:t>
      </w:r>
      <w:r w:rsidR="007E4967" w:rsidRPr="00C729D6">
        <w:rPr>
          <w:rFonts w:ascii="Arial" w:hAnsi="Arial" w:cs="Arial"/>
          <w:sz w:val="22"/>
          <w:szCs w:val="22"/>
          <w:lang w:val="en-US"/>
        </w:rPr>
        <w:t xml:space="preserve"> or lessee</w:t>
      </w:r>
      <w:r w:rsidR="00C572D5" w:rsidRPr="00C729D6">
        <w:rPr>
          <w:rFonts w:ascii="Arial" w:hAnsi="Arial" w:cs="Arial"/>
          <w:sz w:val="22"/>
          <w:szCs w:val="22"/>
          <w:lang w:val="en-US"/>
        </w:rPr>
        <w:t xml:space="preserve"> drilling a well or otherwise acting in a way that might undermine the structural integrity of the geologic storage. </w:t>
      </w:r>
    </w:p>
    <w:p w14:paraId="7BB139C5" w14:textId="77777777" w:rsidR="002963CF" w:rsidRPr="00C729D6" w:rsidRDefault="002963CF" w:rsidP="00256DEC">
      <w:pPr>
        <w:pStyle w:val="BodyText"/>
        <w:ind w:left="820" w:right="102"/>
        <w:jc w:val="both"/>
        <w:rPr>
          <w:rFonts w:ascii="Arial" w:hAnsi="Arial" w:cs="Arial"/>
          <w:sz w:val="22"/>
          <w:szCs w:val="22"/>
          <w:lang w:val="en-US"/>
        </w:rPr>
      </w:pPr>
      <w:r w:rsidRPr="00C729D6">
        <w:rPr>
          <w:rFonts w:ascii="Arial" w:hAnsi="Arial" w:cs="Arial"/>
          <w:sz w:val="22"/>
          <w:szCs w:val="22"/>
          <w:lang w:val="en-US"/>
        </w:rPr>
        <w:t xml:space="preserve">  </w:t>
      </w:r>
    </w:p>
    <w:p w14:paraId="59022E7B" w14:textId="0408661E" w:rsidR="002963CF" w:rsidRPr="00C729D6" w:rsidRDefault="00050949"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This model state legislation</w:t>
      </w:r>
      <w:r w:rsidR="00F83247" w:rsidRPr="00C729D6">
        <w:rPr>
          <w:rFonts w:ascii="Arial" w:hAnsi="Arial" w:cs="Arial"/>
          <w:sz w:val="22"/>
          <w:szCs w:val="22"/>
          <w:lang w:val="en-US"/>
        </w:rPr>
        <w:t xml:space="preserve"> protects the rights</w:t>
      </w:r>
      <w:r w:rsidR="008B1BDF" w:rsidRPr="00C729D6">
        <w:rPr>
          <w:rFonts w:ascii="Arial" w:hAnsi="Arial" w:cs="Arial"/>
          <w:sz w:val="22"/>
          <w:szCs w:val="22"/>
          <w:lang w:val="en-US"/>
        </w:rPr>
        <w:t xml:space="preserve"> of mineral </w:t>
      </w:r>
      <w:r w:rsidR="00F83247" w:rsidRPr="00C729D6">
        <w:rPr>
          <w:rFonts w:ascii="Arial" w:hAnsi="Arial" w:cs="Arial"/>
          <w:sz w:val="22"/>
          <w:szCs w:val="22"/>
          <w:lang w:val="en-US"/>
        </w:rPr>
        <w:t xml:space="preserve">owners and </w:t>
      </w:r>
      <w:r w:rsidR="008B1BDF" w:rsidRPr="00C729D6">
        <w:rPr>
          <w:rFonts w:ascii="Arial" w:hAnsi="Arial" w:cs="Arial"/>
          <w:sz w:val="22"/>
          <w:szCs w:val="22"/>
          <w:lang w:val="en-US"/>
        </w:rPr>
        <w:t xml:space="preserve">mineral </w:t>
      </w:r>
      <w:r w:rsidR="00F83247" w:rsidRPr="00C729D6">
        <w:rPr>
          <w:rFonts w:ascii="Arial" w:hAnsi="Arial" w:cs="Arial"/>
          <w:sz w:val="22"/>
          <w:szCs w:val="22"/>
          <w:lang w:val="en-US"/>
        </w:rPr>
        <w:t>lessees</w:t>
      </w:r>
      <w:r w:rsidR="008B1BDF" w:rsidRPr="00C729D6">
        <w:rPr>
          <w:rFonts w:ascii="Arial" w:hAnsi="Arial" w:cs="Arial"/>
          <w:sz w:val="22"/>
          <w:szCs w:val="22"/>
          <w:lang w:val="en-US"/>
        </w:rPr>
        <w:t xml:space="preserve">, while also allowing for the Commission to implement protective measures where mineral </w:t>
      </w:r>
      <w:r w:rsidR="008B1BDF" w:rsidRPr="00C729D6">
        <w:rPr>
          <w:rFonts w:ascii="Arial" w:hAnsi="Arial" w:cs="Arial"/>
          <w:sz w:val="22"/>
          <w:szCs w:val="22"/>
          <w:lang w:val="en-US"/>
        </w:rPr>
        <w:lastRenderedPageBreak/>
        <w:t>owners and mineral l</w:t>
      </w:r>
      <w:r w:rsidR="00AA58FC" w:rsidRPr="00C729D6">
        <w:rPr>
          <w:rFonts w:ascii="Arial" w:hAnsi="Arial" w:cs="Arial"/>
          <w:sz w:val="22"/>
          <w:szCs w:val="22"/>
          <w:lang w:val="en-US"/>
        </w:rPr>
        <w:t xml:space="preserve">essees seek to drill </w:t>
      </w:r>
      <w:r w:rsidR="008B1BDF" w:rsidRPr="00C729D6">
        <w:rPr>
          <w:rFonts w:ascii="Arial" w:hAnsi="Arial" w:cs="Arial"/>
          <w:sz w:val="22"/>
          <w:szCs w:val="22"/>
          <w:lang w:val="en-US"/>
        </w:rPr>
        <w:t>near a geologic storage facility</w:t>
      </w:r>
      <w:r w:rsidR="002963CF" w:rsidRPr="00C729D6">
        <w:rPr>
          <w:rFonts w:ascii="Arial" w:hAnsi="Arial" w:cs="Arial"/>
          <w:sz w:val="22"/>
          <w:szCs w:val="22"/>
          <w:lang w:val="en-US"/>
        </w:rPr>
        <w:t>.</w:t>
      </w:r>
    </w:p>
    <w:p w14:paraId="43BDFE86" w14:textId="77777777" w:rsidR="002963CF" w:rsidRPr="00C729D6" w:rsidRDefault="002963CF" w:rsidP="00256DEC">
      <w:pPr>
        <w:pStyle w:val="BodyText"/>
        <w:ind w:left="820" w:right="102"/>
        <w:jc w:val="both"/>
        <w:rPr>
          <w:rFonts w:ascii="Arial" w:hAnsi="Arial" w:cs="Arial"/>
          <w:sz w:val="22"/>
          <w:szCs w:val="22"/>
          <w:lang w:val="en-US"/>
        </w:rPr>
      </w:pPr>
    </w:p>
    <w:p w14:paraId="6ADA2C59" w14:textId="77777777" w:rsidR="002963CF" w:rsidRPr="00C729D6" w:rsidRDefault="002963CF" w:rsidP="00994D45">
      <w:pPr>
        <w:pStyle w:val="BodyText"/>
        <w:numPr>
          <w:ilvl w:val="0"/>
          <w:numId w:val="6"/>
        </w:numPr>
        <w:ind w:right="102" w:hanging="709"/>
        <w:jc w:val="both"/>
        <w:rPr>
          <w:rFonts w:ascii="Arial" w:hAnsi="Arial" w:cs="Arial"/>
          <w:i/>
          <w:sz w:val="22"/>
          <w:szCs w:val="22"/>
          <w:lang w:val="en-US"/>
        </w:rPr>
      </w:pPr>
      <w:r w:rsidRPr="00C729D6">
        <w:rPr>
          <w:rFonts w:ascii="Arial" w:hAnsi="Arial" w:cs="Arial"/>
          <w:i/>
          <w:sz w:val="22"/>
          <w:szCs w:val="22"/>
          <w:lang w:val="en-US"/>
        </w:rPr>
        <w:t>Ownership of Injected Carbon Dioxide.</w:t>
      </w:r>
      <w:r w:rsidRPr="00C729D6">
        <w:rPr>
          <w:rFonts w:ascii="Arial" w:hAnsi="Arial" w:cs="Arial"/>
          <w:sz w:val="22"/>
          <w:szCs w:val="22"/>
          <w:lang w:val="en-US"/>
        </w:rPr>
        <w:t xml:space="preserve">  The injection of carbon dioxide into the subsurface raises the question of who owns the injected carbon dioxide.</w:t>
      </w:r>
      <w:r w:rsidR="00C572D5" w:rsidRPr="00C729D6">
        <w:rPr>
          <w:rFonts w:ascii="Arial" w:hAnsi="Arial" w:cs="Arial"/>
          <w:sz w:val="22"/>
          <w:szCs w:val="22"/>
          <w:lang w:val="en-US"/>
        </w:rPr>
        <w:t xml:space="preserve">  The owners/operator of a geologic storage facility will generally be owner of the injected carbon dioxide.  </w:t>
      </w:r>
    </w:p>
    <w:p w14:paraId="4EE45216" w14:textId="77777777" w:rsidR="00204C55" w:rsidRPr="00C729D6" w:rsidRDefault="00204C55" w:rsidP="00204C55">
      <w:pPr>
        <w:pStyle w:val="BodyText"/>
        <w:ind w:left="820" w:right="102"/>
        <w:jc w:val="both"/>
        <w:rPr>
          <w:rFonts w:ascii="Arial" w:hAnsi="Arial" w:cs="Arial"/>
          <w:i/>
          <w:sz w:val="22"/>
          <w:szCs w:val="22"/>
          <w:lang w:val="en-US"/>
        </w:rPr>
      </w:pPr>
    </w:p>
    <w:p w14:paraId="282DE44B" w14:textId="77777777" w:rsidR="002963CF" w:rsidRPr="00C729D6" w:rsidRDefault="008B1BDF" w:rsidP="00204C55">
      <w:pPr>
        <w:pStyle w:val="BodyText"/>
        <w:ind w:left="709" w:right="102"/>
        <w:jc w:val="both"/>
        <w:rPr>
          <w:rFonts w:ascii="Arial" w:hAnsi="Arial" w:cs="Arial"/>
          <w:sz w:val="22"/>
          <w:szCs w:val="22"/>
          <w:lang w:val="en-US"/>
        </w:rPr>
      </w:pPr>
      <w:r w:rsidRPr="00C729D6">
        <w:rPr>
          <w:rFonts w:ascii="Arial" w:hAnsi="Arial" w:cs="Arial"/>
          <w:sz w:val="22"/>
          <w:szCs w:val="22"/>
          <w:lang w:val="en-US"/>
        </w:rPr>
        <w:t>This model state legislation</w:t>
      </w:r>
      <w:r w:rsidR="002963CF" w:rsidRPr="00C729D6">
        <w:rPr>
          <w:rFonts w:ascii="Arial" w:hAnsi="Arial" w:cs="Arial"/>
          <w:sz w:val="22"/>
          <w:szCs w:val="22"/>
          <w:lang w:val="en-US"/>
        </w:rPr>
        <w:t xml:space="preserve"> provides for the storage operator to own the injected carbon dioxide.</w:t>
      </w:r>
      <w:r w:rsidRPr="00C729D6">
        <w:rPr>
          <w:rFonts w:ascii="Arial" w:hAnsi="Arial" w:cs="Arial"/>
          <w:sz w:val="22"/>
          <w:szCs w:val="22"/>
          <w:lang w:val="en-US"/>
        </w:rPr>
        <w:t xml:space="preserve"> </w:t>
      </w:r>
      <w:r w:rsidR="00204C55" w:rsidRPr="00C729D6">
        <w:rPr>
          <w:rFonts w:ascii="Arial" w:hAnsi="Arial" w:cs="Arial"/>
          <w:sz w:val="22"/>
          <w:szCs w:val="22"/>
          <w:lang w:val="en-US"/>
        </w:rPr>
        <w:t xml:space="preserve">If the responsibility for the geologic storage facility transfers to the state, ownership of the injected carbon dioxide transfers with it.  </w:t>
      </w:r>
      <w:r w:rsidRPr="00C729D6">
        <w:rPr>
          <w:rFonts w:ascii="Arial" w:hAnsi="Arial" w:cs="Arial"/>
          <w:sz w:val="22"/>
          <w:szCs w:val="22"/>
          <w:lang w:val="en-US"/>
        </w:rPr>
        <w:t xml:space="preserve">This model state legislation also recognizes the possibility that the injected carbon dioxide might have commercial value and allows the owner to extract the carbon dioxide. </w:t>
      </w:r>
    </w:p>
    <w:p w14:paraId="039BE3F9" w14:textId="77777777" w:rsidR="002963CF" w:rsidRPr="00C729D6" w:rsidRDefault="002963CF" w:rsidP="00256DEC">
      <w:pPr>
        <w:pStyle w:val="BodyText"/>
        <w:ind w:left="820" w:right="102"/>
        <w:jc w:val="both"/>
        <w:rPr>
          <w:rFonts w:ascii="Arial" w:hAnsi="Arial" w:cs="Arial"/>
          <w:sz w:val="22"/>
          <w:szCs w:val="22"/>
          <w:lang w:val="en-US"/>
        </w:rPr>
      </w:pPr>
    </w:p>
    <w:p w14:paraId="0E8568F4" w14:textId="2DE29ACD" w:rsidR="00C572D5" w:rsidRPr="00C729D6" w:rsidRDefault="00C84855" w:rsidP="003322DC">
      <w:pPr>
        <w:pStyle w:val="BodyText"/>
        <w:numPr>
          <w:ilvl w:val="0"/>
          <w:numId w:val="6"/>
        </w:numPr>
        <w:ind w:left="709" w:right="102" w:hanging="709"/>
        <w:jc w:val="both"/>
        <w:rPr>
          <w:rFonts w:ascii="Arial" w:hAnsi="Arial" w:cs="Arial"/>
          <w:sz w:val="22"/>
          <w:szCs w:val="22"/>
          <w:lang w:val="en-US"/>
        </w:rPr>
      </w:pPr>
      <w:r w:rsidRPr="00C729D6">
        <w:rPr>
          <w:rFonts w:ascii="Arial" w:hAnsi="Arial" w:cs="Arial"/>
          <w:i/>
          <w:sz w:val="22"/>
          <w:szCs w:val="22"/>
          <w:lang w:val="en-US"/>
        </w:rPr>
        <w:t xml:space="preserve">The </w:t>
      </w:r>
      <w:r w:rsidR="002963CF" w:rsidRPr="00C729D6">
        <w:rPr>
          <w:rFonts w:ascii="Arial" w:hAnsi="Arial" w:cs="Arial"/>
          <w:i/>
          <w:sz w:val="22"/>
          <w:szCs w:val="22"/>
          <w:lang w:val="en-US"/>
        </w:rPr>
        <w:t>UIC Program and the Intersection of State and Federal Regulatory Authority.</w:t>
      </w:r>
      <w:r w:rsidR="002963CF" w:rsidRPr="00C729D6">
        <w:rPr>
          <w:rFonts w:ascii="Arial" w:hAnsi="Arial" w:cs="Arial"/>
          <w:sz w:val="22"/>
          <w:szCs w:val="22"/>
          <w:lang w:val="en-US"/>
        </w:rPr>
        <w:t xml:space="preserve"> The geologic storage of carbon dioxide involves both federal and state regulatory authorities.  The EPA regulates the injection of fluids under the Safe Water Drinking Act to protect underground sources of drinking water, and maintains the accounting protocols under the Clean Air Act Greenhouse Gas Reporting Program for the injection of carbon dioxide into geologic storage.   The Underground Injection Control Program (UIC Program) has been established by the EPA to protect underground sources of drinking water by ensuring the safe, long-term containment of injected carbon dioxide and displaced formation fluid.  The UIC</w:t>
      </w:r>
      <w:r w:rsidR="00C572D5" w:rsidRPr="00C729D6">
        <w:rPr>
          <w:rFonts w:ascii="Arial" w:hAnsi="Arial" w:cs="Arial"/>
          <w:sz w:val="22"/>
          <w:szCs w:val="22"/>
          <w:lang w:val="en-US"/>
        </w:rPr>
        <w:t xml:space="preserve"> P</w:t>
      </w:r>
      <w:r w:rsidR="002963CF" w:rsidRPr="00C729D6">
        <w:rPr>
          <w:rFonts w:ascii="Arial" w:hAnsi="Arial" w:cs="Arial"/>
          <w:sz w:val="22"/>
          <w:szCs w:val="22"/>
          <w:lang w:val="en-US"/>
        </w:rPr>
        <w:t xml:space="preserve">rogram </w:t>
      </w:r>
      <w:r w:rsidR="008421C1" w:rsidRPr="00C729D6">
        <w:rPr>
          <w:rFonts w:ascii="Arial" w:hAnsi="Arial" w:cs="Arial"/>
          <w:sz w:val="22"/>
          <w:szCs w:val="22"/>
          <w:lang w:val="en-US"/>
        </w:rPr>
        <w:t>covers Class II</w:t>
      </w:r>
      <w:r w:rsidR="002963CF" w:rsidRPr="00C729D6">
        <w:rPr>
          <w:rFonts w:ascii="Arial" w:hAnsi="Arial" w:cs="Arial"/>
          <w:sz w:val="22"/>
          <w:szCs w:val="22"/>
          <w:lang w:val="en-US"/>
        </w:rPr>
        <w:t xml:space="preserve"> wells (180,000 as of August 2019), which are mostly wells </w:t>
      </w:r>
      <w:r w:rsidR="00AA58FC" w:rsidRPr="00C729D6">
        <w:rPr>
          <w:rFonts w:ascii="Arial" w:hAnsi="Arial" w:cs="Arial"/>
          <w:sz w:val="22"/>
          <w:szCs w:val="22"/>
          <w:lang w:val="en-US"/>
        </w:rPr>
        <w:t xml:space="preserve">used to inject </w:t>
      </w:r>
      <w:r w:rsidR="002963CF" w:rsidRPr="00C729D6">
        <w:rPr>
          <w:rFonts w:ascii="Arial" w:hAnsi="Arial" w:cs="Arial"/>
          <w:sz w:val="22"/>
          <w:szCs w:val="22"/>
          <w:lang w:val="en-US"/>
        </w:rPr>
        <w:t>water and carbon dioxide into reservoirs for purposes of enhanced oil recovery.   The UIC Program also c</w:t>
      </w:r>
      <w:r w:rsidR="004C1809" w:rsidRPr="00C729D6">
        <w:rPr>
          <w:rFonts w:ascii="Arial" w:hAnsi="Arial" w:cs="Arial"/>
          <w:sz w:val="22"/>
          <w:szCs w:val="22"/>
          <w:lang w:val="en-US"/>
        </w:rPr>
        <w:t>overs ‘Class VI’ wells (only two</w:t>
      </w:r>
      <w:r w:rsidR="002963CF" w:rsidRPr="00C729D6">
        <w:rPr>
          <w:rFonts w:ascii="Arial" w:hAnsi="Arial" w:cs="Arial"/>
          <w:sz w:val="22"/>
          <w:szCs w:val="22"/>
          <w:lang w:val="en-US"/>
        </w:rPr>
        <w:t xml:space="preserve"> wells </w:t>
      </w:r>
      <w:r w:rsidR="004C1809" w:rsidRPr="00C729D6">
        <w:rPr>
          <w:rFonts w:ascii="Arial" w:hAnsi="Arial" w:cs="Arial"/>
          <w:sz w:val="22"/>
          <w:szCs w:val="22"/>
          <w:lang w:val="en-US"/>
        </w:rPr>
        <w:t xml:space="preserve">in Illinois </w:t>
      </w:r>
      <w:r w:rsidR="002963CF" w:rsidRPr="00C729D6">
        <w:rPr>
          <w:rFonts w:ascii="Arial" w:hAnsi="Arial" w:cs="Arial"/>
          <w:sz w:val="22"/>
          <w:szCs w:val="22"/>
          <w:lang w:val="en-US"/>
        </w:rPr>
        <w:t>permitted to date), which are used for geologic storage of carbon dioxide in saline formations.  States can obtain primary regu</w:t>
      </w:r>
      <w:r w:rsidR="00C572D5" w:rsidRPr="00C729D6">
        <w:rPr>
          <w:rFonts w:ascii="Arial" w:hAnsi="Arial" w:cs="Arial"/>
          <w:sz w:val="22"/>
          <w:szCs w:val="22"/>
          <w:lang w:val="en-US"/>
        </w:rPr>
        <w:t>latory authority under the UIC P</w:t>
      </w:r>
      <w:r w:rsidR="002963CF" w:rsidRPr="00C729D6">
        <w:rPr>
          <w:rFonts w:ascii="Arial" w:hAnsi="Arial" w:cs="Arial"/>
          <w:sz w:val="22"/>
          <w:szCs w:val="22"/>
          <w:lang w:val="en-US"/>
        </w:rPr>
        <w:t>rogram by demonstrating to the EPA in an application that (</w:t>
      </w:r>
      <w:proofErr w:type="spellStart"/>
      <w:r w:rsidR="002963CF" w:rsidRPr="00C729D6">
        <w:rPr>
          <w:rFonts w:ascii="Arial" w:hAnsi="Arial" w:cs="Arial"/>
          <w:sz w:val="22"/>
          <w:szCs w:val="22"/>
          <w:lang w:val="en-US"/>
        </w:rPr>
        <w:t>i</w:t>
      </w:r>
      <w:proofErr w:type="spellEnd"/>
      <w:r w:rsidR="002963CF" w:rsidRPr="00C729D6">
        <w:rPr>
          <w:rFonts w:ascii="Arial" w:hAnsi="Arial" w:cs="Arial"/>
          <w:sz w:val="22"/>
          <w:szCs w:val="22"/>
          <w:lang w:val="en-US"/>
        </w:rPr>
        <w:t xml:space="preserve">) in the case of Class II wells, its program is </w:t>
      </w:r>
      <w:r w:rsidRPr="00C729D6">
        <w:rPr>
          <w:rFonts w:ascii="Arial" w:hAnsi="Arial" w:cs="Arial"/>
          <w:sz w:val="22"/>
          <w:szCs w:val="22"/>
          <w:lang w:val="en-US"/>
        </w:rPr>
        <w:t>‘</w:t>
      </w:r>
      <w:r w:rsidR="002963CF" w:rsidRPr="00C729D6">
        <w:rPr>
          <w:rFonts w:ascii="Arial" w:hAnsi="Arial" w:cs="Arial"/>
          <w:sz w:val="22"/>
          <w:szCs w:val="22"/>
          <w:lang w:val="en-US"/>
        </w:rPr>
        <w:t>equally as effective</w:t>
      </w:r>
      <w:r w:rsidRPr="00C729D6">
        <w:rPr>
          <w:rFonts w:ascii="Arial" w:hAnsi="Arial" w:cs="Arial"/>
          <w:sz w:val="22"/>
          <w:szCs w:val="22"/>
          <w:lang w:val="en-US"/>
        </w:rPr>
        <w:t>’</w:t>
      </w:r>
      <w:r w:rsidR="002963CF" w:rsidRPr="00C729D6">
        <w:rPr>
          <w:rFonts w:ascii="Arial" w:hAnsi="Arial" w:cs="Arial"/>
          <w:sz w:val="22"/>
          <w:szCs w:val="22"/>
          <w:lang w:val="en-US"/>
        </w:rPr>
        <w:t xml:space="preserve"> as the federal program, and (ii) in the case of </w:t>
      </w:r>
      <w:r w:rsidR="004C1809" w:rsidRPr="00C729D6">
        <w:rPr>
          <w:rFonts w:ascii="Arial" w:hAnsi="Arial" w:cs="Arial"/>
          <w:sz w:val="22"/>
          <w:szCs w:val="22"/>
          <w:lang w:val="en-US"/>
        </w:rPr>
        <w:t xml:space="preserve">Class VI wells, its program is </w:t>
      </w:r>
      <w:r w:rsidRPr="00C729D6">
        <w:rPr>
          <w:rFonts w:ascii="Arial" w:hAnsi="Arial" w:cs="Arial"/>
          <w:sz w:val="22"/>
          <w:szCs w:val="22"/>
          <w:lang w:val="en-US"/>
        </w:rPr>
        <w:t>‘</w:t>
      </w:r>
      <w:r w:rsidR="004C1809" w:rsidRPr="00C729D6">
        <w:rPr>
          <w:rFonts w:ascii="Arial" w:hAnsi="Arial" w:cs="Arial"/>
          <w:sz w:val="22"/>
          <w:szCs w:val="22"/>
          <w:lang w:val="en-US"/>
        </w:rPr>
        <w:t>at least a</w:t>
      </w:r>
      <w:r w:rsidR="0067448F" w:rsidRPr="00C729D6">
        <w:rPr>
          <w:rFonts w:ascii="Arial" w:hAnsi="Arial" w:cs="Arial"/>
          <w:sz w:val="22"/>
          <w:szCs w:val="22"/>
          <w:lang w:val="en-US"/>
        </w:rPr>
        <w:t>s</w:t>
      </w:r>
      <w:r w:rsidR="004C1809" w:rsidRPr="00C729D6">
        <w:rPr>
          <w:rFonts w:ascii="Arial" w:hAnsi="Arial" w:cs="Arial"/>
          <w:sz w:val="22"/>
          <w:szCs w:val="22"/>
          <w:lang w:val="en-US"/>
        </w:rPr>
        <w:t xml:space="preserve"> stringent</w:t>
      </w:r>
      <w:r w:rsidRPr="00C729D6">
        <w:rPr>
          <w:rFonts w:ascii="Arial" w:hAnsi="Arial" w:cs="Arial"/>
          <w:sz w:val="22"/>
          <w:szCs w:val="22"/>
          <w:lang w:val="en-US"/>
        </w:rPr>
        <w:t>’</w:t>
      </w:r>
      <w:r w:rsidR="002963CF" w:rsidRPr="00C729D6">
        <w:rPr>
          <w:rFonts w:ascii="Arial" w:hAnsi="Arial" w:cs="Arial"/>
          <w:sz w:val="22"/>
          <w:szCs w:val="22"/>
          <w:lang w:val="en-US"/>
        </w:rPr>
        <w:t xml:space="preserve"> as the federal requirements.  </w:t>
      </w:r>
      <w:r w:rsidR="004C1809" w:rsidRPr="00C729D6">
        <w:rPr>
          <w:rFonts w:ascii="Arial" w:hAnsi="Arial" w:cs="Arial"/>
          <w:sz w:val="22"/>
          <w:szCs w:val="22"/>
          <w:lang w:val="en-US"/>
        </w:rPr>
        <w:t xml:space="preserve">Forty-one states </w:t>
      </w:r>
      <w:r w:rsidR="002963CF" w:rsidRPr="00C729D6">
        <w:rPr>
          <w:rFonts w:ascii="Arial" w:hAnsi="Arial" w:cs="Arial"/>
          <w:sz w:val="22"/>
          <w:szCs w:val="22"/>
          <w:lang w:val="en-US"/>
        </w:rPr>
        <w:t>have obtained primary regulatory authority over Cla</w:t>
      </w:r>
      <w:r w:rsidR="004C1809" w:rsidRPr="00C729D6">
        <w:rPr>
          <w:rFonts w:ascii="Arial" w:hAnsi="Arial" w:cs="Arial"/>
          <w:sz w:val="22"/>
          <w:szCs w:val="22"/>
          <w:lang w:val="en-US"/>
        </w:rPr>
        <w:t xml:space="preserve">ss II wells, whereas only North Dakota </w:t>
      </w:r>
      <w:r w:rsidR="002963CF" w:rsidRPr="00C729D6">
        <w:rPr>
          <w:rFonts w:ascii="Arial" w:hAnsi="Arial" w:cs="Arial"/>
          <w:sz w:val="22"/>
          <w:szCs w:val="22"/>
          <w:lang w:val="en-US"/>
        </w:rPr>
        <w:t>has achieved primary regulatory auth</w:t>
      </w:r>
      <w:r w:rsidR="004C1809" w:rsidRPr="00C729D6">
        <w:rPr>
          <w:rFonts w:ascii="Arial" w:hAnsi="Arial" w:cs="Arial"/>
          <w:sz w:val="22"/>
          <w:szCs w:val="22"/>
          <w:lang w:val="en-US"/>
        </w:rPr>
        <w:t>ority over Class V</w:t>
      </w:r>
      <w:r w:rsidR="00932153" w:rsidRPr="00C729D6">
        <w:rPr>
          <w:rFonts w:ascii="Arial" w:hAnsi="Arial" w:cs="Arial"/>
          <w:sz w:val="22"/>
          <w:szCs w:val="22"/>
          <w:lang w:val="en-US"/>
        </w:rPr>
        <w:t>I</w:t>
      </w:r>
      <w:r w:rsidR="004C1809" w:rsidRPr="00C729D6">
        <w:rPr>
          <w:rFonts w:ascii="Arial" w:hAnsi="Arial" w:cs="Arial"/>
          <w:sz w:val="22"/>
          <w:szCs w:val="22"/>
          <w:lang w:val="en-US"/>
        </w:rPr>
        <w:t xml:space="preserve"> wells</w:t>
      </w:r>
      <w:r w:rsidR="002963CF" w:rsidRPr="00C729D6">
        <w:rPr>
          <w:rFonts w:ascii="Arial" w:hAnsi="Arial" w:cs="Arial"/>
          <w:sz w:val="22"/>
          <w:szCs w:val="22"/>
          <w:lang w:val="en-US"/>
        </w:rPr>
        <w:t>.</w:t>
      </w:r>
      <w:r w:rsidR="003322DC" w:rsidRPr="00C729D6">
        <w:rPr>
          <w:rStyle w:val="FootnoteReference"/>
          <w:rFonts w:ascii="Arial" w:hAnsi="Arial" w:cs="Arial"/>
          <w:sz w:val="22"/>
          <w:szCs w:val="22"/>
          <w:lang w:val="en-US"/>
        </w:rPr>
        <w:footnoteReference w:id="13"/>
      </w:r>
      <w:r w:rsidR="002963CF" w:rsidRPr="00C729D6">
        <w:rPr>
          <w:rFonts w:ascii="Arial" w:hAnsi="Arial" w:cs="Arial"/>
          <w:sz w:val="22"/>
          <w:szCs w:val="22"/>
          <w:lang w:val="en-US"/>
        </w:rPr>
        <w:t xml:space="preserve">  </w:t>
      </w:r>
    </w:p>
    <w:p w14:paraId="2F181389" w14:textId="77777777" w:rsidR="00C572D5" w:rsidRPr="00C729D6" w:rsidRDefault="00C572D5" w:rsidP="00256DEC">
      <w:pPr>
        <w:pStyle w:val="BodyText"/>
        <w:ind w:left="820" w:right="102"/>
        <w:jc w:val="both"/>
        <w:rPr>
          <w:rFonts w:ascii="Arial" w:hAnsi="Arial" w:cs="Arial"/>
          <w:i/>
          <w:sz w:val="22"/>
          <w:szCs w:val="22"/>
          <w:lang w:val="en-US"/>
        </w:rPr>
      </w:pPr>
    </w:p>
    <w:p w14:paraId="49B23FC4" w14:textId="77777777" w:rsidR="00516AAE" w:rsidRPr="00C729D6" w:rsidRDefault="002963CF"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States may wish to seek primary regulatory authority over the UIC Program as a way of facilitating permitting and this may serve federal interests as well by appropriately sharing regulatory burden.</w:t>
      </w:r>
      <w:r w:rsidR="00C572D5" w:rsidRPr="00C729D6">
        <w:rPr>
          <w:rFonts w:ascii="Arial" w:hAnsi="Arial" w:cs="Arial"/>
          <w:sz w:val="22"/>
          <w:szCs w:val="22"/>
          <w:lang w:val="en-US"/>
        </w:rPr>
        <w:t xml:space="preserve">  </w:t>
      </w:r>
      <w:r w:rsidR="00516AAE" w:rsidRPr="00C729D6">
        <w:rPr>
          <w:rFonts w:ascii="Arial" w:hAnsi="Arial" w:cs="Arial"/>
          <w:sz w:val="22"/>
          <w:szCs w:val="22"/>
          <w:lang w:val="en-US"/>
        </w:rPr>
        <w:t>The EPA provides detailed guidelines to assist states seeking primary regulatory authority over carbon dioxide injection wells.</w:t>
      </w:r>
      <w:r w:rsidR="003322DC" w:rsidRPr="00C729D6">
        <w:rPr>
          <w:rStyle w:val="FootnoteReference"/>
          <w:rFonts w:ascii="Arial" w:hAnsi="Arial" w:cs="Arial"/>
          <w:sz w:val="22"/>
          <w:szCs w:val="22"/>
          <w:lang w:val="en-US"/>
        </w:rPr>
        <w:footnoteReference w:id="14"/>
      </w:r>
      <w:r w:rsidR="003322DC" w:rsidRPr="00C729D6">
        <w:rPr>
          <w:rFonts w:ascii="Arial" w:hAnsi="Arial" w:cs="Arial"/>
          <w:sz w:val="22"/>
          <w:szCs w:val="22"/>
          <w:lang w:val="en-US"/>
        </w:rPr>
        <w:t xml:space="preserve"> </w:t>
      </w:r>
    </w:p>
    <w:p w14:paraId="5645299A" w14:textId="77777777" w:rsidR="00516AAE" w:rsidRPr="00C729D6" w:rsidRDefault="00516AAE" w:rsidP="00256DEC">
      <w:pPr>
        <w:pStyle w:val="BodyText"/>
        <w:ind w:left="820" w:right="102"/>
        <w:jc w:val="both"/>
        <w:rPr>
          <w:rFonts w:ascii="Arial" w:hAnsi="Arial" w:cs="Arial"/>
          <w:sz w:val="22"/>
          <w:szCs w:val="22"/>
          <w:lang w:val="en-US"/>
        </w:rPr>
      </w:pPr>
    </w:p>
    <w:p w14:paraId="3659EC43" w14:textId="77777777" w:rsidR="002963CF" w:rsidRPr="00C729D6" w:rsidRDefault="00C84855" w:rsidP="003322DC">
      <w:pPr>
        <w:pStyle w:val="BodyText"/>
        <w:ind w:left="709" w:right="102"/>
        <w:jc w:val="both"/>
        <w:rPr>
          <w:rFonts w:ascii="Arial" w:hAnsi="Arial" w:cs="Arial"/>
          <w:sz w:val="22"/>
          <w:szCs w:val="22"/>
          <w:lang w:val="en-US"/>
        </w:rPr>
      </w:pPr>
      <w:r w:rsidRPr="00C729D6">
        <w:rPr>
          <w:rFonts w:ascii="Arial" w:hAnsi="Arial" w:cs="Arial"/>
          <w:sz w:val="22"/>
          <w:szCs w:val="22"/>
          <w:lang w:val="en-US"/>
        </w:rPr>
        <w:t>This model state legislation</w:t>
      </w:r>
      <w:r w:rsidR="002963CF" w:rsidRPr="00C729D6">
        <w:rPr>
          <w:rFonts w:ascii="Arial" w:hAnsi="Arial" w:cs="Arial"/>
          <w:sz w:val="22"/>
          <w:szCs w:val="22"/>
          <w:lang w:val="en-US"/>
        </w:rPr>
        <w:t xml:space="preserve"> includes provisions to allow states to seek and obtain primary reg</w:t>
      </w:r>
      <w:r w:rsidR="0035342A" w:rsidRPr="00C729D6">
        <w:rPr>
          <w:rFonts w:ascii="Arial" w:hAnsi="Arial" w:cs="Arial"/>
          <w:sz w:val="22"/>
          <w:szCs w:val="22"/>
          <w:lang w:val="en-US"/>
        </w:rPr>
        <w:t>ulatory authority over the UIC P</w:t>
      </w:r>
      <w:r w:rsidR="002963CF" w:rsidRPr="00C729D6">
        <w:rPr>
          <w:rFonts w:ascii="Arial" w:hAnsi="Arial" w:cs="Arial"/>
          <w:sz w:val="22"/>
          <w:szCs w:val="22"/>
          <w:lang w:val="en-US"/>
        </w:rPr>
        <w:t xml:space="preserve">rogram.            </w:t>
      </w:r>
    </w:p>
    <w:p w14:paraId="32C98EB9" w14:textId="77777777" w:rsidR="0084118D" w:rsidRPr="00C729D6" w:rsidRDefault="0084118D" w:rsidP="00256DEC">
      <w:pPr>
        <w:pStyle w:val="BodyText"/>
        <w:ind w:right="102"/>
        <w:jc w:val="both"/>
        <w:rPr>
          <w:rFonts w:ascii="Arial" w:hAnsi="Arial" w:cs="Arial"/>
          <w:sz w:val="22"/>
          <w:szCs w:val="22"/>
          <w:lang w:val="en-US"/>
        </w:rPr>
      </w:pPr>
    </w:p>
    <w:p w14:paraId="79751483" w14:textId="77777777" w:rsidR="001949A4" w:rsidRPr="00C729D6" w:rsidRDefault="001949A4" w:rsidP="00256DEC">
      <w:pPr>
        <w:pStyle w:val="BodyText"/>
        <w:spacing w:before="10"/>
        <w:jc w:val="both"/>
        <w:rPr>
          <w:rFonts w:ascii="Arial" w:hAnsi="Arial" w:cs="Arial"/>
          <w:sz w:val="22"/>
          <w:szCs w:val="22"/>
          <w:lang w:val="en-US"/>
        </w:rPr>
      </w:pPr>
    </w:p>
    <w:p w14:paraId="1BA0E678" w14:textId="010AC2D0" w:rsidR="001949A4" w:rsidRPr="00C729D6" w:rsidRDefault="00C2042D" w:rsidP="00256DEC">
      <w:pPr>
        <w:pStyle w:val="BodyText"/>
        <w:spacing w:before="2"/>
        <w:jc w:val="both"/>
        <w:rPr>
          <w:rFonts w:ascii="Arial" w:hAnsi="Arial" w:cs="Arial"/>
          <w:sz w:val="22"/>
          <w:szCs w:val="22"/>
          <w:lang w:val="en-US"/>
        </w:rPr>
      </w:pPr>
      <w:r w:rsidRPr="00C729D6">
        <w:rPr>
          <w:rFonts w:ascii="Arial" w:hAnsi="Arial" w:cs="Arial"/>
          <w:noProof/>
          <w:sz w:val="22"/>
          <w:szCs w:val="22"/>
          <w:lang w:val="en-GB" w:eastAsia="en-GB"/>
        </w:rPr>
        <mc:AlternateContent>
          <mc:Choice Requires="wps">
            <w:drawing>
              <wp:anchor distT="0" distB="0" distL="0" distR="0" simplePos="0" relativeHeight="487587840" behindDoc="1" locked="0" layoutInCell="1" allowOverlap="1" wp14:anchorId="40795B09" wp14:editId="0AA645EF">
                <wp:simplePos x="0" y="0"/>
                <wp:positionH relativeFrom="page">
                  <wp:posOffset>1143000</wp:posOffset>
                </wp:positionH>
                <wp:positionV relativeFrom="paragraph">
                  <wp:posOffset>194310</wp:posOffset>
                </wp:positionV>
                <wp:extent cx="969010" cy="3810"/>
                <wp:effectExtent l="0" t="0" r="0" b="0"/>
                <wp:wrapTopAndBottom/>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69010" cy="38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E45319" id="Rectangle 2" o:spid="_x0000_s1026" style="position:absolute;margin-left:90pt;margin-top:15.3pt;width:76.3pt;height:.3pt;z-index:-157286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" fillcolor="black" stroked="f">
                <w10:wrap type="topAndBottom" anchorx="page"/>
              </v:rect>
            </w:pict>
          </mc:Fallback>
        </mc:AlternateContent>
      </w:r>
    </w:p>
    <w:p w14:paraId="06B64D42" w14:textId="77777777" w:rsidR="001949A4" w:rsidRPr="00C729D6" w:rsidRDefault="001949A4" w:rsidP="00256DEC">
      <w:pPr>
        <w:jc w:val="both"/>
        <w:rPr>
          <w:rFonts w:ascii="Arial" w:hAnsi="Arial" w:cs="Arial"/>
          <w:lang w:val="en-US"/>
        </w:rPr>
      </w:pPr>
    </w:p>
    <w:p w14:paraId="1ABE9147" w14:textId="77777777" w:rsidR="00AC2328" w:rsidRPr="00C729D6" w:rsidRDefault="00AC2328" w:rsidP="00256DEC">
      <w:pPr>
        <w:jc w:val="both"/>
        <w:rPr>
          <w:rFonts w:ascii="Arial" w:hAnsi="Arial" w:cs="Arial"/>
          <w:lang w:val="en-US"/>
        </w:rPr>
      </w:pPr>
    </w:p>
    <w:p w14:paraId="1BD82264" w14:textId="77777777" w:rsidR="00A83237" w:rsidRPr="00C729D6" w:rsidRDefault="00A83237">
      <w:pPr>
        <w:rPr>
          <w:rFonts w:ascii="Arial" w:hAnsi="Arial" w:cs="Arial"/>
          <w:b/>
          <w:bCs/>
          <w:lang w:val="en-US"/>
        </w:rPr>
      </w:pPr>
      <w:r w:rsidRPr="00C729D6">
        <w:rPr>
          <w:rFonts w:ascii="Arial" w:hAnsi="Arial" w:cs="Arial"/>
          <w:lang w:val="en-US"/>
        </w:rPr>
        <w:br w:type="page"/>
      </w:r>
    </w:p>
    <w:p w14:paraId="4DAC28C0" w14:textId="77777777" w:rsidR="001949A4" w:rsidRPr="00C729D6" w:rsidRDefault="005E67EF" w:rsidP="00C84855">
      <w:pPr>
        <w:pStyle w:val="Heading1"/>
        <w:tabs>
          <w:tab w:val="left" w:pos="820"/>
          <w:tab w:val="left" w:pos="821"/>
        </w:tabs>
        <w:spacing w:before="159"/>
        <w:ind w:left="0" w:firstLine="0"/>
        <w:jc w:val="center"/>
        <w:rPr>
          <w:rFonts w:ascii="Arial" w:hAnsi="Arial" w:cs="Arial"/>
          <w:sz w:val="22"/>
          <w:szCs w:val="22"/>
          <w:lang w:val="en-US"/>
        </w:rPr>
      </w:pPr>
      <w:r w:rsidRPr="00C729D6">
        <w:rPr>
          <w:rFonts w:ascii="Arial" w:hAnsi="Arial" w:cs="Arial"/>
          <w:sz w:val="22"/>
          <w:szCs w:val="22"/>
          <w:lang w:val="en-US"/>
        </w:rPr>
        <w:lastRenderedPageBreak/>
        <w:t>ATTACHMENT A</w:t>
      </w:r>
    </w:p>
    <w:p w14:paraId="60A42018" w14:textId="77777777" w:rsidR="005E67EF" w:rsidRPr="00C729D6" w:rsidRDefault="005E67EF" w:rsidP="00C84855">
      <w:pPr>
        <w:pStyle w:val="Heading1"/>
        <w:tabs>
          <w:tab w:val="left" w:pos="820"/>
          <w:tab w:val="left" w:pos="821"/>
        </w:tabs>
        <w:spacing w:before="159"/>
        <w:ind w:left="0" w:firstLine="0"/>
        <w:jc w:val="center"/>
        <w:rPr>
          <w:rFonts w:ascii="Arial" w:hAnsi="Arial" w:cs="Arial"/>
          <w:sz w:val="22"/>
          <w:szCs w:val="22"/>
          <w:lang w:val="en-US"/>
        </w:rPr>
      </w:pPr>
      <w:r w:rsidRPr="00C729D6">
        <w:rPr>
          <w:rFonts w:ascii="Arial" w:hAnsi="Arial" w:cs="Arial"/>
          <w:sz w:val="22"/>
          <w:szCs w:val="22"/>
          <w:lang w:val="en-US"/>
        </w:rPr>
        <w:t>MODEL STATE LEGISLATION FOR THE GEOLOGIC STORAGE OF CARBON DIOXIDE</w:t>
      </w:r>
    </w:p>
    <w:p w14:paraId="13702A77" w14:textId="77777777" w:rsidR="001949A4" w:rsidRPr="00C729D6" w:rsidRDefault="001949A4" w:rsidP="00256DEC">
      <w:pPr>
        <w:pStyle w:val="BodyText"/>
        <w:spacing w:before="10"/>
        <w:jc w:val="both"/>
        <w:rPr>
          <w:rFonts w:ascii="Arial" w:hAnsi="Arial" w:cs="Arial"/>
          <w:b/>
          <w:sz w:val="22"/>
          <w:szCs w:val="22"/>
          <w:lang w:val="en-US"/>
        </w:rPr>
      </w:pPr>
    </w:p>
    <w:p w14:paraId="5119C05E" w14:textId="77777777" w:rsidR="001949A4" w:rsidRPr="00C729D6" w:rsidRDefault="005E67EF" w:rsidP="003322DC">
      <w:pPr>
        <w:tabs>
          <w:tab w:val="left" w:pos="820"/>
          <w:tab w:val="left" w:pos="821"/>
        </w:tabs>
        <w:jc w:val="both"/>
        <w:rPr>
          <w:rFonts w:ascii="Arial" w:hAnsi="Arial" w:cs="Arial"/>
          <w:lang w:val="en-US"/>
        </w:rPr>
      </w:pPr>
      <w:r w:rsidRPr="00C729D6">
        <w:rPr>
          <w:rFonts w:ascii="Arial" w:hAnsi="Arial" w:cs="Arial"/>
          <w:b/>
          <w:lang w:val="en-US"/>
        </w:rPr>
        <w:t>Section 1.  Findings and Purposes.</w:t>
      </w:r>
      <w:r w:rsidRPr="00C729D6">
        <w:rPr>
          <w:rFonts w:ascii="Arial" w:hAnsi="Arial" w:cs="Arial"/>
          <w:lang w:val="en-US"/>
        </w:rPr>
        <w:t xml:space="preserve">  The Legislature hereby finds and declares that:</w:t>
      </w:r>
    </w:p>
    <w:p w14:paraId="63F5A545" w14:textId="77777777" w:rsidR="001949A4" w:rsidRPr="00C729D6" w:rsidRDefault="001949A4" w:rsidP="00256DEC">
      <w:pPr>
        <w:pStyle w:val="BodyText"/>
        <w:spacing w:before="9"/>
        <w:jc w:val="both"/>
        <w:rPr>
          <w:rFonts w:ascii="Arial" w:hAnsi="Arial" w:cs="Arial"/>
          <w:sz w:val="22"/>
          <w:szCs w:val="22"/>
          <w:lang w:val="en-US"/>
        </w:rPr>
      </w:pPr>
    </w:p>
    <w:p w14:paraId="61D24113" w14:textId="77777777" w:rsidR="008A1A5F" w:rsidRPr="00C729D6" w:rsidRDefault="00861979" w:rsidP="003322DC">
      <w:pPr>
        <w:pStyle w:val="ListParagraph"/>
        <w:numPr>
          <w:ilvl w:val="0"/>
          <w:numId w:val="33"/>
        </w:numPr>
        <w:spacing w:after="120"/>
        <w:ind w:left="709" w:right="132" w:hanging="709"/>
        <w:rPr>
          <w:rFonts w:ascii="Arial" w:hAnsi="Arial" w:cs="Arial"/>
          <w:lang w:val="en-US"/>
        </w:rPr>
      </w:pPr>
      <w:r w:rsidRPr="00C729D6">
        <w:rPr>
          <w:rFonts w:ascii="Arial" w:hAnsi="Arial" w:cs="Arial"/>
          <w:lang w:val="en-US"/>
        </w:rPr>
        <w:t>C</w:t>
      </w:r>
      <w:r w:rsidR="0000398B" w:rsidRPr="00C729D6">
        <w:rPr>
          <w:rFonts w:ascii="Arial" w:hAnsi="Arial" w:cs="Arial"/>
          <w:lang w:val="en-US"/>
        </w:rPr>
        <w:t>arbon dioxide emissions have been shown to contribute to climate change, the effects of which pose a threat to public health and</w:t>
      </w:r>
      <w:r w:rsidR="00C84855" w:rsidRPr="00C729D6">
        <w:rPr>
          <w:rFonts w:ascii="Arial" w:hAnsi="Arial" w:cs="Arial"/>
          <w:lang w:val="en-US"/>
        </w:rPr>
        <w:t xml:space="preserve"> safety and the economy of the s</w:t>
      </w:r>
      <w:r w:rsidR="0000398B" w:rsidRPr="00C729D6">
        <w:rPr>
          <w:rFonts w:ascii="Arial" w:hAnsi="Arial" w:cs="Arial"/>
          <w:lang w:val="en-US"/>
        </w:rPr>
        <w:t xml:space="preserve">tate. Fossil fuels are a major contributor to carbon dioxide emissions </w:t>
      </w:r>
      <w:r w:rsidR="008A1A5F" w:rsidRPr="00C729D6">
        <w:rPr>
          <w:rFonts w:ascii="Arial" w:hAnsi="Arial" w:cs="Arial"/>
          <w:lang w:val="en-US"/>
        </w:rPr>
        <w:t>but also essential to meet the energy needs of industry, small busin</w:t>
      </w:r>
      <w:r w:rsidR="00C84855" w:rsidRPr="00C729D6">
        <w:rPr>
          <w:rFonts w:ascii="Arial" w:hAnsi="Arial" w:cs="Arial"/>
          <w:lang w:val="en-US"/>
        </w:rPr>
        <w:t>esses and consumers across the s</w:t>
      </w:r>
      <w:r w:rsidR="008A1A5F" w:rsidRPr="00C729D6">
        <w:rPr>
          <w:rFonts w:ascii="Arial" w:hAnsi="Arial" w:cs="Arial"/>
          <w:lang w:val="en-US"/>
        </w:rPr>
        <w:t>tate.  To meet th</w:t>
      </w:r>
      <w:r w:rsidR="00C84855" w:rsidRPr="00C729D6">
        <w:rPr>
          <w:rFonts w:ascii="Arial" w:hAnsi="Arial" w:cs="Arial"/>
          <w:lang w:val="en-US"/>
        </w:rPr>
        <w:t>e critical energy needs of the s</w:t>
      </w:r>
      <w:r w:rsidR="008A1A5F" w:rsidRPr="00C729D6">
        <w:rPr>
          <w:rFonts w:ascii="Arial" w:hAnsi="Arial" w:cs="Arial"/>
          <w:lang w:val="en-US"/>
        </w:rPr>
        <w:t>tate, keep the economy strong an</w:t>
      </w:r>
      <w:r w:rsidR="00C84855" w:rsidRPr="00C729D6">
        <w:rPr>
          <w:rFonts w:ascii="Arial" w:hAnsi="Arial" w:cs="Arial"/>
          <w:lang w:val="en-US"/>
        </w:rPr>
        <w:t>d protect the environment, the s</w:t>
      </w:r>
      <w:r w:rsidR="008A1A5F" w:rsidRPr="00C729D6">
        <w:rPr>
          <w:rFonts w:ascii="Arial" w:hAnsi="Arial" w:cs="Arial"/>
          <w:lang w:val="en-US"/>
        </w:rPr>
        <w:t xml:space="preserve">tate must pursue an active strategy </w:t>
      </w:r>
      <w:r w:rsidR="0098512D" w:rsidRPr="00C729D6">
        <w:rPr>
          <w:rFonts w:ascii="Arial" w:hAnsi="Arial" w:cs="Arial"/>
          <w:lang w:val="en-US"/>
        </w:rPr>
        <w:t>to reduce man-made</w:t>
      </w:r>
      <w:r w:rsidR="008A1A5F" w:rsidRPr="00C729D6">
        <w:rPr>
          <w:rFonts w:ascii="Arial" w:hAnsi="Arial" w:cs="Arial"/>
          <w:lang w:val="en-US"/>
        </w:rPr>
        <w:t xml:space="preserve"> carbon dioxide emissions.</w:t>
      </w:r>
    </w:p>
    <w:p w14:paraId="5A175D27" w14:textId="77777777" w:rsidR="001949A4" w:rsidRPr="00C729D6" w:rsidRDefault="0006083A" w:rsidP="003322DC">
      <w:pPr>
        <w:pStyle w:val="ListParagraph"/>
        <w:numPr>
          <w:ilvl w:val="0"/>
          <w:numId w:val="33"/>
        </w:numPr>
        <w:spacing w:after="120"/>
        <w:ind w:left="709" w:right="132" w:hanging="709"/>
        <w:rPr>
          <w:rFonts w:ascii="Arial" w:hAnsi="Arial" w:cs="Arial"/>
          <w:lang w:val="en-US"/>
        </w:rPr>
      </w:pPr>
      <w:r w:rsidRPr="00C729D6">
        <w:rPr>
          <w:rFonts w:ascii="Arial" w:hAnsi="Arial" w:cs="Arial"/>
          <w:lang w:val="en-US"/>
        </w:rPr>
        <w:t xml:space="preserve">The capture and permanent sequestration of carbon dioxide emissions </w:t>
      </w:r>
      <w:r w:rsidR="008A1A5F" w:rsidRPr="00C729D6">
        <w:rPr>
          <w:rFonts w:ascii="Arial" w:hAnsi="Arial" w:cs="Arial"/>
          <w:lang w:val="en-US"/>
        </w:rPr>
        <w:t xml:space="preserve">is a </w:t>
      </w:r>
      <w:r w:rsidRPr="00C729D6">
        <w:rPr>
          <w:rFonts w:ascii="Arial" w:hAnsi="Arial" w:cs="Arial"/>
          <w:lang w:val="en-US"/>
        </w:rPr>
        <w:t xml:space="preserve">proven </w:t>
      </w:r>
      <w:r w:rsidR="008A1A5F" w:rsidRPr="00C729D6">
        <w:rPr>
          <w:rFonts w:ascii="Arial" w:hAnsi="Arial" w:cs="Arial"/>
          <w:lang w:val="en-US"/>
        </w:rPr>
        <w:t>low carbon technology that involves capturing carbon dioxide from industrial plants, power pl</w:t>
      </w:r>
      <w:r w:rsidR="00861979" w:rsidRPr="00C729D6">
        <w:rPr>
          <w:rFonts w:ascii="Arial" w:hAnsi="Arial" w:cs="Arial"/>
          <w:lang w:val="en-US"/>
        </w:rPr>
        <w:t>ants and other sources</w:t>
      </w:r>
      <w:r w:rsidRPr="00C729D6">
        <w:rPr>
          <w:rFonts w:ascii="Arial" w:hAnsi="Arial" w:cs="Arial"/>
          <w:lang w:val="en-US"/>
        </w:rPr>
        <w:t xml:space="preserve">, which can </w:t>
      </w:r>
      <w:r w:rsidR="008A1A5F" w:rsidRPr="00C729D6">
        <w:rPr>
          <w:rFonts w:ascii="Arial" w:hAnsi="Arial" w:cs="Arial"/>
          <w:lang w:val="en-US"/>
        </w:rPr>
        <w:t xml:space="preserve">then </w:t>
      </w:r>
      <w:r w:rsidRPr="00C729D6">
        <w:rPr>
          <w:rFonts w:ascii="Arial" w:hAnsi="Arial" w:cs="Arial"/>
          <w:lang w:val="en-US"/>
        </w:rPr>
        <w:t xml:space="preserve">be transported to carefully selected sites and safely injected into </w:t>
      </w:r>
      <w:r w:rsidR="00861979" w:rsidRPr="00C729D6">
        <w:rPr>
          <w:rFonts w:ascii="Arial" w:hAnsi="Arial" w:cs="Arial"/>
          <w:lang w:val="en-US"/>
        </w:rPr>
        <w:t xml:space="preserve">underground </w:t>
      </w:r>
      <w:r w:rsidRPr="00C729D6">
        <w:rPr>
          <w:rFonts w:ascii="Arial" w:hAnsi="Arial" w:cs="Arial"/>
          <w:lang w:val="en-US"/>
        </w:rPr>
        <w:t>geologic strata for permanent storage.</w:t>
      </w:r>
    </w:p>
    <w:p w14:paraId="4D5D868C" w14:textId="546CE430" w:rsidR="001949A4" w:rsidRPr="00C729D6" w:rsidRDefault="006F2168" w:rsidP="003322DC">
      <w:pPr>
        <w:pStyle w:val="ListParagraph"/>
        <w:numPr>
          <w:ilvl w:val="0"/>
          <w:numId w:val="33"/>
        </w:numPr>
        <w:spacing w:after="120"/>
        <w:ind w:left="709" w:right="132" w:hanging="709"/>
        <w:rPr>
          <w:rFonts w:ascii="Arial" w:hAnsi="Arial" w:cs="Arial"/>
          <w:lang w:val="en-US"/>
        </w:rPr>
      </w:pPr>
      <w:r w:rsidRPr="00C729D6">
        <w:rPr>
          <w:rFonts w:ascii="Arial" w:hAnsi="Arial" w:cs="Arial"/>
          <w:lang w:val="en-US"/>
        </w:rPr>
        <w:t xml:space="preserve">Carbon capture and storage technology </w:t>
      </w:r>
      <w:r w:rsidR="0006083A" w:rsidRPr="00C729D6">
        <w:rPr>
          <w:rFonts w:ascii="Arial" w:hAnsi="Arial" w:cs="Arial"/>
          <w:lang w:val="en-US"/>
        </w:rPr>
        <w:t>continues to be developed and enhanced to improve efficiency and safety and lower costs</w:t>
      </w:r>
      <w:r w:rsidR="00861979" w:rsidRPr="00C729D6">
        <w:rPr>
          <w:rFonts w:ascii="Arial" w:hAnsi="Arial" w:cs="Arial"/>
          <w:lang w:val="en-US"/>
        </w:rPr>
        <w:t xml:space="preserve">.  At the present time and for the foreseeable future, developing </w:t>
      </w:r>
      <w:r w:rsidR="00956175" w:rsidRPr="00C729D6">
        <w:rPr>
          <w:rFonts w:ascii="Arial" w:hAnsi="Arial" w:cs="Arial"/>
          <w:lang w:val="en-US"/>
        </w:rPr>
        <w:t xml:space="preserve">(or retrofitting) </w:t>
      </w:r>
      <w:r w:rsidR="00861979" w:rsidRPr="00C729D6">
        <w:rPr>
          <w:rFonts w:ascii="Arial" w:hAnsi="Arial" w:cs="Arial"/>
          <w:lang w:val="en-US"/>
        </w:rPr>
        <w:t>projects with carbon capture and storage</w:t>
      </w:r>
      <w:r w:rsidR="00956175" w:rsidRPr="00C729D6">
        <w:rPr>
          <w:rFonts w:ascii="Arial" w:hAnsi="Arial" w:cs="Arial"/>
          <w:lang w:val="en-US"/>
        </w:rPr>
        <w:t xml:space="preserve"> </w:t>
      </w:r>
      <w:r w:rsidR="005E67EF" w:rsidRPr="00C729D6">
        <w:rPr>
          <w:rFonts w:ascii="Arial" w:hAnsi="Arial" w:cs="Arial"/>
          <w:lang w:val="en-US"/>
        </w:rPr>
        <w:t xml:space="preserve">technologies </w:t>
      </w:r>
      <w:r w:rsidR="00956175" w:rsidRPr="00C729D6">
        <w:rPr>
          <w:rFonts w:ascii="Arial" w:hAnsi="Arial" w:cs="Arial"/>
          <w:lang w:val="en-US"/>
        </w:rPr>
        <w:t>remains</w:t>
      </w:r>
      <w:r w:rsidRPr="00C729D6">
        <w:rPr>
          <w:rFonts w:ascii="Arial" w:hAnsi="Arial" w:cs="Arial"/>
          <w:lang w:val="en-US"/>
        </w:rPr>
        <w:t xml:space="preserve"> costly </w:t>
      </w:r>
      <w:r w:rsidR="00861979" w:rsidRPr="00C729D6">
        <w:rPr>
          <w:rFonts w:ascii="Arial" w:hAnsi="Arial" w:cs="Arial"/>
          <w:lang w:val="en-US"/>
        </w:rPr>
        <w:t>relative to projects without carbon capture and storage</w:t>
      </w:r>
      <w:r w:rsidR="005E67EF" w:rsidRPr="00C729D6">
        <w:rPr>
          <w:rFonts w:ascii="Arial" w:hAnsi="Arial" w:cs="Arial"/>
          <w:lang w:val="en-US"/>
        </w:rPr>
        <w:t xml:space="preserve"> technologies</w:t>
      </w:r>
      <w:r w:rsidR="00861979" w:rsidRPr="00C729D6">
        <w:rPr>
          <w:rFonts w:ascii="Arial" w:hAnsi="Arial" w:cs="Arial"/>
          <w:lang w:val="en-US"/>
        </w:rPr>
        <w:t xml:space="preserve">.  </w:t>
      </w:r>
      <w:r w:rsidR="00956175" w:rsidRPr="00C729D6">
        <w:rPr>
          <w:rFonts w:ascii="Arial" w:hAnsi="Arial" w:cs="Arial"/>
          <w:lang w:val="en-US"/>
        </w:rPr>
        <w:t xml:space="preserve">These projects are also </w:t>
      </w:r>
      <w:r w:rsidRPr="00C729D6">
        <w:rPr>
          <w:rFonts w:ascii="Arial" w:hAnsi="Arial" w:cs="Arial"/>
          <w:lang w:val="en-US"/>
        </w:rPr>
        <w:t xml:space="preserve">subject to </w:t>
      </w:r>
      <w:r w:rsidR="00861979" w:rsidRPr="00C729D6">
        <w:rPr>
          <w:rFonts w:ascii="Arial" w:hAnsi="Arial" w:cs="Arial"/>
          <w:lang w:val="en-US"/>
        </w:rPr>
        <w:t xml:space="preserve">significant </w:t>
      </w:r>
      <w:r w:rsidRPr="00C729D6">
        <w:rPr>
          <w:rFonts w:ascii="Arial" w:hAnsi="Arial" w:cs="Arial"/>
          <w:lang w:val="en-US"/>
        </w:rPr>
        <w:t>legal uncertainties and risks</w:t>
      </w:r>
      <w:r w:rsidR="00956175" w:rsidRPr="00C729D6">
        <w:rPr>
          <w:rFonts w:ascii="Arial" w:hAnsi="Arial" w:cs="Arial"/>
          <w:lang w:val="en-US"/>
        </w:rPr>
        <w:t>, including in respect of the liability of owners and operators of carbon storage sites, the ownership of carbon dioxide injected into geologic storage, access to geologic strata for storage, and the respective rights of holders of mineral rights and geologic storage rights</w:t>
      </w:r>
      <w:r w:rsidR="007B2A04" w:rsidRPr="00C729D6">
        <w:rPr>
          <w:rFonts w:ascii="Arial" w:hAnsi="Arial" w:cs="Arial"/>
          <w:lang w:val="en-US"/>
        </w:rPr>
        <w:t>.</w:t>
      </w:r>
      <w:r w:rsidR="00956175" w:rsidRPr="00C729D6">
        <w:rPr>
          <w:rFonts w:ascii="Arial" w:hAnsi="Arial" w:cs="Arial"/>
          <w:lang w:val="en-US"/>
        </w:rPr>
        <w:t xml:space="preserve">  The costs of these projects and the legal uncertainties and risks associated with them</w:t>
      </w:r>
      <w:r w:rsidR="004B736B" w:rsidRPr="00C729D6">
        <w:rPr>
          <w:rFonts w:ascii="Arial" w:hAnsi="Arial" w:cs="Arial"/>
          <w:lang w:val="en-US"/>
        </w:rPr>
        <w:t xml:space="preserve">   </w:t>
      </w:r>
      <w:r w:rsidR="00956175" w:rsidRPr="00C729D6">
        <w:rPr>
          <w:rFonts w:ascii="Arial" w:hAnsi="Arial" w:cs="Arial"/>
          <w:lang w:val="en-US"/>
        </w:rPr>
        <w:t xml:space="preserve"> </w:t>
      </w:r>
      <w:r w:rsidRPr="00C729D6">
        <w:rPr>
          <w:rFonts w:ascii="Arial" w:hAnsi="Arial" w:cs="Arial"/>
          <w:lang w:val="en-US"/>
        </w:rPr>
        <w:t>have discouraged t</w:t>
      </w:r>
      <w:r w:rsidR="00956175" w:rsidRPr="00C729D6">
        <w:rPr>
          <w:rFonts w:ascii="Arial" w:hAnsi="Arial" w:cs="Arial"/>
          <w:lang w:val="en-US"/>
        </w:rPr>
        <w:t>he widespread application of carbon capture and storage</w:t>
      </w:r>
      <w:r w:rsidR="005E67EF" w:rsidRPr="00C729D6">
        <w:rPr>
          <w:rFonts w:ascii="Arial" w:hAnsi="Arial" w:cs="Arial"/>
          <w:lang w:val="en-US"/>
        </w:rPr>
        <w:t xml:space="preserve"> technologies in the development of industrial, power and other projects that contribute to carbon dioxide emissions</w:t>
      </w:r>
      <w:r w:rsidR="0006083A" w:rsidRPr="00C729D6">
        <w:rPr>
          <w:rFonts w:ascii="Arial" w:hAnsi="Arial" w:cs="Arial"/>
          <w:lang w:val="en-US"/>
        </w:rPr>
        <w:t xml:space="preserve">.   </w:t>
      </w:r>
    </w:p>
    <w:p w14:paraId="17FF797C" w14:textId="77777777" w:rsidR="001949A4" w:rsidRPr="00C729D6" w:rsidRDefault="00016243" w:rsidP="003322DC">
      <w:pPr>
        <w:pStyle w:val="ListParagraph"/>
        <w:numPr>
          <w:ilvl w:val="0"/>
          <w:numId w:val="33"/>
        </w:numPr>
        <w:spacing w:after="120"/>
        <w:ind w:left="709" w:right="119" w:hanging="709"/>
        <w:rPr>
          <w:rFonts w:ascii="Arial" w:hAnsi="Arial" w:cs="Arial"/>
          <w:lang w:val="en-US"/>
        </w:rPr>
      </w:pPr>
      <w:r w:rsidRPr="00C729D6">
        <w:rPr>
          <w:rFonts w:ascii="Arial" w:hAnsi="Arial" w:cs="Arial"/>
          <w:lang w:val="en-US"/>
        </w:rPr>
        <w:t>The purposes of this Act are</w:t>
      </w:r>
      <w:r w:rsidR="000D434A" w:rsidRPr="00C729D6">
        <w:rPr>
          <w:rFonts w:ascii="Arial" w:hAnsi="Arial" w:cs="Arial"/>
          <w:lang w:val="en-US"/>
        </w:rPr>
        <w:t xml:space="preserve"> to </w:t>
      </w:r>
      <w:r w:rsidR="00956175" w:rsidRPr="00C729D6">
        <w:rPr>
          <w:rFonts w:ascii="Arial" w:hAnsi="Arial" w:cs="Arial"/>
          <w:lang w:val="en-US"/>
        </w:rPr>
        <w:t xml:space="preserve">address </w:t>
      </w:r>
      <w:r w:rsidRPr="00C729D6">
        <w:rPr>
          <w:rFonts w:ascii="Arial" w:hAnsi="Arial" w:cs="Arial"/>
          <w:lang w:val="en-US"/>
        </w:rPr>
        <w:t>the legal re</w:t>
      </w:r>
      <w:r w:rsidR="00C84855" w:rsidRPr="00C729D6">
        <w:rPr>
          <w:rFonts w:ascii="Arial" w:hAnsi="Arial" w:cs="Arial"/>
          <w:lang w:val="en-US"/>
        </w:rPr>
        <w:t>quirements for permitting</w:t>
      </w:r>
      <w:r w:rsidR="00A64C03" w:rsidRPr="00C729D6">
        <w:rPr>
          <w:rFonts w:ascii="Arial" w:hAnsi="Arial" w:cs="Arial"/>
          <w:lang w:val="en-US"/>
        </w:rPr>
        <w:t>, operating</w:t>
      </w:r>
      <w:r w:rsidRPr="00C729D6">
        <w:rPr>
          <w:rFonts w:ascii="Arial" w:hAnsi="Arial" w:cs="Arial"/>
          <w:lang w:val="en-US"/>
        </w:rPr>
        <w:t xml:space="preserve"> and closing a ge</w:t>
      </w:r>
      <w:r w:rsidR="007B2A04" w:rsidRPr="00C729D6">
        <w:rPr>
          <w:rFonts w:ascii="Arial" w:hAnsi="Arial" w:cs="Arial"/>
          <w:lang w:val="en-US"/>
        </w:rPr>
        <w:t>ologic storage facility in the s</w:t>
      </w:r>
      <w:r w:rsidRPr="00C729D6">
        <w:rPr>
          <w:rFonts w:ascii="Arial" w:hAnsi="Arial" w:cs="Arial"/>
          <w:lang w:val="en-US"/>
        </w:rPr>
        <w:t xml:space="preserve">tate, address </w:t>
      </w:r>
      <w:r w:rsidR="00C84855" w:rsidRPr="00C729D6">
        <w:rPr>
          <w:rFonts w:ascii="Arial" w:hAnsi="Arial" w:cs="Arial"/>
          <w:lang w:val="en-US"/>
        </w:rPr>
        <w:t xml:space="preserve">liability and other </w:t>
      </w:r>
      <w:r w:rsidRPr="00C729D6">
        <w:rPr>
          <w:rFonts w:ascii="Arial" w:hAnsi="Arial" w:cs="Arial"/>
          <w:lang w:val="en-US"/>
        </w:rPr>
        <w:t xml:space="preserve">concerns associated with such activities, </w:t>
      </w:r>
      <w:r w:rsidR="00956175" w:rsidRPr="00C729D6">
        <w:rPr>
          <w:rFonts w:ascii="Arial" w:hAnsi="Arial" w:cs="Arial"/>
          <w:lang w:val="en-US"/>
        </w:rPr>
        <w:t>and thereby</w:t>
      </w:r>
      <w:r w:rsidR="00E04C38" w:rsidRPr="00C729D6">
        <w:rPr>
          <w:rFonts w:ascii="Arial" w:hAnsi="Arial" w:cs="Arial"/>
          <w:lang w:val="en-US"/>
        </w:rPr>
        <w:t xml:space="preserve"> </w:t>
      </w:r>
      <w:r w:rsidRPr="00C729D6">
        <w:rPr>
          <w:rFonts w:ascii="Arial" w:hAnsi="Arial" w:cs="Arial"/>
          <w:lang w:val="en-US"/>
        </w:rPr>
        <w:t xml:space="preserve">facilitate </w:t>
      </w:r>
      <w:r w:rsidR="00956175" w:rsidRPr="00C729D6">
        <w:rPr>
          <w:rFonts w:ascii="Arial" w:hAnsi="Arial" w:cs="Arial"/>
          <w:lang w:val="en-US"/>
        </w:rPr>
        <w:t>the development of projects wit</w:t>
      </w:r>
      <w:r w:rsidR="00B44C5D" w:rsidRPr="00C729D6">
        <w:rPr>
          <w:rFonts w:ascii="Arial" w:hAnsi="Arial" w:cs="Arial"/>
          <w:lang w:val="en-US"/>
        </w:rPr>
        <w:t>h</w:t>
      </w:r>
      <w:r w:rsidR="0098512D" w:rsidRPr="00C729D6">
        <w:rPr>
          <w:rFonts w:ascii="Arial" w:hAnsi="Arial" w:cs="Arial"/>
          <w:lang w:val="en-US"/>
        </w:rPr>
        <w:t xml:space="preserve"> carbon capture </w:t>
      </w:r>
      <w:r w:rsidR="003924B3" w:rsidRPr="00C729D6">
        <w:rPr>
          <w:rFonts w:ascii="Arial" w:hAnsi="Arial" w:cs="Arial"/>
          <w:lang w:val="en-US"/>
        </w:rPr>
        <w:t>in the state</w:t>
      </w:r>
      <w:r w:rsidR="00E04C38" w:rsidRPr="00C729D6">
        <w:rPr>
          <w:rFonts w:ascii="Arial" w:hAnsi="Arial" w:cs="Arial"/>
          <w:lang w:val="en-US"/>
        </w:rPr>
        <w:t xml:space="preserve">.  </w:t>
      </w:r>
    </w:p>
    <w:p w14:paraId="3EE44E9B" w14:textId="77777777" w:rsidR="007B2A04" w:rsidRPr="00C729D6" w:rsidRDefault="007B2A04" w:rsidP="00256DEC">
      <w:pPr>
        <w:tabs>
          <w:tab w:val="left" w:pos="485"/>
        </w:tabs>
        <w:spacing w:before="11"/>
        <w:ind w:left="100" w:right="119"/>
        <w:jc w:val="both"/>
        <w:rPr>
          <w:rFonts w:ascii="Arial" w:hAnsi="Arial" w:cs="Arial"/>
          <w:lang w:val="en-US"/>
        </w:rPr>
      </w:pPr>
    </w:p>
    <w:p w14:paraId="57A871DD" w14:textId="77777777" w:rsidR="007B2A04" w:rsidRPr="00C729D6" w:rsidRDefault="007B2A04" w:rsidP="003322DC">
      <w:pPr>
        <w:tabs>
          <w:tab w:val="left" w:pos="485"/>
        </w:tabs>
        <w:spacing w:before="11"/>
        <w:ind w:right="119"/>
        <w:jc w:val="both"/>
        <w:rPr>
          <w:rFonts w:ascii="Arial" w:hAnsi="Arial" w:cs="Arial"/>
          <w:b/>
          <w:i/>
          <w:lang w:val="en-US"/>
        </w:rPr>
      </w:pPr>
      <w:r w:rsidRPr="00C729D6">
        <w:rPr>
          <w:rFonts w:ascii="Arial" w:hAnsi="Arial" w:cs="Arial"/>
          <w:b/>
          <w:i/>
          <w:lang w:val="en-US"/>
        </w:rPr>
        <w:t>Notes:  Each state legislature should tailor the findings to their specific circumstances and objectives.</w:t>
      </w:r>
    </w:p>
    <w:p w14:paraId="74251827" w14:textId="77777777" w:rsidR="00E04C38" w:rsidRPr="00C729D6" w:rsidRDefault="00E04C38" w:rsidP="00256DEC">
      <w:pPr>
        <w:pStyle w:val="ListParagraph"/>
        <w:tabs>
          <w:tab w:val="left" w:pos="485"/>
        </w:tabs>
        <w:spacing w:before="11"/>
        <w:ind w:right="119"/>
        <w:rPr>
          <w:rFonts w:ascii="Arial" w:hAnsi="Arial" w:cs="Arial"/>
          <w:lang w:val="en-US"/>
        </w:rPr>
      </w:pPr>
    </w:p>
    <w:p w14:paraId="4E1C8D73" w14:textId="77777777" w:rsidR="001949A4" w:rsidRPr="00C729D6" w:rsidRDefault="00016243" w:rsidP="003322DC">
      <w:pPr>
        <w:tabs>
          <w:tab w:val="left" w:pos="820"/>
          <w:tab w:val="left" w:pos="821"/>
        </w:tabs>
        <w:jc w:val="both"/>
        <w:rPr>
          <w:rFonts w:ascii="Arial" w:hAnsi="Arial" w:cs="Arial"/>
          <w:lang w:val="en-US"/>
        </w:rPr>
      </w:pPr>
      <w:r w:rsidRPr="00C729D6">
        <w:rPr>
          <w:rFonts w:ascii="Arial" w:hAnsi="Arial" w:cs="Arial"/>
          <w:b/>
          <w:lang w:val="en-US"/>
        </w:rPr>
        <w:t>Section 2.  Definitions</w:t>
      </w:r>
      <w:r w:rsidRPr="00C729D6">
        <w:rPr>
          <w:rFonts w:ascii="Arial" w:hAnsi="Arial" w:cs="Arial"/>
          <w:lang w:val="en-US"/>
        </w:rPr>
        <w:t>.  As used in this Act, unless the context otherwise requires:</w:t>
      </w:r>
    </w:p>
    <w:p w14:paraId="386B433A" w14:textId="77777777" w:rsidR="0098512D" w:rsidRPr="00C729D6" w:rsidRDefault="0098512D" w:rsidP="00256DEC">
      <w:pPr>
        <w:jc w:val="both"/>
        <w:rPr>
          <w:rFonts w:ascii="Arial" w:hAnsi="Arial" w:cs="Arial"/>
          <w:lang w:val="en-US"/>
        </w:rPr>
      </w:pPr>
    </w:p>
    <w:p w14:paraId="05FEE8BB" w14:textId="77777777" w:rsidR="003E0AF8" w:rsidRPr="00C729D6" w:rsidRDefault="00016243" w:rsidP="003322DC">
      <w:pPr>
        <w:pStyle w:val="ListParagraph"/>
        <w:numPr>
          <w:ilvl w:val="0"/>
          <w:numId w:val="7"/>
        </w:numPr>
        <w:spacing w:after="120"/>
        <w:ind w:left="709" w:hanging="709"/>
        <w:rPr>
          <w:rFonts w:ascii="Arial" w:hAnsi="Arial" w:cs="Arial"/>
          <w:lang w:val="en-US"/>
        </w:rPr>
      </w:pPr>
      <w:r w:rsidRPr="00C729D6">
        <w:rPr>
          <w:rFonts w:ascii="Arial" w:hAnsi="Arial" w:cs="Arial"/>
          <w:lang w:val="en-US"/>
        </w:rPr>
        <w:t xml:space="preserve"> </w:t>
      </w:r>
      <w:r w:rsidR="0098512D" w:rsidRPr="00C729D6">
        <w:rPr>
          <w:rFonts w:ascii="Arial" w:hAnsi="Arial" w:cs="Arial"/>
          <w:color w:val="333333"/>
          <w:lang w:val="en-US"/>
        </w:rPr>
        <w:t>“Carbon dioxide”</w:t>
      </w:r>
      <w:r w:rsidR="0098512D" w:rsidRPr="00C729D6">
        <w:rPr>
          <w:rFonts w:ascii="Arial" w:hAnsi="Arial" w:cs="Arial"/>
          <w:color w:val="333333"/>
          <w:spacing w:val="-6"/>
          <w:lang w:val="en-US"/>
        </w:rPr>
        <w:t xml:space="preserve"> </w:t>
      </w:r>
      <w:r w:rsidR="0098512D" w:rsidRPr="00C729D6">
        <w:rPr>
          <w:rFonts w:ascii="Arial" w:hAnsi="Arial" w:cs="Arial"/>
          <w:color w:val="333333"/>
          <w:lang w:val="en-US"/>
        </w:rPr>
        <w:t>means</w:t>
      </w:r>
      <w:r w:rsidR="0098512D" w:rsidRPr="00C729D6">
        <w:rPr>
          <w:rFonts w:ascii="Arial" w:hAnsi="Arial" w:cs="Arial"/>
          <w:color w:val="333333"/>
          <w:spacing w:val="-5"/>
          <w:lang w:val="en-US"/>
        </w:rPr>
        <w:t xml:space="preserve"> c</w:t>
      </w:r>
      <w:r w:rsidR="0098512D" w:rsidRPr="00C729D6">
        <w:rPr>
          <w:rFonts w:ascii="Arial" w:hAnsi="Arial" w:cs="Arial"/>
          <w:color w:val="333333"/>
          <w:lang w:val="en-US"/>
        </w:rPr>
        <w:t>arbon dioxide produced by anthropogenic sources that would otherwise have been released into the atmosphere that has been stripped, segregated or divided from any fluid stream, or ca</w:t>
      </w:r>
      <w:r w:rsidR="0031103E" w:rsidRPr="00C729D6">
        <w:rPr>
          <w:rFonts w:ascii="Arial" w:hAnsi="Arial" w:cs="Arial"/>
          <w:color w:val="333333"/>
          <w:lang w:val="en-US"/>
        </w:rPr>
        <w:t>ptured from an emissions source</w:t>
      </w:r>
      <w:r w:rsidR="0098512D" w:rsidRPr="00C729D6">
        <w:rPr>
          <w:rFonts w:ascii="Arial" w:hAnsi="Arial" w:cs="Arial"/>
          <w:color w:val="333333"/>
          <w:lang w:val="en-US"/>
        </w:rPr>
        <w:t xml:space="preserve">, and any incidental associated substance derived from the source material for, or from the process of capturing, carbon dioxide, and any substance added to carbon dioxide to enable or improve the process of injecting the carbon dioxide. </w:t>
      </w:r>
    </w:p>
    <w:p w14:paraId="1F330D8D" w14:textId="77777777" w:rsidR="003E0AF8" w:rsidRPr="00C729D6" w:rsidRDefault="0098512D"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“Carbon dioxide injection well” means an injection well used to inject or transmit carbon dioxide into a reservoir.</w:t>
      </w:r>
    </w:p>
    <w:p w14:paraId="049B95DF" w14:textId="77777777" w:rsidR="003E0AF8" w:rsidRPr="00C729D6" w:rsidRDefault="00653D50"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 xml:space="preserve">“Carbon dioxide trust fund” means the trust fund established to receive and disburse funds </w:t>
      </w:r>
      <w:r w:rsidRPr="00C729D6">
        <w:rPr>
          <w:rFonts w:ascii="Arial" w:hAnsi="Arial" w:cs="Arial"/>
          <w:color w:val="333333"/>
          <w:lang w:val="en-US"/>
        </w:rPr>
        <w:lastRenderedPageBreak/>
        <w:t>for purposes provided in the Act.</w:t>
      </w:r>
    </w:p>
    <w:p w14:paraId="5FD12F9A" w14:textId="77777777" w:rsidR="003E0AF8" w:rsidRPr="00C729D6" w:rsidRDefault="009F3CEB"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 xml:space="preserve">“Class I well” means a </w:t>
      </w:r>
      <w:proofErr w:type="spellStart"/>
      <w:r w:rsidRPr="00C729D6">
        <w:rPr>
          <w:rFonts w:ascii="Arial" w:hAnsi="Arial" w:cs="Arial"/>
          <w:color w:val="333333"/>
          <w:lang w:val="en-US"/>
        </w:rPr>
        <w:t>well used</w:t>
      </w:r>
      <w:proofErr w:type="spellEnd"/>
      <w:r w:rsidRPr="00C729D6">
        <w:rPr>
          <w:rFonts w:ascii="Arial" w:hAnsi="Arial" w:cs="Arial"/>
          <w:color w:val="333333"/>
          <w:lang w:val="en-US"/>
        </w:rPr>
        <w:t xml:space="preserve"> to inject hazardous and non-hazardous wastes </w:t>
      </w:r>
      <w:r w:rsidR="003E0AF8" w:rsidRPr="00C729D6">
        <w:rPr>
          <w:rFonts w:ascii="Arial" w:hAnsi="Arial" w:cs="Arial"/>
          <w:color w:val="333333"/>
          <w:lang w:val="en-US"/>
        </w:rPr>
        <w:t>as defined in 40 C.F.R. 144.6(a)</w:t>
      </w:r>
      <w:r w:rsidR="003924B3" w:rsidRPr="00C729D6">
        <w:rPr>
          <w:rFonts w:ascii="Arial" w:hAnsi="Arial" w:cs="Arial"/>
          <w:color w:val="333333"/>
          <w:lang w:val="en-US"/>
        </w:rPr>
        <w:t>.</w:t>
      </w:r>
    </w:p>
    <w:p w14:paraId="771C0B7F" w14:textId="77777777" w:rsidR="003E0AF8" w:rsidRPr="00C729D6" w:rsidRDefault="002D618E"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“Class II well” means</w:t>
      </w:r>
      <w:r w:rsidR="009F3CEB" w:rsidRPr="00C729D6">
        <w:rPr>
          <w:rFonts w:ascii="Arial" w:hAnsi="Arial" w:cs="Arial"/>
          <w:color w:val="333333"/>
          <w:lang w:val="en-US"/>
        </w:rPr>
        <w:t xml:space="preserve"> a </w:t>
      </w:r>
      <w:proofErr w:type="spellStart"/>
      <w:r w:rsidR="009F3CEB" w:rsidRPr="00C729D6">
        <w:rPr>
          <w:rFonts w:ascii="Arial" w:hAnsi="Arial" w:cs="Arial"/>
          <w:color w:val="333333"/>
          <w:lang w:val="en-US"/>
        </w:rPr>
        <w:t>well used</w:t>
      </w:r>
      <w:proofErr w:type="spellEnd"/>
      <w:r w:rsidR="009F3CEB" w:rsidRPr="00C729D6">
        <w:rPr>
          <w:rFonts w:ascii="Arial" w:hAnsi="Arial" w:cs="Arial"/>
          <w:color w:val="333333"/>
          <w:lang w:val="en-US"/>
        </w:rPr>
        <w:t xml:space="preserve"> to inject fluids associated with oil and gas production as defined in 40 C.F.R. </w:t>
      </w:r>
      <w:r w:rsidR="00623B9C" w:rsidRPr="00C729D6">
        <w:rPr>
          <w:rFonts w:ascii="Arial" w:hAnsi="Arial" w:cs="Arial"/>
          <w:color w:val="333333"/>
          <w:lang w:val="en-US"/>
        </w:rPr>
        <w:t>144.6(b).</w:t>
      </w:r>
    </w:p>
    <w:p w14:paraId="09F1FE34" w14:textId="77777777" w:rsidR="003E0AF8" w:rsidRPr="00C729D6" w:rsidRDefault="009F3CEB"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 xml:space="preserve">“Class V well” means a </w:t>
      </w:r>
      <w:proofErr w:type="spellStart"/>
      <w:r w:rsidRPr="00C729D6">
        <w:rPr>
          <w:rFonts w:ascii="Arial" w:hAnsi="Arial" w:cs="Arial"/>
          <w:color w:val="333333"/>
          <w:lang w:val="en-US"/>
        </w:rPr>
        <w:t>well used</w:t>
      </w:r>
      <w:proofErr w:type="spellEnd"/>
      <w:r w:rsidRPr="00C729D6">
        <w:rPr>
          <w:rFonts w:ascii="Arial" w:hAnsi="Arial" w:cs="Arial"/>
          <w:color w:val="333333"/>
          <w:lang w:val="en-US"/>
        </w:rPr>
        <w:t xml:space="preserve"> to test new or unproven technologies as defined in 40 C.F.R. </w:t>
      </w:r>
      <w:r w:rsidR="00623B9C" w:rsidRPr="00C729D6">
        <w:rPr>
          <w:rFonts w:ascii="Arial" w:hAnsi="Arial" w:cs="Arial"/>
          <w:color w:val="333333"/>
          <w:lang w:val="en-US"/>
        </w:rPr>
        <w:t>144.6(e).</w:t>
      </w:r>
    </w:p>
    <w:p w14:paraId="23B1B622" w14:textId="77777777" w:rsidR="003E0AF8" w:rsidRPr="00C729D6" w:rsidRDefault="002D618E"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“Class VI well” means</w:t>
      </w:r>
      <w:r w:rsidR="009F3CEB" w:rsidRPr="00C729D6">
        <w:rPr>
          <w:rFonts w:ascii="Arial" w:hAnsi="Arial" w:cs="Arial"/>
          <w:color w:val="333333"/>
          <w:lang w:val="en-US"/>
        </w:rPr>
        <w:t xml:space="preserve"> a </w:t>
      </w:r>
      <w:proofErr w:type="spellStart"/>
      <w:r w:rsidR="009F3CEB" w:rsidRPr="00C729D6">
        <w:rPr>
          <w:rFonts w:ascii="Arial" w:hAnsi="Arial" w:cs="Arial"/>
          <w:color w:val="333333"/>
          <w:lang w:val="en-US"/>
        </w:rPr>
        <w:t>well used</w:t>
      </w:r>
      <w:proofErr w:type="spellEnd"/>
      <w:r w:rsidR="009F3CEB" w:rsidRPr="00C729D6">
        <w:rPr>
          <w:rFonts w:ascii="Arial" w:hAnsi="Arial" w:cs="Arial"/>
          <w:color w:val="333333"/>
          <w:lang w:val="en-US"/>
        </w:rPr>
        <w:t xml:space="preserve"> to inject carbon dioxide for purposes of geologic storage as defined in 40 C.F.R. </w:t>
      </w:r>
      <w:r w:rsidR="00623B9C" w:rsidRPr="00C729D6">
        <w:rPr>
          <w:rFonts w:ascii="Arial" w:hAnsi="Arial" w:cs="Arial"/>
          <w:color w:val="333333"/>
          <w:lang w:val="en-US"/>
        </w:rPr>
        <w:t>144.11(a)(2).</w:t>
      </w:r>
    </w:p>
    <w:p w14:paraId="73A4F464" w14:textId="1BF327FC" w:rsidR="003E0AF8" w:rsidRPr="00C729D6" w:rsidRDefault="0098512D"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“Commission” means the</w:t>
      </w:r>
      <w:r w:rsidR="0031103E" w:rsidRPr="00C729D6">
        <w:rPr>
          <w:rFonts w:ascii="Arial" w:hAnsi="Arial" w:cs="Arial"/>
          <w:color w:val="333333"/>
          <w:lang w:val="en-US"/>
        </w:rPr>
        <w:t xml:space="preserve"> commission </w:t>
      </w:r>
      <w:r w:rsidR="00970223" w:rsidRPr="00C729D6">
        <w:rPr>
          <w:rFonts w:ascii="Arial" w:hAnsi="Arial" w:cs="Arial"/>
          <w:color w:val="333333"/>
          <w:lang w:val="en-US"/>
        </w:rPr>
        <w:t xml:space="preserve">or any other competent entity </w:t>
      </w:r>
      <w:r w:rsidR="0031103E" w:rsidRPr="00C729D6">
        <w:rPr>
          <w:rFonts w:ascii="Arial" w:hAnsi="Arial" w:cs="Arial"/>
          <w:color w:val="333333"/>
          <w:lang w:val="en-US"/>
        </w:rPr>
        <w:t>established by the s</w:t>
      </w:r>
      <w:r w:rsidRPr="00C729D6">
        <w:rPr>
          <w:rFonts w:ascii="Arial" w:hAnsi="Arial" w:cs="Arial"/>
          <w:color w:val="333333"/>
          <w:lang w:val="en-US"/>
        </w:rPr>
        <w:t xml:space="preserve">tate for </w:t>
      </w:r>
      <w:r w:rsidR="0031103E" w:rsidRPr="00C729D6">
        <w:rPr>
          <w:rFonts w:ascii="Arial" w:hAnsi="Arial" w:cs="Arial"/>
          <w:color w:val="333333"/>
          <w:lang w:val="en-US"/>
        </w:rPr>
        <w:t xml:space="preserve">the </w:t>
      </w:r>
      <w:r w:rsidRPr="00C729D6">
        <w:rPr>
          <w:rFonts w:ascii="Arial" w:hAnsi="Arial" w:cs="Arial"/>
          <w:color w:val="333333"/>
          <w:lang w:val="en-US"/>
        </w:rPr>
        <w:t>purpos</w:t>
      </w:r>
      <w:r w:rsidR="0031103E" w:rsidRPr="00C729D6">
        <w:rPr>
          <w:rFonts w:ascii="Arial" w:hAnsi="Arial" w:cs="Arial"/>
          <w:color w:val="333333"/>
          <w:lang w:val="en-US"/>
        </w:rPr>
        <w:t>es of administering the</w:t>
      </w:r>
      <w:r w:rsidRPr="00C729D6">
        <w:rPr>
          <w:rFonts w:ascii="Arial" w:hAnsi="Arial" w:cs="Arial"/>
          <w:color w:val="333333"/>
          <w:lang w:val="en-US"/>
        </w:rPr>
        <w:t xml:space="preserve"> rules and any related regulations</w:t>
      </w:r>
      <w:r w:rsidR="0031103E" w:rsidRPr="00C729D6">
        <w:rPr>
          <w:rFonts w:ascii="Arial" w:hAnsi="Arial" w:cs="Arial"/>
          <w:color w:val="333333"/>
          <w:lang w:val="en-US"/>
        </w:rPr>
        <w:t xml:space="preserve"> contemplated by the Act</w:t>
      </w:r>
      <w:r w:rsidRPr="00C729D6">
        <w:rPr>
          <w:rFonts w:ascii="Arial" w:hAnsi="Arial" w:cs="Arial"/>
          <w:color w:val="333333"/>
          <w:lang w:val="en-US"/>
        </w:rPr>
        <w:t>.</w:t>
      </w:r>
    </w:p>
    <w:p w14:paraId="1A408975" w14:textId="77777777" w:rsidR="003E0AF8" w:rsidRPr="00C729D6" w:rsidRDefault="0098512D"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“Enhanced recovery operation” means the use of any process for the displacement of hydrocarbons from a reservoir other than through primary recovery and includes the use of any physical, chemical, thermal, or biological process and any co-production project.</w:t>
      </w:r>
    </w:p>
    <w:p w14:paraId="38E5FAFC" w14:textId="14E056A5" w:rsidR="003C1A04" w:rsidRPr="00C729D6" w:rsidRDefault="0031103E"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“Geologic s</w:t>
      </w:r>
      <w:r w:rsidR="0098512D" w:rsidRPr="00C729D6">
        <w:rPr>
          <w:rFonts w:ascii="Arial" w:hAnsi="Arial" w:cs="Arial"/>
          <w:color w:val="333333"/>
          <w:lang w:val="en-US"/>
        </w:rPr>
        <w:t>torage</w:t>
      </w:r>
      <w:r w:rsidR="00EF371D" w:rsidRPr="00C729D6">
        <w:rPr>
          <w:rFonts w:ascii="Arial" w:hAnsi="Arial" w:cs="Arial"/>
          <w:color w:val="333333"/>
          <w:lang w:val="en-US"/>
        </w:rPr>
        <w:t xml:space="preserve">” means the long-term containment of gaseous, liquid, or supercritical </w:t>
      </w:r>
      <w:r w:rsidR="003F7EB1" w:rsidRPr="00C729D6">
        <w:rPr>
          <w:rFonts w:ascii="Arial" w:hAnsi="Arial" w:cs="Arial"/>
          <w:color w:val="333333"/>
          <w:lang w:val="en-US"/>
        </w:rPr>
        <w:t xml:space="preserve">carbon dioxide </w:t>
      </w:r>
      <w:r w:rsidR="00A77E50" w:rsidRPr="00C729D6">
        <w:rPr>
          <w:rFonts w:ascii="Arial" w:hAnsi="Arial" w:cs="Arial"/>
          <w:color w:val="333333"/>
          <w:lang w:val="en-US"/>
        </w:rPr>
        <w:t>in subsurface geological formations</w:t>
      </w:r>
      <w:r w:rsidR="0098512D" w:rsidRPr="00C729D6">
        <w:rPr>
          <w:rFonts w:ascii="Arial" w:hAnsi="Arial" w:cs="Arial"/>
          <w:lang w:val="en-US"/>
        </w:rPr>
        <w:t>.</w:t>
      </w:r>
      <w:r w:rsidR="00A77E50" w:rsidRPr="00C729D6">
        <w:rPr>
          <w:rFonts w:ascii="Arial" w:hAnsi="Arial" w:cs="Arial"/>
          <w:lang w:val="en-US"/>
        </w:rPr>
        <w:t xml:space="preserve">  This term does not </w:t>
      </w:r>
      <w:r w:rsidR="0063148D" w:rsidRPr="00C729D6">
        <w:rPr>
          <w:rFonts w:ascii="Arial" w:hAnsi="Arial" w:cs="Arial"/>
          <w:lang w:val="en-US"/>
        </w:rPr>
        <w:t>include</w:t>
      </w:r>
      <w:r w:rsidR="00A77E50" w:rsidRPr="00C729D6">
        <w:rPr>
          <w:rFonts w:ascii="Arial" w:hAnsi="Arial" w:cs="Arial"/>
          <w:lang w:val="en-US"/>
        </w:rPr>
        <w:t xml:space="preserve"> carbon dioxide capture or transport.</w:t>
      </w:r>
      <w:r w:rsidR="0098512D" w:rsidRPr="00C729D6">
        <w:rPr>
          <w:rFonts w:ascii="Arial" w:hAnsi="Arial" w:cs="Arial"/>
          <w:lang w:val="en-US"/>
        </w:rPr>
        <w:t xml:space="preserve"> </w:t>
      </w:r>
    </w:p>
    <w:p w14:paraId="69DA7933" w14:textId="483729CB" w:rsidR="003C1A04" w:rsidRPr="00C729D6" w:rsidRDefault="00B22022" w:rsidP="00922A1A">
      <w:pPr>
        <w:pStyle w:val="ListParagraph"/>
        <w:numPr>
          <w:ilvl w:val="0"/>
          <w:numId w:val="7"/>
        </w:numPr>
        <w:spacing w:after="120"/>
        <w:ind w:left="709" w:hanging="709"/>
        <w:rPr>
          <w:lang w:val="en-US"/>
        </w:rPr>
      </w:pPr>
      <w:r w:rsidRPr="00C729D6">
        <w:rPr>
          <w:rFonts w:ascii="Arial" w:hAnsi="Arial" w:cs="Arial"/>
          <w:color w:val="333333"/>
          <w:lang w:val="en-US"/>
        </w:rPr>
        <w:t>“Geologic storage facility” means the reservoir, underground equipment, injection wells, and surface buildings and equipment used or to be used for the geologic storage of carbon dioxide and all surface and subsurface rights and appurtenances necessary to the operation of a facility for the geologic storage of carbon dioxide.  The term includ</w:t>
      </w:r>
      <w:r w:rsidR="003924B3" w:rsidRPr="00C729D6">
        <w:rPr>
          <w:rFonts w:ascii="Arial" w:hAnsi="Arial" w:cs="Arial"/>
          <w:color w:val="333333"/>
          <w:lang w:val="en-US"/>
        </w:rPr>
        <w:t xml:space="preserve">es any </w:t>
      </w:r>
      <w:r w:rsidRPr="00C729D6">
        <w:rPr>
          <w:rFonts w:ascii="Arial" w:hAnsi="Arial" w:cs="Arial"/>
          <w:color w:val="333333"/>
          <w:lang w:val="en-US"/>
        </w:rPr>
        <w:t>areal buffer a</w:t>
      </w:r>
      <w:r w:rsidR="003C1A04" w:rsidRPr="00C729D6">
        <w:rPr>
          <w:rFonts w:ascii="Arial" w:hAnsi="Arial" w:cs="Arial"/>
          <w:color w:val="333333"/>
          <w:lang w:val="en-US"/>
        </w:rPr>
        <w:t>nd subsurface monitoring zones,</w:t>
      </w:r>
      <w:r w:rsidRPr="00C729D6">
        <w:rPr>
          <w:rFonts w:ascii="Arial" w:hAnsi="Arial" w:cs="Arial"/>
          <w:color w:val="333333"/>
          <w:lang w:val="en-US"/>
        </w:rPr>
        <w:t xml:space="preserve"> and other areas as may be </w:t>
      </w:r>
      <w:r w:rsidR="003924B3" w:rsidRPr="00C729D6">
        <w:rPr>
          <w:rFonts w:ascii="Arial" w:hAnsi="Arial" w:cs="Arial"/>
          <w:color w:val="333333"/>
          <w:lang w:val="en-US"/>
        </w:rPr>
        <w:t>required by the UIC Program</w:t>
      </w:r>
      <w:r w:rsidRPr="00C729D6">
        <w:rPr>
          <w:rFonts w:ascii="Arial" w:hAnsi="Arial" w:cs="Arial"/>
          <w:color w:val="333333"/>
          <w:lang w:val="en-US"/>
        </w:rPr>
        <w:t xml:space="preserve">.  </w:t>
      </w:r>
      <w:r w:rsidR="003924B3" w:rsidRPr="00C729D6">
        <w:rPr>
          <w:rFonts w:ascii="Arial" w:hAnsi="Arial" w:cs="Arial"/>
          <w:color w:val="333333"/>
          <w:lang w:val="en-US"/>
        </w:rPr>
        <w:t>This term does not include</w:t>
      </w:r>
      <w:r w:rsidRPr="00C729D6">
        <w:rPr>
          <w:rFonts w:ascii="Arial" w:hAnsi="Arial" w:cs="Arial"/>
          <w:color w:val="333333"/>
          <w:lang w:val="en-US"/>
        </w:rPr>
        <w:t xml:space="preserve"> equipment or facilities used for carbon dioxide capture or transport.</w:t>
      </w:r>
      <w:r w:rsidR="003C1A04" w:rsidRPr="00C729D6">
        <w:rPr>
          <w:color w:val="333333"/>
          <w:lang w:val="en-US"/>
        </w:rPr>
        <w:t xml:space="preserve">   </w:t>
      </w:r>
    </w:p>
    <w:p w14:paraId="7D6889B1" w14:textId="4CE75D26" w:rsidR="003C1A04" w:rsidRPr="00C729D6" w:rsidRDefault="0098512D" w:rsidP="003322DC">
      <w:pPr>
        <w:pStyle w:val="ListParagraph"/>
        <w:numPr>
          <w:ilvl w:val="0"/>
          <w:numId w:val="7"/>
        </w:numPr>
        <w:spacing w:after="120"/>
        <w:ind w:left="709" w:hanging="709"/>
        <w:rPr>
          <w:rFonts w:ascii="Arial" w:hAnsi="Arial" w:cs="Arial"/>
          <w:lang w:val="en-US"/>
        </w:rPr>
      </w:pPr>
      <w:r w:rsidRPr="00C729D6">
        <w:rPr>
          <w:rFonts w:ascii="Arial" w:eastAsia="Arial" w:hAnsi="Arial" w:cs="Arial"/>
          <w:lang w:val="en-US"/>
        </w:rPr>
        <w:t xml:space="preserve">"Permit" means a permit issued by the Commission allowing a person to </w:t>
      </w:r>
      <w:r w:rsidR="00970223" w:rsidRPr="00C729D6">
        <w:rPr>
          <w:rFonts w:ascii="Arial" w:eastAsia="Arial" w:hAnsi="Arial" w:cs="Arial"/>
          <w:lang w:val="en-US"/>
        </w:rPr>
        <w:t xml:space="preserve">establish and </w:t>
      </w:r>
      <w:r w:rsidRPr="00C729D6">
        <w:rPr>
          <w:rFonts w:ascii="Arial" w:eastAsia="Arial" w:hAnsi="Arial" w:cs="Arial"/>
          <w:lang w:val="en-US"/>
        </w:rPr>
        <w:t>operate a</w:t>
      </w:r>
      <w:r w:rsidRPr="00C729D6">
        <w:rPr>
          <w:rFonts w:ascii="Arial" w:eastAsia="Arial" w:hAnsi="Arial" w:cs="Arial"/>
          <w:spacing w:val="1"/>
          <w:lang w:val="en-US"/>
        </w:rPr>
        <w:t xml:space="preserve"> </w:t>
      </w:r>
      <w:r w:rsidR="0031103E" w:rsidRPr="00C729D6">
        <w:rPr>
          <w:rFonts w:ascii="Arial" w:eastAsia="Arial" w:hAnsi="Arial" w:cs="Arial"/>
          <w:spacing w:val="1"/>
          <w:lang w:val="en-US"/>
        </w:rPr>
        <w:t xml:space="preserve">geologic </w:t>
      </w:r>
      <w:r w:rsidR="0031103E" w:rsidRPr="00C729D6">
        <w:rPr>
          <w:rFonts w:ascii="Arial" w:eastAsia="Arial" w:hAnsi="Arial" w:cs="Arial"/>
          <w:lang w:val="en-US"/>
        </w:rPr>
        <w:t>s</w:t>
      </w:r>
      <w:r w:rsidRPr="00C729D6">
        <w:rPr>
          <w:rFonts w:ascii="Arial" w:eastAsia="Arial" w:hAnsi="Arial" w:cs="Arial"/>
          <w:lang w:val="en-US"/>
        </w:rPr>
        <w:t>torage</w:t>
      </w:r>
      <w:r w:rsidRPr="00C729D6">
        <w:rPr>
          <w:rFonts w:ascii="Arial" w:eastAsia="Arial" w:hAnsi="Arial" w:cs="Arial"/>
          <w:spacing w:val="-1"/>
          <w:lang w:val="en-US"/>
        </w:rPr>
        <w:t xml:space="preserve"> </w:t>
      </w:r>
      <w:r w:rsidR="0031103E" w:rsidRPr="00C729D6">
        <w:rPr>
          <w:rFonts w:ascii="Arial" w:eastAsia="Arial" w:hAnsi="Arial" w:cs="Arial"/>
          <w:lang w:val="en-US"/>
        </w:rPr>
        <w:t>f</w:t>
      </w:r>
      <w:r w:rsidRPr="00C729D6">
        <w:rPr>
          <w:rFonts w:ascii="Arial" w:eastAsia="Arial" w:hAnsi="Arial" w:cs="Arial"/>
          <w:lang w:val="en-US"/>
        </w:rPr>
        <w:t>acility.</w:t>
      </w:r>
    </w:p>
    <w:p w14:paraId="2E774848" w14:textId="77777777" w:rsidR="003C1A04" w:rsidRPr="00C729D6" w:rsidRDefault="00623B9C" w:rsidP="003322DC">
      <w:pPr>
        <w:pStyle w:val="ListParagraph"/>
        <w:numPr>
          <w:ilvl w:val="0"/>
          <w:numId w:val="7"/>
        </w:numPr>
        <w:spacing w:after="120"/>
        <w:ind w:left="709" w:hanging="709"/>
        <w:rPr>
          <w:rFonts w:ascii="Arial" w:hAnsi="Arial" w:cs="Arial"/>
          <w:lang w:val="en-US"/>
        </w:rPr>
      </w:pPr>
      <w:r w:rsidRPr="00C729D6">
        <w:rPr>
          <w:rFonts w:ascii="Arial" w:eastAsia="Arial" w:hAnsi="Arial" w:cs="Arial"/>
          <w:lang w:val="en-US"/>
        </w:rPr>
        <w:t xml:space="preserve">“Permit applicant” means a </w:t>
      </w:r>
      <w:r w:rsidR="00C8458A" w:rsidRPr="00C729D6">
        <w:rPr>
          <w:rFonts w:ascii="Arial" w:eastAsia="Arial" w:hAnsi="Arial" w:cs="Arial"/>
          <w:lang w:val="en-US"/>
        </w:rPr>
        <w:t>person applying for a permit under this Act.</w:t>
      </w:r>
    </w:p>
    <w:p w14:paraId="311CCB19" w14:textId="77777777" w:rsidR="003C1A04" w:rsidRPr="00C729D6" w:rsidRDefault="0098512D" w:rsidP="003322DC">
      <w:pPr>
        <w:pStyle w:val="ListParagraph"/>
        <w:numPr>
          <w:ilvl w:val="0"/>
          <w:numId w:val="7"/>
        </w:numPr>
        <w:spacing w:after="120"/>
        <w:ind w:left="709" w:hanging="709"/>
        <w:rPr>
          <w:rFonts w:ascii="Arial" w:hAnsi="Arial" w:cs="Arial"/>
          <w:lang w:val="en-US"/>
        </w:rPr>
      </w:pPr>
      <w:r w:rsidRPr="00C729D6">
        <w:rPr>
          <w:rFonts w:ascii="Arial" w:eastAsia="Arial" w:hAnsi="Arial" w:cs="Arial"/>
          <w:lang w:val="en-US"/>
        </w:rPr>
        <w:t>"Pore</w:t>
      </w:r>
      <w:r w:rsidRPr="00C729D6">
        <w:rPr>
          <w:rFonts w:ascii="Arial" w:eastAsia="Arial" w:hAnsi="Arial" w:cs="Arial"/>
          <w:spacing w:val="1"/>
          <w:lang w:val="en-US"/>
        </w:rPr>
        <w:t xml:space="preserve"> </w:t>
      </w:r>
      <w:r w:rsidRPr="00C729D6">
        <w:rPr>
          <w:rFonts w:ascii="Arial" w:eastAsia="Arial" w:hAnsi="Arial" w:cs="Arial"/>
          <w:lang w:val="en-US"/>
        </w:rPr>
        <w:t>space"</w:t>
      </w:r>
      <w:r w:rsidRPr="00C729D6">
        <w:rPr>
          <w:rFonts w:ascii="Arial" w:eastAsia="Arial" w:hAnsi="Arial" w:cs="Arial"/>
          <w:spacing w:val="1"/>
          <w:lang w:val="en-US"/>
        </w:rPr>
        <w:t xml:space="preserve"> </w:t>
      </w:r>
      <w:r w:rsidRPr="00C729D6">
        <w:rPr>
          <w:rFonts w:ascii="Arial" w:eastAsia="Arial" w:hAnsi="Arial" w:cs="Arial"/>
          <w:lang w:val="en-US"/>
        </w:rPr>
        <w:t>means</w:t>
      </w:r>
      <w:r w:rsidRPr="00C729D6">
        <w:rPr>
          <w:rFonts w:ascii="Arial" w:eastAsia="Arial" w:hAnsi="Arial" w:cs="Arial"/>
          <w:spacing w:val="1"/>
          <w:lang w:val="en-US"/>
        </w:rPr>
        <w:t xml:space="preserve"> </w:t>
      </w:r>
      <w:r w:rsidRPr="00C729D6">
        <w:rPr>
          <w:rFonts w:ascii="Arial" w:eastAsia="Arial" w:hAnsi="Arial" w:cs="Arial"/>
          <w:lang w:val="en-US"/>
        </w:rPr>
        <w:t>a</w:t>
      </w:r>
      <w:r w:rsidRPr="00C729D6">
        <w:rPr>
          <w:rFonts w:ascii="Arial" w:eastAsia="Arial" w:hAnsi="Arial" w:cs="Arial"/>
          <w:spacing w:val="1"/>
          <w:lang w:val="en-US"/>
        </w:rPr>
        <w:t xml:space="preserve"> </w:t>
      </w:r>
      <w:r w:rsidRPr="00C729D6">
        <w:rPr>
          <w:rFonts w:ascii="Arial" w:eastAsia="Arial" w:hAnsi="Arial" w:cs="Arial"/>
          <w:lang w:val="en-US"/>
        </w:rPr>
        <w:t>cavity or</w:t>
      </w:r>
      <w:r w:rsidRPr="00C729D6">
        <w:rPr>
          <w:rFonts w:ascii="Arial" w:eastAsia="Arial" w:hAnsi="Arial" w:cs="Arial"/>
          <w:spacing w:val="1"/>
          <w:lang w:val="en-US"/>
        </w:rPr>
        <w:t xml:space="preserve"> </w:t>
      </w:r>
      <w:r w:rsidRPr="00C729D6">
        <w:rPr>
          <w:rFonts w:ascii="Arial" w:eastAsia="Arial" w:hAnsi="Arial" w:cs="Arial"/>
          <w:lang w:val="en-US"/>
        </w:rPr>
        <w:t>void,</w:t>
      </w:r>
      <w:r w:rsidRPr="00C729D6">
        <w:rPr>
          <w:rFonts w:ascii="Arial" w:eastAsia="Arial" w:hAnsi="Arial" w:cs="Arial"/>
          <w:spacing w:val="1"/>
          <w:lang w:val="en-US"/>
        </w:rPr>
        <w:t xml:space="preserve"> </w:t>
      </w:r>
      <w:r w:rsidRPr="00C729D6">
        <w:rPr>
          <w:rFonts w:ascii="Arial" w:eastAsia="Arial" w:hAnsi="Arial" w:cs="Arial"/>
          <w:lang w:val="en-US"/>
        </w:rPr>
        <w:t>whether</w:t>
      </w:r>
      <w:r w:rsidRPr="00C729D6">
        <w:rPr>
          <w:rFonts w:ascii="Arial" w:eastAsia="Arial" w:hAnsi="Arial" w:cs="Arial"/>
          <w:spacing w:val="1"/>
          <w:lang w:val="en-US"/>
        </w:rPr>
        <w:t xml:space="preserve"> </w:t>
      </w:r>
      <w:r w:rsidRPr="00C729D6">
        <w:rPr>
          <w:rFonts w:ascii="Arial" w:eastAsia="Arial" w:hAnsi="Arial" w:cs="Arial"/>
          <w:lang w:val="en-US"/>
        </w:rPr>
        <w:t>natural</w:t>
      </w:r>
      <w:r w:rsidRPr="00C729D6">
        <w:rPr>
          <w:rFonts w:ascii="Arial" w:eastAsia="Arial" w:hAnsi="Arial" w:cs="Arial"/>
          <w:spacing w:val="1"/>
          <w:lang w:val="en-US"/>
        </w:rPr>
        <w:t xml:space="preserve"> </w:t>
      </w:r>
      <w:r w:rsidRPr="00C729D6">
        <w:rPr>
          <w:rFonts w:ascii="Arial" w:eastAsia="Arial" w:hAnsi="Arial" w:cs="Arial"/>
          <w:lang w:val="en-US"/>
        </w:rPr>
        <w:t>or</w:t>
      </w:r>
      <w:r w:rsidRPr="00C729D6">
        <w:rPr>
          <w:rFonts w:ascii="Arial" w:eastAsia="Arial" w:hAnsi="Arial" w:cs="Arial"/>
          <w:spacing w:val="1"/>
          <w:lang w:val="en-US"/>
        </w:rPr>
        <w:t xml:space="preserve"> </w:t>
      </w:r>
      <w:r w:rsidRPr="00C729D6">
        <w:rPr>
          <w:rFonts w:ascii="Arial" w:eastAsia="Arial" w:hAnsi="Arial" w:cs="Arial"/>
          <w:lang w:val="en-US"/>
        </w:rPr>
        <w:t>artificially created,</w:t>
      </w:r>
      <w:r w:rsidRPr="00C729D6">
        <w:rPr>
          <w:rFonts w:ascii="Arial" w:eastAsia="Arial" w:hAnsi="Arial" w:cs="Arial"/>
          <w:spacing w:val="1"/>
          <w:lang w:val="en-US"/>
        </w:rPr>
        <w:t xml:space="preserve"> </w:t>
      </w:r>
      <w:r w:rsidRPr="00C729D6">
        <w:rPr>
          <w:rFonts w:ascii="Arial" w:eastAsia="Arial" w:hAnsi="Arial" w:cs="Arial"/>
          <w:lang w:val="en-US"/>
        </w:rPr>
        <w:t>in</w:t>
      </w:r>
      <w:r w:rsidRPr="00C729D6">
        <w:rPr>
          <w:rFonts w:ascii="Arial" w:eastAsia="Arial" w:hAnsi="Arial" w:cs="Arial"/>
          <w:spacing w:val="1"/>
          <w:lang w:val="en-US"/>
        </w:rPr>
        <w:t xml:space="preserve"> </w:t>
      </w:r>
      <w:r w:rsidRPr="00C729D6">
        <w:rPr>
          <w:rFonts w:ascii="Arial" w:eastAsia="Arial" w:hAnsi="Arial" w:cs="Arial"/>
          <w:lang w:val="en-US"/>
        </w:rPr>
        <w:t>a</w:t>
      </w:r>
      <w:r w:rsidRPr="00C729D6">
        <w:rPr>
          <w:rFonts w:ascii="Arial" w:eastAsia="Arial" w:hAnsi="Arial" w:cs="Arial"/>
          <w:spacing w:val="1"/>
          <w:lang w:val="en-US"/>
        </w:rPr>
        <w:t xml:space="preserve"> </w:t>
      </w:r>
      <w:r w:rsidR="00016927" w:rsidRPr="00C729D6">
        <w:rPr>
          <w:rFonts w:ascii="Arial" w:eastAsia="Arial" w:hAnsi="Arial" w:cs="Arial"/>
          <w:lang w:val="en-US"/>
        </w:rPr>
        <w:t>reservoir</w:t>
      </w:r>
      <w:r w:rsidRPr="00C729D6">
        <w:rPr>
          <w:rFonts w:ascii="Arial" w:eastAsia="Arial" w:hAnsi="Arial" w:cs="Arial"/>
          <w:lang w:val="en-US"/>
        </w:rPr>
        <w:t>.</w:t>
      </w:r>
    </w:p>
    <w:p w14:paraId="38A848DC" w14:textId="77777777" w:rsidR="003C1A04" w:rsidRPr="00C729D6" w:rsidRDefault="0098512D" w:rsidP="003322DC">
      <w:pPr>
        <w:pStyle w:val="ListParagraph"/>
        <w:numPr>
          <w:ilvl w:val="0"/>
          <w:numId w:val="7"/>
        </w:numPr>
        <w:spacing w:after="120"/>
        <w:ind w:left="709" w:hanging="709"/>
        <w:rPr>
          <w:rFonts w:ascii="Arial" w:hAnsi="Arial" w:cs="Arial"/>
          <w:lang w:val="en-US"/>
        </w:rPr>
      </w:pPr>
      <w:r w:rsidRPr="00C729D6">
        <w:rPr>
          <w:rFonts w:ascii="Arial" w:eastAsia="Arial" w:hAnsi="Arial" w:cs="Arial"/>
          <w:lang w:val="en-US"/>
        </w:rPr>
        <w:t>"Reservoir" means a subsurface sedimentary stratum, formation, aquifer, cavity, or</w:t>
      </w:r>
      <w:r w:rsidRPr="00C729D6">
        <w:rPr>
          <w:rFonts w:ascii="Arial" w:eastAsia="Arial" w:hAnsi="Arial" w:cs="Arial"/>
          <w:spacing w:val="1"/>
          <w:lang w:val="en-US"/>
        </w:rPr>
        <w:t xml:space="preserve"> </w:t>
      </w:r>
      <w:r w:rsidRPr="00C729D6">
        <w:rPr>
          <w:rFonts w:ascii="Arial" w:eastAsia="Arial" w:hAnsi="Arial" w:cs="Arial"/>
          <w:lang w:val="en-US"/>
        </w:rPr>
        <w:t>void, whether natural or artificially created, including oil and gas reservoirs, saline</w:t>
      </w:r>
      <w:r w:rsidRPr="00C729D6">
        <w:rPr>
          <w:rFonts w:ascii="Arial" w:eastAsia="Arial" w:hAnsi="Arial" w:cs="Arial"/>
          <w:spacing w:val="1"/>
          <w:lang w:val="en-US"/>
        </w:rPr>
        <w:t xml:space="preserve"> </w:t>
      </w:r>
      <w:r w:rsidRPr="00C729D6">
        <w:rPr>
          <w:rFonts w:ascii="Arial" w:eastAsia="Arial" w:hAnsi="Arial" w:cs="Arial"/>
          <w:lang w:val="en-US"/>
        </w:rPr>
        <w:t>formations, and coal seams suitable for or capable of being made suitable for injecting</w:t>
      </w:r>
      <w:r w:rsidRPr="00C729D6">
        <w:rPr>
          <w:rFonts w:ascii="Arial" w:eastAsia="Arial" w:hAnsi="Arial" w:cs="Arial"/>
          <w:spacing w:val="1"/>
          <w:lang w:val="en-US"/>
        </w:rPr>
        <w:t xml:space="preserve"> </w:t>
      </w:r>
      <w:r w:rsidRPr="00C729D6">
        <w:rPr>
          <w:rFonts w:ascii="Arial" w:eastAsia="Arial" w:hAnsi="Arial" w:cs="Arial"/>
          <w:lang w:val="en-US"/>
        </w:rPr>
        <w:t>and</w:t>
      </w:r>
      <w:r w:rsidRPr="00C729D6">
        <w:rPr>
          <w:rFonts w:ascii="Arial" w:eastAsia="Arial" w:hAnsi="Arial" w:cs="Arial"/>
          <w:spacing w:val="-1"/>
          <w:lang w:val="en-US"/>
        </w:rPr>
        <w:t xml:space="preserve"> </w:t>
      </w:r>
      <w:r w:rsidRPr="00C729D6">
        <w:rPr>
          <w:rFonts w:ascii="Arial" w:eastAsia="Arial" w:hAnsi="Arial" w:cs="Arial"/>
          <w:lang w:val="en-US"/>
        </w:rPr>
        <w:t>storing carbon</w:t>
      </w:r>
      <w:r w:rsidRPr="00C729D6">
        <w:rPr>
          <w:rFonts w:ascii="Arial" w:eastAsia="Arial" w:hAnsi="Arial" w:cs="Arial"/>
          <w:spacing w:val="2"/>
          <w:lang w:val="en-US"/>
        </w:rPr>
        <w:t xml:space="preserve"> </w:t>
      </w:r>
      <w:r w:rsidRPr="00C729D6">
        <w:rPr>
          <w:rFonts w:ascii="Arial" w:eastAsia="Arial" w:hAnsi="Arial" w:cs="Arial"/>
          <w:lang w:val="en-US"/>
        </w:rPr>
        <w:t>dioxide.</w:t>
      </w:r>
    </w:p>
    <w:p w14:paraId="2B000467" w14:textId="77777777" w:rsidR="003C1A04" w:rsidRPr="00C729D6" w:rsidRDefault="00B22022" w:rsidP="003322DC">
      <w:pPr>
        <w:pStyle w:val="ListParagraph"/>
        <w:numPr>
          <w:ilvl w:val="0"/>
          <w:numId w:val="7"/>
        </w:numPr>
        <w:spacing w:after="120"/>
        <w:ind w:left="709" w:hanging="709"/>
        <w:rPr>
          <w:rFonts w:ascii="Arial" w:hAnsi="Arial" w:cs="Arial"/>
          <w:lang w:val="en-US"/>
        </w:rPr>
      </w:pPr>
      <w:r w:rsidRPr="00C729D6">
        <w:rPr>
          <w:rFonts w:ascii="Arial" w:hAnsi="Arial" w:cs="Arial"/>
          <w:color w:val="333333"/>
          <w:lang w:val="en-US"/>
        </w:rPr>
        <w:t>“Post-injection site care” means the appropriate monitoring and other activities required following the cessation of injection of carbon dioxide into a reservoir to ensure that USDWs are not endangered, as r</w:t>
      </w:r>
      <w:r w:rsidR="00403F47" w:rsidRPr="00C729D6">
        <w:rPr>
          <w:rFonts w:ascii="Arial" w:hAnsi="Arial" w:cs="Arial"/>
          <w:color w:val="333333"/>
          <w:lang w:val="en-US"/>
        </w:rPr>
        <w:t>equired by the UIC Program</w:t>
      </w:r>
      <w:r w:rsidR="003C1A04" w:rsidRPr="00C729D6">
        <w:rPr>
          <w:rFonts w:ascii="Arial" w:hAnsi="Arial" w:cs="Arial"/>
          <w:color w:val="333333"/>
          <w:lang w:val="en-US"/>
        </w:rPr>
        <w:t>.</w:t>
      </w:r>
    </w:p>
    <w:p w14:paraId="3AB5AD26" w14:textId="77777777" w:rsidR="003C1A04" w:rsidRPr="00C729D6" w:rsidRDefault="003F7EB1" w:rsidP="003322DC">
      <w:pPr>
        <w:pStyle w:val="ListParagraph"/>
        <w:numPr>
          <w:ilvl w:val="0"/>
          <w:numId w:val="7"/>
        </w:numPr>
        <w:spacing w:after="120"/>
        <w:ind w:left="709" w:hanging="709"/>
        <w:rPr>
          <w:rFonts w:ascii="Arial" w:hAnsi="Arial" w:cs="Arial"/>
          <w:lang w:val="en-US"/>
        </w:rPr>
      </w:pPr>
      <w:r w:rsidRPr="00C729D6">
        <w:rPr>
          <w:rFonts w:ascii="Arial" w:eastAsia="Arial" w:hAnsi="Arial" w:cs="Arial"/>
          <w:lang w:val="en-US"/>
        </w:rPr>
        <w:t xml:space="preserve">“Safe Drinking Water Act” means </w:t>
      </w:r>
      <w:r w:rsidRPr="00C729D6">
        <w:rPr>
          <w:rFonts w:ascii="Arial" w:eastAsia="Courier New" w:hAnsi="Arial" w:cs="Arial"/>
          <w:lang w:val="en-US"/>
        </w:rPr>
        <w:t>the</w:t>
      </w:r>
      <w:r w:rsidRPr="00C729D6">
        <w:rPr>
          <w:rFonts w:ascii="Arial" w:eastAsia="Courier New" w:hAnsi="Arial" w:cs="Arial"/>
          <w:spacing w:val="-1"/>
          <w:lang w:val="en-US"/>
        </w:rPr>
        <w:t xml:space="preserve"> </w:t>
      </w:r>
      <w:r w:rsidRPr="00C729D6">
        <w:rPr>
          <w:rFonts w:ascii="Arial" w:eastAsia="Courier New" w:hAnsi="Arial" w:cs="Arial"/>
          <w:lang w:val="en-US"/>
        </w:rPr>
        <w:t>Safe</w:t>
      </w:r>
      <w:r w:rsidRPr="00C729D6">
        <w:rPr>
          <w:rFonts w:ascii="Arial" w:eastAsia="Courier New" w:hAnsi="Arial" w:cs="Arial"/>
          <w:spacing w:val="-1"/>
          <w:lang w:val="en-US"/>
        </w:rPr>
        <w:t xml:space="preserve"> </w:t>
      </w:r>
      <w:r w:rsidRPr="00C729D6">
        <w:rPr>
          <w:rFonts w:ascii="Arial" w:eastAsia="Courier New" w:hAnsi="Arial" w:cs="Arial"/>
          <w:lang w:val="en-US"/>
        </w:rPr>
        <w:t>Drinking</w:t>
      </w:r>
      <w:r w:rsidRPr="00C729D6">
        <w:rPr>
          <w:rFonts w:ascii="Arial" w:eastAsia="Courier New" w:hAnsi="Arial" w:cs="Arial"/>
          <w:spacing w:val="-2"/>
          <w:lang w:val="en-US"/>
        </w:rPr>
        <w:t xml:space="preserve"> </w:t>
      </w:r>
      <w:r w:rsidRPr="00C729D6">
        <w:rPr>
          <w:rFonts w:ascii="Arial" w:eastAsia="Courier New" w:hAnsi="Arial" w:cs="Arial"/>
          <w:lang w:val="en-US"/>
        </w:rPr>
        <w:t>Water</w:t>
      </w:r>
      <w:r w:rsidRPr="00C729D6">
        <w:rPr>
          <w:rFonts w:ascii="Arial" w:eastAsia="Courier New" w:hAnsi="Arial" w:cs="Arial"/>
          <w:spacing w:val="-1"/>
          <w:lang w:val="en-US"/>
        </w:rPr>
        <w:t xml:space="preserve"> </w:t>
      </w:r>
      <w:r w:rsidRPr="00C729D6">
        <w:rPr>
          <w:rFonts w:ascii="Arial" w:eastAsia="Courier New" w:hAnsi="Arial" w:cs="Arial"/>
          <w:lang w:val="en-US"/>
        </w:rPr>
        <w:t>Act (42 U.S.C. Section 300f et seq.),</w:t>
      </w:r>
      <w:r w:rsidRPr="00C729D6">
        <w:rPr>
          <w:rFonts w:ascii="Arial" w:eastAsia="Courier New" w:hAnsi="Arial" w:cs="Arial"/>
          <w:spacing w:val="-1"/>
          <w:lang w:val="en-US"/>
        </w:rPr>
        <w:t xml:space="preserve"> </w:t>
      </w:r>
      <w:r w:rsidRPr="00C729D6">
        <w:rPr>
          <w:rFonts w:ascii="Arial" w:eastAsia="Courier New" w:hAnsi="Arial" w:cs="Arial"/>
          <w:lang w:val="en-US"/>
        </w:rPr>
        <w:t>as amended.</w:t>
      </w:r>
    </w:p>
    <w:p w14:paraId="66C05A74" w14:textId="7D68AA71" w:rsidR="003C1A04" w:rsidRPr="00C729D6" w:rsidRDefault="00B22022" w:rsidP="003322DC">
      <w:pPr>
        <w:pStyle w:val="ListParagraph"/>
        <w:numPr>
          <w:ilvl w:val="0"/>
          <w:numId w:val="7"/>
        </w:numPr>
        <w:spacing w:after="120"/>
        <w:ind w:left="709" w:hanging="709"/>
        <w:rPr>
          <w:rFonts w:ascii="Arial" w:hAnsi="Arial" w:cs="Arial"/>
          <w:lang w:val="en-US"/>
        </w:rPr>
      </w:pPr>
      <w:r w:rsidRPr="00C729D6">
        <w:rPr>
          <w:rFonts w:ascii="Arial" w:eastAsia="Courier New" w:hAnsi="Arial" w:cs="Arial"/>
          <w:lang w:val="en-US"/>
        </w:rPr>
        <w:t xml:space="preserve">“Site closure” means the point in time, as determined by the Commission, at which the owner or operator of a </w:t>
      </w:r>
      <w:r w:rsidR="00987265" w:rsidRPr="00C729D6">
        <w:rPr>
          <w:rFonts w:ascii="Arial" w:eastAsia="Courier New" w:hAnsi="Arial" w:cs="Arial"/>
          <w:lang w:val="en-US"/>
        </w:rPr>
        <w:t xml:space="preserve">geologic </w:t>
      </w:r>
      <w:r w:rsidRPr="00C729D6">
        <w:rPr>
          <w:rFonts w:ascii="Arial" w:eastAsia="Courier New" w:hAnsi="Arial" w:cs="Arial"/>
          <w:lang w:val="en-US"/>
        </w:rPr>
        <w:t>storage facility is released from post-injecti</w:t>
      </w:r>
      <w:r w:rsidR="00623B9C" w:rsidRPr="00C729D6">
        <w:rPr>
          <w:rFonts w:ascii="Arial" w:eastAsia="Courier New" w:hAnsi="Arial" w:cs="Arial"/>
          <w:lang w:val="en-US"/>
        </w:rPr>
        <w:t>on site care responsibilities.</w:t>
      </w:r>
    </w:p>
    <w:p w14:paraId="7C5AF133" w14:textId="77777777" w:rsidR="009C041B" w:rsidRPr="00C729D6" w:rsidRDefault="007805B2" w:rsidP="003322DC">
      <w:pPr>
        <w:pStyle w:val="ListParagraph"/>
        <w:numPr>
          <w:ilvl w:val="0"/>
          <w:numId w:val="7"/>
        </w:numPr>
        <w:spacing w:after="120"/>
        <w:ind w:left="709" w:hanging="709"/>
        <w:rPr>
          <w:rFonts w:ascii="Arial" w:hAnsi="Arial" w:cs="Arial"/>
          <w:lang w:val="en-US"/>
        </w:rPr>
      </w:pPr>
      <w:r w:rsidRPr="00C729D6">
        <w:rPr>
          <w:rFonts w:ascii="Arial" w:eastAsia="Courier New" w:hAnsi="Arial" w:cs="Arial"/>
          <w:lang w:val="en-US"/>
        </w:rPr>
        <w:t xml:space="preserve">“Site closure certificate” means </w:t>
      </w:r>
      <w:r w:rsidR="009C041B" w:rsidRPr="00C729D6">
        <w:rPr>
          <w:rFonts w:ascii="Arial" w:eastAsia="Courier New" w:hAnsi="Arial" w:cs="Arial"/>
          <w:lang w:val="en-US"/>
        </w:rPr>
        <w:t xml:space="preserve">the certificate issued by the Commission evidencing that the storage operator has met the requirements for site closure. </w:t>
      </w:r>
    </w:p>
    <w:p w14:paraId="47E4224B" w14:textId="77777777" w:rsidR="009C041B" w:rsidRPr="00C729D6" w:rsidRDefault="0098512D" w:rsidP="003322DC">
      <w:pPr>
        <w:pStyle w:val="ListParagraph"/>
        <w:numPr>
          <w:ilvl w:val="0"/>
          <w:numId w:val="7"/>
        </w:numPr>
        <w:spacing w:after="120"/>
        <w:ind w:left="709" w:hanging="709"/>
        <w:rPr>
          <w:rFonts w:ascii="Arial" w:hAnsi="Arial" w:cs="Arial"/>
          <w:lang w:val="en-US"/>
        </w:rPr>
      </w:pPr>
      <w:r w:rsidRPr="00C729D6">
        <w:rPr>
          <w:rFonts w:ascii="Arial" w:eastAsia="Arial" w:hAnsi="Arial" w:cs="Arial"/>
          <w:lang w:val="en-US"/>
        </w:rPr>
        <w:lastRenderedPageBreak/>
        <w:t>"Storage</w:t>
      </w:r>
      <w:r w:rsidRPr="00C729D6">
        <w:rPr>
          <w:rFonts w:ascii="Arial" w:eastAsia="Arial" w:hAnsi="Arial" w:cs="Arial"/>
          <w:spacing w:val="-3"/>
          <w:lang w:val="en-US"/>
        </w:rPr>
        <w:t xml:space="preserve"> </w:t>
      </w:r>
      <w:r w:rsidR="0031103E" w:rsidRPr="00C729D6">
        <w:rPr>
          <w:rFonts w:ascii="Arial" w:eastAsia="Arial" w:hAnsi="Arial" w:cs="Arial"/>
          <w:lang w:val="en-US"/>
        </w:rPr>
        <w:t>o</w:t>
      </w:r>
      <w:r w:rsidRPr="00C729D6">
        <w:rPr>
          <w:rFonts w:ascii="Arial" w:eastAsia="Arial" w:hAnsi="Arial" w:cs="Arial"/>
          <w:lang w:val="en-US"/>
        </w:rPr>
        <w:t>perator"</w:t>
      </w:r>
      <w:r w:rsidRPr="00C729D6">
        <w:rPr>
          <w:rFonts w:ascii="Arial" w:eastAsia="Arial" w:hAnsi="Arial" w:cs="Arial"/>
          <w:spacing w:val="-2"/>
          <w:lang w:val="en-US"/>
        </w:rPr>
        <w:t xml:space="preserve"> </w:t>
      </w:r>
      <w:r w:rsidRPr="00C729D6">
        <w:rPr>
          <w:rFonts w:ascii="Arial" w:eastAsia="Arial" w:hAnsi="Arial" w:cs="Arial"/>
          <w:lang w:val="en-US"/>
        </w:rPr>
        <w:t>means</w:t>
      </w:r>
      <w:r w:rsidRPr="00C729D6">
        <w:rPr>
          <w:rFonts w:ascii="Arial" w:eastAsia="Arial" w:hAnsi="Arial" w:cs="Arial"/>
          <w:spacing w:val="-3"/>
          <w:lang w:val="en-US"/>
        </w:rPr>
        <w:t xml:space="preserve"> </w:t>
      </w:r>
      <w:r w:rsidRPr="00C729D6">
        <w:rPr>
          <w:rFonts w:ascii="Arial" w:eastAsia="Arial" w:hAnsi="Arial" w:cs="Arial"/>
          <w:lang w:val="en-US"/>
        </w:rPr>
        <w:t>a</w:t>
      </w:r>
      <w:r w:rsidRPr="00C729D6">
        <w:rPr>
          <w:rFonts w:ascii="Arial" w:eastAsia="Arial" w:hAnsi="Arial" w:cs="Arial"/>
          <w:spacing w:val="-2"/>
          <w:lang w:val="en-US"/>
        </w:rPr>
        <w:t xml:space="preserve"> </w:t>
      </w:r>
      <w:r w:rsidRPr="00C729D6">
        <w:rPr>
          <w:rFonts w:ascii="Arial" w:eastAsia="Arial" w:hAnsi="Arial" w:cs="Arial"/>
          <w:lang w:val="en-US"/>
        </w:rPr>
        <w:t>person</w:t>
      </w:r>
      <w:r w:rsidRPr="00C729D6">
        <w:rPr>
          <w:rFonts w:ascii="Arial" w:eastAsia="Arial" w:hAnsi="Arial" w:cs="Arial"/>
          <w:spacing w:val="-2"/>
          <w:lang w:val="en-US"/>
        </w:rPr>
        <w:t xml:space="preserve"> </w:t>
      </w:r>
      <w:r w:rsidRPr="00C729D6">
        <w:rPr>
          <w:rFonts w:ascii="Arial" w:eastAsia="Arial" w:hAnsi="Arial" w:cs="Arial"/>
          <w:lang w:val="en-US"/>
        </w:rPr>
        <w:t>holding</w:t>
      </w:r>
      <w:r w:rsidRPr="00C729D6">
        <w:rPr>
          <w:rFonts w:ascii="Arial" w:eastAsia="Arial" w:hAnsi="Arial" w:cs="Arial"/>
          <w:spacing w:val="-3"/>
          <w:lang w:val="en-US"/>
        </w:rPr>
        <w:t xml:space="preserve"> </w:t>
      </w:r>
      <w:r w:rsidRPr="00C729D6">
        <w:rPr>
          <w:rFonts w:ascii="Arial" w:eastAsia="Arial" w:hAnsi="Arial" w:cs="Arial"/>
          <w:lang w:val="en-US"/>
        </w:rPr>
        <w:t>a</w:t>
      </w:r>
      <w:r w:rsidRPr="00C729D6">
        <w:rPr>
          <w:rFonts w:ascii="Arial" w:eastAsia="Arial" w:hAnsi="Arial" w:cs="Arial"/>
          <w:spacing w:val="-2"/>
          <w:lang w:val="en-US"/>
        </w:rPr>
        <w:t xml:space="preserve"> </w:t>
      </w:r>
      <w:r w:rsidRPr="00C729D6">
        <w:rPr>
          <w:rFonts w:ascii="Arial" w:eastAsia="Arial" w:hAnsi="Arial" w:cs="Arial"/>
          <w:lang w:val="en-US"/>
        </w:rPr>
        <w:t>permit.</w:t>
      </w:r>
    </w:p>
    <w:p w14:paraId="16047F53" w14:textId="77777777" w:rsidR="009C041B" w:rsidRPr="00C729D6" w:rsidRDefault="00623B9C" w:rsidP="003322DC">
      <w:pPr>
        <w:pStyle w:val="ListParagraph"/>
        <w:numPr>
          <w:ilvl w:val="0"/>
          <w:numId w:val="7"/>
        </w:numPr>
        <w:spacing w:after="120"/>
        <w:ind w:left="709" w:hanging="709"/>
        <w:rPr>
          <w:rFonts w:ascii="Arial" w:hAnsi="Arial" w:cs="Arial"/>
          <w:lang w:val="en-US"/>
        </w:rPr>
      </w:pPr>
      <w:r w:rsidRPr="00C729D6">
        <w:rPr>
          <w:rFonts w:ascii="Arial" w:eastAsia="Arial" w:hAnsi="Arial" w:cs="Arial"/>
          <w:lang w:val="en-US"/>
        </w:rPr>
        <w:t>“UIC P</w:t>
      </w:r>
      <w:r w:rsidR="002D618E" w:rsidRPr="00C729D6">
        <w:rPr>
          <w:rFonts w:ascii="Arial" w:eastAsia="Arial" w:hAnsi="Arial" w:cs="Arial"/>
          <w:lang w:val="en-US"/>
        </w:rPr>
        <w:t>rogram” means</w:t>
      </w:r>
      <w:r w:rsidRPr="00C729D6">
        <w:rPr>
          <w:rFonts w:ascii="Arial" w:eastAsia="Arial" w:hAnsi="Arial" w:cs="Arial"/>
          <w:lang w:val="en-US"/>
        </w:rPr>
        <w:t xml:space="preserve"> the underground injection control program under Part C of the Safe Water Drinking Act, including the state program for underground injection control once approved</w:t>
      </w:r>
      <w:r w:rsidRPr="00C729D6">
        <w:rPr>
          <w:rFonts w:ascii="Arial" w:eastAsia="Courier New" w:hAnsi="Arial" w:cs="Arial"/>
          <w:lang w:val="en-US"/>
        </w:rPr>
        <w:t xml:space="preserve"> by the United States Environmental Protection Agency or another federal agency.</w:t>
      </w:r>
    </w:p>
    <w:p w14:paraId="45955218" w14:textId="77777777" w:rsidR="00164AE2" w:rsidRPr="00C729D6" w:rsidRDefault="00164AE2" w:rsidP="003322DC">
      <w:pPr>
        <w:pStyle w:val="ListParagraph"/>
        <w:numPr>
          <w:ilvl w:val="0"/>
          <w:numId w:val="7"/>
        </w:numPr>
        <w:spacing w:after="120"/>
        <w:ind w:left="709" w:hanging="709"/>
        <w:rPr>
          <w:rFonts w:ascii="Arial" w:hAnsi="Arial" w:cs="Arial"/>
          <w:lang w:val="en-US"/>
        </w:rPr>
      </w:pPr>
      <w:r w:rsidRPr="00C729D6">
        <w:rPr>
          <w:rFonts w:ascii="Arial" w:eastAsia="Courier New" w:hAnsi="Arial" w:cs="Arial"/>
          <w:lang w:val="en-US"/>
        </w:rPr>
        <w:t>“USDWs” means underground sources of drinking water as defined in the Safe Water Drinking Act.</w:t>
      </w:r>
    </w:p>
    <w:p w14:paraId="0C7B2C60" w14:textId="77777777" w:rsidR="001949A4" w:rsidRPr="00C729D6" w:rsidRDefault="001949A4" w:rsidP="00256DEC">
      <w:pPr>
        <w:pStyle w:val="BodyText"/>
        <w:jc w:val="both"/>
        <w:rPr>
          <w:rFonts w:ascii="Arial" w:hAnsi="Arial" w:cs="Arial"/>
          <w:sz w:val="22"/>
          <w:szCs w:val="22"/>
          <w:lang w:val="en-US"/>
        </w:rPr>
      </w:pPr>
    </w:p>
    <w:p w14:paraId="6C62278E" w14:textId="77777777" w:rsidR="00AC56C8" w:rsidRPr="00C729D6" w:rsidRDefault="009F340A" w:rsidP="003322DC">
      <w:pPr>
        <w:tabs>
          <w:tab w:val="left" w:pos="821"/>
        </w:tabs>
        <w:jc w:val="both"/>
        <w:rPr>
          <w:rFonts w:ascii="Arial" w:hAnsi="Arial" w:cs="Arial"/>
          <w:b/>
          <w:lang w:val="en-US"/>
        </w:rPr>
      </w:pPr>
      <w:r w:rsidRPr="00C729D6">
        <w:rPr>
          <w:rFonts w:ascii="Arial" w:hAnsi="Arial" w:cs="Arial"/>
          <w:b/>
          <w:lang w:val="en-US"/>
        </w:rPr>
        <w:t>Section 3.  Commission Authority.</w:t>
      </w:r>
    </w:p>
    <w:p w14:paraId="0C9453C5" w14:textId="77777777" w:rsidR="00D05B27" w:rsidRPr="00C729D6" w:rsidRDefault="00D05B27" w:rsidP="00256DEC">
      <w:pPr>
        <w:tabs>
          <w:tab w:val="left" w:pos="821"/>
        </w:tabs>
        <w:ind w:left="99"/>
        <w:jc w:val="both"/>
        <w:rPr>
          <w:rFonts w:ascii="Arial" w:hAnsi="Arial" w:cs="Arial"/>
          <w:lang w:val="en-US"/>
        </w:rPr>
      </w:pPr>
    </w:p>
    <w:p w14:paraId="315E76AC" w14:textId="77777777" w:rsidR="007C0DAC" w:rsidRPr="00C729D6" w:rsidRDefault="007C0DAC" w:rsidP="00B9680C">
      <w:pPr>
        <w:pStyle w:val="ListParagraph"/>
        <w:numPr>
          <w:ilvl w:val="0"/>
          <w:numId w:val="4"/>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 Commission has authority over the geologic storage of carbon dioxide in, and the injection of carbon dio</w:t>
      </w:r>
      <w:r w:rsidR="00CC32A7" w:rsidRPr="00C729D6">
        <w:rPr>
          <w:rFonts w:ascii="Arial" w:eastAsia="Courier New" w:hAnsi="Arial" w:cs="Arial"/>
          <w:lang w:val="en-US"/>
        </w:rPr>
        <w:t>xide into, a reservoir</w:t>
      </w:r>
      <w:r w:rsidR="00B03F24" w:rsidRPr="00C729D6">
        <w:rPr>
          <w:rFonts w:ascii="Arial" w:eastAsia="Courier New" w:hAnsi="Arial" w:cs="Arial"/>
          <w:lang w:val="en-US"/>
        </w:rPr>
        <w:t xml:space="preserve"> in the s</w:t>
      </w:r>
      <w:r w:rsidR="0073706B" w:rsidRPr="00C729D6">
        <w:rPr>
          <w:rFonts w:ascii="Arial" w:eastAsia="Courier New" w:hAnsi="Arial" w:cs="Arial"/>
          <w:lang w:val="en-US"/>
        </w:rPr>
        <w:t>tate</w:t>
      </w:r>
      <w:r w:rsidR="00CC32A7" w:rsidRPr="00C729D6">
        <w:rPr>
          <w:rFonts w:ascii="Arial" w:eastAsia="Courier New" w:hAnsi="Arial" w:cs="Arial"/>
          <w:lang w:val="en-US"/>
        </w:rPr>
        <w:t>.</w:t>
      </w:r>
    </w:p>
    <w:p w14:paraId="0FFB709D" w14:textId="77777777" w:rsidR="00CC32A7" w:rsidRPr="00C729D6" w:rsidRDefault="00CC32A7" w:rsidP="00B9680C">
      <w:pPr>
        <w:pStyle w:val="ListParagraph"/>
        <w:numPr>
          <w:ilvl w:val="0"/>
          <w:numId w:val="4"/>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 xml:space="preserve">The Commission has jurisdiction </w:t>
      </w:r>
      <w:r w:rsidR="00B7059F" w:rsidRPr="00C729D6">
        <w:rPr>
          <w:rFonts w:ascii="Arial" w:eastAsia="Courier New" w:hAnsi="Arial" w:cs="Arial"/>
          <w:lang w:val="en-US"/>
        </w:rPr>
        <w:t xml:space="preserve">over a </w:t>
      </w:r>
      <w:r w:rsidRPr="00C729D6">
        <w:rPr>
          <w:rFonts w:ascii="Arial" w:eastAsia="Courier New" w:hAnsi="Arial" w:cs="Arial"/>
          <w:lang w:val="en-US"/>
        </w:rPr>
        <w:t xml:space="preserve">carbon dioxide </w:t>
      </w:r>
      <w:r w:rsidR="00B7059F" w:rsidRPr="00C729D6">
        <w:rPr>
          <w:rFonts w:ascii="Arial" w:eastAsia="Courier New" w:hAnsi="Arial" w:cs="Arial"/>
          <w:lang w:val="en-US"/>
        </w:rPr>
        <w:t>injection well</w:t>
      </w:r>
      <w:r w:rsidRPr="00C729D6">
        <w:rPr>
          <w:rFonts w:ascii="Arial" w:eastAsia="Courier New" w:hAnsi="Arial" w:cs="Arial"/>
          <w:lang w:val="en-US"/>
        </w:rPr>
        <w:t xml:space="preserve"> regardless of whether the well was initially</w:t>
      </w:r>
      <w:r w:rsidR="00513A3D" w:rsidRPr="00C729D6">
        <w:rPr>
          <w:rFonts w:ascii="Arial" w:eastAsia="Courier New" w:hAnsi="Arial" w:cs="Arial"/>
          <w:lang w:val="en-US"/>
        </w:rPr>
        <w:t xml:space="preserve"> completed for the </w:t>
      </w:r>
      <w:r w:rsidRPr="00C729D6">
        <w:rPr>
          <w:rFonts w:ascii="Arial" w:eastAsia="Courier New" w:hAnsi="Arial" w:cs="Arial"/>
          <w:lang w:val="en-US"/>
        </w:rPr>
        <w:t>purpose</w:t>
      </w:r>
      <w:r w:rsidR="00513A3D" w:rsidRPr="00C729D6">
        <w:rPr>
          <w:rFonts w:ascii="Arial" w:eastAsia="Courier New" w:hAnsi="Arial" w:cs="Arial"/>
          <w:lang w:val="en-US"/>
        </w:rPr>
        <w:t xml:space="preserve"> of carbon dioxide injection</w:t>
      </w:r>
      <w:r w:rsidRPr="00C729D6">
        <w:rPr>
          <w:rFonts w:ascii="Arial" w:eastAsia="Courier New" w:hAnsi="Arial" w:cs="Arial"/>
          <w:lang w:val="en-US"/>
        </w:rPr>
        <w:t xml:space="preserve"> or was initially completed for another purpose and has been converted for the purpose</w:t>
      </w:r>
      <w:r w:rsidR="00B7059F" w:rsidRPr="00C729D6">
        <w:rPr>
          <w:rFonts w:ascii="Arial" w:eastAsia="Courier New" w:hAnsi="Arial" w:cs="Arial"/>
          <w:lang w:val="en-US"/>
        </w:rPr>
        <w:t xml:space="preserve"> of carbon dioxide injection.</w:t>
      </w:r>
    </w:p>
    <w:p w14:paraId="3C1BFF7E" w14:textId="54211437" w:rsidR="00B7059F" w:rsidRPr="00C729D6" w:rsidRDefault="00B7059F" w:rsidP="00B9680C">
      <w:pPr>
        <w:numPr>
          <w:ilvl w:val="0"/>
          <w:numId w:val="4"/>
        </w:numPr>
        <w:tabs>
          <w:tab w:val="left" w:pos="1264"/>
        </w:tabs>
        <w:spacing w:after="120"/>
        <w:ind w:left="709" w:right="215" w:hanging="709"/>
        <w:jc w:val="both"/>
        <w:rPr>
          <w:rFonts w:ascii="Arial" w:eastAsia="Courier New" w:hAnsi="Arial" w:cs="Arial"/>
          <w:lang w:val="en-US"/>
        </w:rPr>
      </w:pPr>
      <w:r w:rsidRPr="00C729D6">
        <w:rPr>
          <w:rFonts w:ascii="Arial" w:eastAsia="Courier New" w:hAnsi="Arial" w:cs="Arial"/>
          <w:lang w:val="en-US"/>
        </w:rPr>
        <w:t xml:space="preserve">This </w:t>
      </w:r>
      <w:r w:rsidR="0063148D" w:rsidRPr="00C729D6">
        <w:rPr>
          <w:rFonts w:ascii="Arial" w:eastAsia="Courier New" w:hAnsi="Arial" w:cs="Arial"/>
          <w:lang w:val="en-US"/>
        </w:rPr>
        <w:t>Act</w:t>
      </w:r>
      <w:r w:rsidRPr="00C729D6">
        <w:rPr>
          <w:rFonts w:ascii="Arial" w:eastAsia="Courier New" w:hAnsi="Arial" w:cs="Arial"/>
          <w:lang w:val="en-US"/>
        </w:rPr>
        <w:t xml:space="preserve"> shall not apply to the injection of </w:t>
      </w:r>
      <w:r w:rsidR="00E258C9" w:rsidRPr="00C729D6">
        <w:rPr>
          <w:rFonts w:ascii="Arial" w:eastAsia="Courier New" w:hAnsi="Arial" w:cs="Arial"/>
          <w:lang w:val="en-US"/>
        </w:rPr>
        <w:t>carbon dioxide</w:t>
      </w:r>
      <w:r w:rsidR="00E13064" w:rsidRPr="00C729D6">
        <w:rPr>
          <w:rFonts w:ascii="Arial" w:eastAsia="Courier New" w:hAnsi="Arial" w:cs="Arial"/>
          <w:lang w:val="en-US"/>
        </w:rPr>
        <w:t xml:space="preserve"> </w:t>
      </w:r>
      <w:r w:rsidRPr="00C729D6">
        <w:rPr>
          <w:rFonts w:ascii="Arial" w:eastAsia="Courier New" w:hAnsi="Arial" w:cs="Arial"/>
          <w:lang w:val="en-US"/>
        </w:rPr>
        <w:t>through the use of a Cl</w:t>
      </w:r>
      <w:r w:rsidR="00732A8B" w:rsidRPr="00C729D6">
        <w:rPr>
          <w:rFonts w:ascii="Arial" w:eastAsia="Courier New" w:hAnsi="Arial" w:cs="Arial"/>
          <w:lang w:val="en-US"/>
        </w:rPr>
        <w:t xml:space="preserve">ass II </w:t>
      </w:r>
      <w:r w:rsidR="00623B9C" w:rsidRPr="00C729D6">
        <w:rPr>
          <w:rFonts w:ascii="Arial" w:eastAsia="Courier New" w:hAnsi="Arial" w:cs="Arial"/>
          <w:lang w:val="en-US"/>
        </w:rPr>
        <w:t xml:space="preserve">well </w:t>
      </w:r>
      <w:r w:rsidRPr="00C729D6">
        <w:rPr>
          <w:rFonts w:ascii="Arial" w:eastAsia="Courier New" w:hAnsi="Arial" w:cs="Arial"/>
          <w:lang w:val="en-US"/>
        </w:rPr>
        <w:t>for the primary purpose o</w:t>
      </w:r>
      <w:r w:rsidR="00623B9C" w:rsidRPr="00C729D6">
        <w:rPr>
          <w:rFonts w:ascii="Arial" w:eastAsia="Courier New" w:hAnsi="Arial" w:cs="Arial"/>
          <w:lang w:val="en-US"/>
        </w:rPr>
        <w:t>f enhanced recovery operations.</w:t>
      </w:r>
    </w:p>
    <w:p w14:paraId="1925510E" w14:textId="77777777" w:rsidR="00B7059F" w:rsidRPr="00C729D6" w:rsidRDefault="00B7059F" w:rsidP="00B9680C">
      <w:pPr>
        <w:numPr>
          <w:ilvl w:val="0"/>
          <w:numId w:val="4"/>
        </w:numPr>
        <w:tabs>
          <w:tab w:val="left" w:pos="1264"/>
        </w:tabs>
        <w:spacing w:after="120"/>
        <w:ind w:left="709" w:right="215" w:hanging="709"/>
        <w:jc w:val="both"/>
        <w:rPr>
          <w:rFonts w:ascii="Arial" w:eastAsia="Courier New" w:hAnsi="Arial" w:cs="Arial"/>
          <w:lang w:val="en-US"/>
        </w:rPr>
      </w:pPr>
      <w:r w:rsidRPr="00C729D6">
        <w:rPr>
          <w:rFonts w:ascii="Arial" w:eastAsia="Courier New" w:hAnsi="Arial" w:cs="Arial"/>
          <w:lang w:val="en-US"/>
        </w:rPr>
        <w:t>The Commission shall have the</w:t>
      </w:r>
      <w:r w:rsidRPr="00C729D6">
        <w:rPr>
          <w:rFonts w:ascii="Arial" w:eastAsia="Courier New" w:hAnsi="Arial" w:cs="Arial"/>
          <w:spacing w:val="1"/>
          <w:lang w:val="en-US"/>
        </w:rPr>
        <w:t xml:space="preserve"> </w:t>
      </w:r>
      <w:r w:rsidRPr="00C729D6">
        <w:rPr>
          <w:rFonts w:ascii="Arial" w:eastAsia="Courier New" w:hAnsi="Arial" w:cs="Arial"/>
          <w:lang w:val="en-US"/>
        </w:rPr>
        <w:t>authority to perform any and all acts necessary to carry out the</w:t>
      </w:r>
      <w:r w:rsidRPr="00C729D6">
        <w:rPr>
          <w:rFonts w:ascii="Arial" w:eastAsia="Courier New" w:hAnsi="Arial" w:cs="Arial"/>
          <w:spacing w:val="1"/>
          <w:lang w:val="en-US"/>
        </w:rPr>
        <w:t xml:space="preserve"> </w:t>
      </w:r>
      <w:r w:rsidRPr="00C729D6">
        <w:rPr>
          <w:rFonts w:ascii="Arial" w:eastAsia="Courier New" w:hAnsi="Arial" w:cs="Arial"/>
          <w:lang w:val="en-US"/>
        </w:rPr>
        <w:t>purposes</w:t>
      </w:r>
      <w:r w:rsidRPr="00C729D6">
        <w:rPr>
          <w:rFonts w:ascii="Arial" w:eastAsia="Courier New" w:hAnsi="Arial" w:cs="Arial"/>
          <w:spacing w:val="-2"/>
          <w:lang w:val="en-US"/>
        </w:rPr>
        <w:t xml:space="preserve"> </w:t>
      </w:r>
      <w:r w:rsidRPr="00C729D6">
        <w:rPr>
          <w:rFonts w:ascii="Arial" w:eastAsia="Courier New" w:hAnsi="Arial" w:cs="Arial"/>
          <w:lang w:val="en-US"/>
        </w:rPr>
        <w:t>and</w:t>
      </w:r>
      <w:r w:rsidRPr="00C729D6">
        <w:rPr>
          <w:rFonts w:ascii="Arial" w:eastAsia="Courier New" w:hAnsi="Arial" w:cs="Arial"/>
          <w:spacing w:val="-1"/>
          <w:lang w:val="en-US"/>
        </w:rPr>
        <w:t xml:space="preserve"> </w:t>
      </w:r>
      <w:r w:rsidRPr="00C729D6">
        <w:rPr>
          <w:rFonts w:ascii="Arial" w:eastAsia="Courier New" w:hAnsi="Arial" w:cs="Arial"/>
          <w:lang w:val="en-US"/>
        </w:rPr>
        <w:t>requirements</w:t>
      </w:r>
      <w:r w:rsidRPr="00C729D6">
        <w:rPr>
          <w:rFonts w:ascii="Arial" w:eastAsia="Courier New" w:hAnsi="Arial" w:cs="Arial"/>
          <w:spacing w:val="-1"/>
          <w:lang w:val="en-US"/>
        </w:rPr>
        <w:t xml:space="preserve"> </w:t>
      </w:r>
      <w:r w:rsidRPr="00C729D6">
        <w:rPr>
          <w:rFonts w:ascii="Arial" w:eastAsia="Courier New" w:hAnsi="Arial" w:cs="Arial"/>
          <w:lang w:val="en-US"/>
        </w:rPr>
        <w:t>of</w:t>
      </w:r>
      <w:r w:rsidRPr="00C729D6">
        <w:rPr>
          <w:rFonts w:ascii="Arial" w:eastAsia="Courier New" w:hAnsi="Arial" w:cs="Arial"/>
          <w:spacing w:val="-1"/>
          <w:lang w:val="en-US"/>
        </w:rPr>
        <w:t xml:space="preserve"> </w:t>
      </w:r>
      <w:r w:rsidRPr="00C729D6">
        <w:rPr>
          <w:rFonts w:ascii="Arial" w:eastAsia="Courier New" w:hAnsi="Arial" w:cs="Arial"/>
          <w:lang w:val="en-US"/>
        </w:rPr>
        <w:t>the</w:t>
      </w:r>
      <w:r w:rsidRPr="00C729D6">
        <w:rPr>
          <w:rFonts w:ascii="Arial" w:eastAsia="Courier New" w:hAnsi="Arial" w:cs="Arial"/>
          <w:spacing w:val="-1"/>
          <w:lang w:val="en-US"/>
        </w:rPr>
        <w:t xml:space="preserve"> </w:t>
      </w:r>
      <w:r w:rsidRPr="00C729D6">
        <w:rPr>
          <w:rFonts w:ascii="Arial" w:eastAsia="Courier New" w:hAnsi="Arial" w:cs="Arial"/>
          <w:lang w:val="en-US"/>
        </w:rPr>
        <w:t>federal</w:t>
      </w:r>
      <w:r w:rsidRPr="00C729D6">
        <w:rPr>
          <w:rFonts w:ascii="Arial" w:eastAsia="Courier New" w:hAnsi="Arial" w:cs="Arial"/>
          <w:spacing w:val="-1"/>
          <w:lang w:val="en-US"/>
        </w:rPr>
        <w:t xml:space="preserve"> </w:t>
      </w:r>
      <w:r w:rsidRPr="00C729D6">
        <w:rPr>
          <w:rFonts w:ascii="Arial" w:eastAsia="Courier New" w:hAnsi="Arial" w:cs="Arial"/>
          <w:lang w:val="en-US"/>
        </w:rPr>
        <w:t>Safe</w:t>
      </w:r>
      <w:r w:rsidRPr="00C729D6">
        <w:rPr>
          <w:rFonts w:ascii="Arial" w:eastAsia="Courier New" w:hAnsi="Arial" w:cs="Arial"/>
          <w:spacing w:val="-1"/>
          <w:lang w:val="en-US"/>
        </w:rPr>
        <w:t xml:space="preserve"> </w:t>
      </w:r>
      <w:r w:rsidRPr="00C729D6">
        <w:rPr>
          <w:rFonts w:ascii="Arial" w:eastAsia="Courier New" w:hAnsi="Arial" w:cs="Arial"/>
          <w:lang w:val="en-US"/>
        </w:rPr>
        <w:t>Drinking</w:t>
      </w:r>
      <w:r w:rsidRPr="00C729D6">
        <w:rPr>
          <w:rFonts w:ascii="Arial" w:eastAsia="Courier New" w:hAnsi="Arial" w:cs="Arial"/>
          <w:spacing w:val="-2"/>
          <w:lang w:val="en-US"/>
        </w:rPr>
        <w:t xml:space="preserve"> </w:t>
      </w:r>
      <w:r w:rsidRPr="00C729D6">
        <w:rPr>
          <w:rFonts w:ascii="Arial" w:eastAsia="Courier New" w:hAnsi="Arial" w:cs="Arial"/>
          <w:lang w:val="en-US"/>
        </w:rPr>
        <w:t>Water</w:t>
      </w:r>
      <w:r w:rsidRPr="00C729D6">
        <w:rPr>
          <w:rFonts w:ascii="Arial" w:eastAsia="Courier New" w:hAnsi="Arial" w:cs="Arial"/>
          <w:spacing w:val="-1"/>
          <w:lang w:val="en-US"/>
        </w:rPr>
        <w:t xml:space="preserve"> </w:t>
      </w:r>
      <w:r w:rsidRPr="00C729D6">
        <w:rPr>
          <w:rFonts w:ascii="Arial" w:eastAsia="Courier New" w:hAnsi="Arial" w:cs="Arial"/>
          <w:lang w:val="en-US"/>
        </w:rPr>
        <w:t>Act</w:t>
      </w:r>
      <w:r w:rsidR="003F7EB1" w:rsidRPr="00C729D6">
        <w:rPr>
          <w:rFonts w:ascii="Arial" w:eastAsia="Courier New" w:hAnsi="Arial" w:cs="Arial"/>
          <w:lang w:val="en-US"/>
        </w:rPr>
        <w:t>, relating to the s</w:t>
      </w:r>
      <w:r w:rsidRPr="00C729D6">
        <w:rPr>
          <w:rFonts w:ascii="Arial" w:eastAsia="Courier New" w:hAnsi="Arial" w:cs="Arial"/>
          <w:lang w:val="en-US"/>
        </w:rPr>
        <w:t xml:space="preserve">tate’s participation in the </w:t>
      </w:r>
      <w:r w:rsidR="0093291C" w:rsidRPr="00C729D6">
        <w:rPr>
          <w:rFonts w:ascii="Arial" w:eastAsia="Courier New" w:hAnsi="Arial" w:cs="Arial"/>
          <w:lang w:val="en-US"/>
        </w:rPr>
        <w:t>UIC P</w:t>
      </w:r>
      <w:r w:rsidR="002D618E" w:rsidRPr="00C729D6">
        <w:rPr>
          <w:rFonts w:ascii="Arial" w:eastAsia="Courier New" w:hAnsi="Arial" w:cs="Arial"/>
          <w:lang w:val="en-US"/>
        </w:rPr>
        <w:t xml:space="preserve">rogram. </w:t>
      </w:r>
      <w:r w:rsidR="0093291C" w:rsidRPr="00C729D6">
        <w:rPr>
          <w:rFonts w:ascii="Arial" w:eastAsia="Courier New" w:hAnsi="Arial" w:cs="Arial"/>
          <w:lang w:val="en-US"/>
        </w:rPr>
        <w:t xml:space="preserve"> The Commission is authorized to seek primary enforcement authority under the UIC Program.  </w:t>
      </w:r>
      <w:r w:rsidR="002D618E" w:rsidRPr="00C729D6">
        <w:rPr>
          <w:rFonts w:ascii="Arial" w:eastAsia="Courier New" w:hAnsi="Arial" w:cs="Arial"/>
          <w:lang w:val="en-US"/>
        </w:rPr>
        <w:t xml:space="preserve"> </w:t>
      </w:r>
    </w:p>
    <w:p w14:paraId="47A3361D" w14:textId="77777777" w:rsidR="00B03F24" w:rsidRPr="00C729D6" w:rsidRDefault="00B03F24" w:rsidP="00B9680C">
      <w:pPr>
        <w:numPr>
          <w:ilvl w:val="0"/>
          <w:numId w:val="4"/>
        </w:numPr>
        <w:tabs>
          <w:tab w:val="left" w:pos="1264"/>
        </w:tabs>
        <w:spacing w:after="120"/>
        <w:ind w:left="709" w:right="215" w:hanging="709"/>
        <w:jc w:val="both"/>
        <w:rPr>
          <w:rFonts w:ascii="Arial" w:eastAsia="Courier New" w:hAnsi="Arial" w:cs="Arial"/>
          <w:lang w:val="en-US"/>
        </w:rPr>
      </w:pPr>
      <w:r w:rsidRPr="00C729D6">
        <w:rPr>
          <w:rFonts w:ascii="Arial" w:eastAsia="Courier New" w:hAnsi="Arial" w:cs="Arial"/>
          <w:lang w:val="en-US"/>
        </w:rPr>
        <w:t xml:space="preserve">The </w:t>
      </w:r>
      <w:r w:rsidR="00513A3D" w:rsidRPr="00C729D6">
        <w:rPr>
          <w:rFonts w:ascii="Arial" w:eastAsia="Courier New" w:hAnsi="Arial" w:cs="Arial"/>
          <w:lang w:val="en-US"/>
        </w:rPr>
        <w:t>Commission</w:t>
      </w:r>
      <w:r w:rsidR="003F7EB1" w:rsidRPr="00C729D6">
        <w:rPr>
          <w:rFonts w:ascii="Arial" w:eastAsia="Courier New" w:hAnsi="Arial" w:cs="Arial"/>
          <w:lang w:val="en-US"/>
        </w:rPr>
        <w:t xml:space="preserve"> </w:t>
      </w:r>
      <w:r w:rsidRPr="00C729D6">
        <w:rPr>
          <w:rFonts w:ascii="Arial" w:eastAsia="Courier New" w:hAnsi="Arial" w:cs="Arial"/>
          <w:lang w:val="en-US"/>
        </w:rPr>
        <w:t>is authorized to enter into cooperative agreements with other governments or governmental entities for the purposes of regulating the geologic storage of carbon dioxide</w:t>
      </w:r>
      <w:r w:rsidR="0093291C" w:rsidRPr="00C729D6">
        <w:rPr>
          <w:rFonts w:ascii="Arial" w:eastAsia="Courier New" w:hAnsi="Arial" w:cs="Arial"/>
          <w:lang w:val="en-US"/>
        </w:rPr>
        <w:t>, including in respect of the geologic storage of carbon dioxide in, and the injection of carbon dioxide into, a reservoir with</w:t>
      </w:r>
      <w:r w:rsidR="00942A33" w:rsidRPr="00C729D6">
        <w:rPr>
          <w:rFonts w:ascii="Arial" w:eastAsia="Courier New" w:hAnsi="Arial" w:cs="Arial"/>
          <w:lang w:val="en-US"/>
        </w:rPr>
        <w:t>in</w:t>
      </w:r>
      <w:r w:rsidR="0093291C" w:rsidRPr="00C729D6">
        <w:rPr>
          <w:rFonts w:ascii="Arial" w:eastAsia="Courier New" w:hAnsi="Arial" w:cs="Arial"/>
          <w:lang w:val="en-US"/>
        </w:rPr>
        <w:t xml:space="preserve"> the jurisdiction</w:t>
      </w:r>
      <w:r w:rsidR="00942A33" w:rsidRPr="00C729D6">
        <w:rPr>
          <w:rFonts w:ascii="Arial" w:eastAsia="Courier New" w:hAnsi="Arial" w:cs="Arial"/>
          <w:lang w:val="en-US"/>
        </w:rPr>
        <w:t xml:space="preserve"> of the state and another governmental authority</w:t>
      </w:r>
      <w:r w:rsidRPr="00C729D6">
        <w:rPr>
          <w:rFonts w:ascii="Arial" w:eastAsia="Courier New" w:hAnsi="Arial" w:cs="Arial"/>
          <w:lang w:val="en-US"/>
        </w:rPr>
        <w:t>.</w:t>
      </w:r>
    </w:p>
    <w:p w14:paraId="5B5FE0EF" w14:textId="77777777" w:rsidR="00220FA9" w:rsidRPr="00C729D6" w:rsidRDefault="00220FA9" w:rsidP="00256DEC">
      <w:pPr>
        <w:tabs>
          <w:tab w:val="left" w:pos="1264"/>
        </w:tabs>
        <w:ind w:left="819" w:right="215"/>
        <w:jc w:val="both"/>
        <w:rPr>
          <w:rFonts w:ascii="Arial" w:eastAsia="Courier New" w:hAnsi="Arial" w:cs="Arial"/>
          <w:lang w:val="en-US"/>
        </w:rPr>
      </w:pPr>
    </w:p>
    <w:p w14:paraId="084507F8" w14:textId="77777777" w:rsidR="0073593F" w:rsidRPr="00C729D6" w:rsidRDefault="00220FA9" w:rsidP="00256DEC">
      <w:pPr>
        <w:pStyle w:val="BodyText"/>
        <w:ind w:right="102"/>
        <w:jc w:val="both"/>
        <w:rPr>
          <w:rFonts w:ascii="Arial" w:hAnsi="Arial" w:cs="Arial"/>
          <w:i/>
          <w:sz w:val="22"/>
          <w:szCs w:val="22"/>
          <w:lang w:val="en-US"/>
        </w:rPr>
      </w:pPr>
      <w:r w:rsidRPr="00C729D6">
        <w:rPr>
          <w:rFonts w:ascii="Arial" w:eastAsia="Courier New" w:hAnsi="Arial" w:cs="Arial"/>
          <w:b/>
          <w:i/>
          <w:sz w:val="22"/>
          <w:szCs w:val="22"/>
          <w:lang w:val="en-US"/>
        </w:rPr>
        <w:t>Notes:</w:t>
      </w:r>
      <w:r w:rsidR="0073593F" w:rsidRPr="00C729D6">
        <w:rPr>
          <w:rFonts w:ascii="Arial" w:hAnsi="Arial" w:cs="Arial"/>
          <w:i/>
          <w:sz w:val="22"/>
          <w:szCs w:val="22"/>
          <w:lang w:val="en-US"/>
        </w:rPr>
        <w:t xml:space="preserve"> </w:t>
      </w:r>
    </w:p>
    <w:p w14:paraId="5B4F7216" w14:textId="77777777" w:rsidR="00385AC7" w:rsidRPr="00C729D6" w:rsidRDefault="0073593F" w:rsidP="00B9680C">
      <w:pPr>
        <w:pStyle w:val="BodyText"/>
        <w:numPr>
          <w:ilvl w:val="0"/>
          <w:numId w:val="29"/>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Section 3(c) is a carve out of the Commission’s authority to regulate Class II wells, which are wells used to inject carbon dioxide for purposes of enhanced oil and gas recovery.  Such a provision will be necessary where the regulation of Class II wells and carbon dioxide injection wells (</w:t>
      </w:r>
      <w:proofErr w:type="gramStart"/>
      <w:r w:rsidR="00B70FC4" w:rsidRPr="00C729D6">
        <w:rPr>
          <w:rFonts w:ascii="Arial" w:hAnsi="Arial" w:cs="Arial"/>
          <w:b/>
          <w:i/>
          <w:sz w:val="22"/>
          <w:szCs w:val="22"/>
          <w:lang w:val="en-US"/>
        </w:rPr>
        <w:t>i.e.</w:t>
      </w:r>
      <w:proofErr w:type="gramEnd"/>
      <w:r w:rsidR="00B70FC4" w:rsidRPr="00C729D6">
        <w:rPr>
          <w:rFonts w:ascii="Arial" w:hAnsi="Arial" w:cs="Arial"/>
          <w:b/>
          <w:i/>
          <w:sz w:val="22"/>
          <w:szCs w:val="22"/>
          <w:lang w:val="en-US"/>
        </w:rPr>
        <w:t xml:space="preserve"> </w:t>
      </w:r>
      <w:r w:rsidRPr="00C729D6">
        <w:rPr>
          <w:rFonts w:ascii="Arial" w:hAnsi="Arial" w:cs="Arial"/>
          <w:b/>
          <w:i/>
          <w:sz w:val="22"/>
          <w:szCs w:val="22"/>
          <w:lang w:val="en-US"/>
        </w:rPr>
        <w:t>Class VI wells) are administered by different state agencies.</w:t>
      </w:r>
      <w:r w:rsidR="00385AC7" w:rsidRPr="00C729D6">
        <w:rPr>
          <w:rFonts w:ascii="Arial" w:hAnsi="Arial" w:cs="Arial"/>
          <w:b/>
          <w:i/>
          <w:sz w:val="22"/>
          <w:szCs w:val="22"/>
          <w:lang w:val="en-US"/>
        </w:rPr>
        <w:t xml:space="preserve">  This may be the case where there is an oil and gas regulatory authority.</w:t>
      </w:r>
      <w:r w:rsidRPr="00C729D6">
        <w:rPr>
          <w:rFonts w:ascii="Arial" w:hAnsi="Arial" w:cs="Arial"/>
          <w:b/>
          <w:i/>
          <w:sz w:val="22"/>
          <w:szCs w:val="22"/>
          <w:lang w:val="en-US"/>
        </w:rPr>
        <w:t xml:space="preserve">  </w:t>
      </w:r>
    </w:p>
    <w:p w14:paraId="11D88A4A" w14:textId="77777777" w:rsidR="00B70FC4" w:rsidRPr="00C729D6" w:rsidRDefault="0073593F" w:rsidP="00B9680C">
      <w:pPr>
        <w:pStyle w:val="BodyText"/>
        <w:numPr>
          <w:ilvl w:val="0"/>
          <w:numId w:val="29"/>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Section 3(d) describes the Commission’s legal authority to implement all permit requirements</w:t>
      </w:r>
      <w:r w:rsidR="00016927" w:rsidRPr="00C729D6">
        <w:rPr>
          <w:rFonts w:ascii="Arial" w:hAnsi="Arial" w:cs="Arial"/>
          <w:b/>
          <w:i/>
          <w:sz w:val="22"/>
          <w:szCs w:val="22"/>
          <w:lang w:val="en-US"/>
        </w:rPr>
        <w:t xml:space="preserve"> and to regulate all carbon dioxide injection wells </w:t>
      </w:r>
      <w:r w:rsidR="00A62B2F" w:rsidRPr="00C729D6">
        <w:rPr>
          <w:rFonts w:ascii="Arial" w:hAnsi="Arial" w:cs="Arial"/>
          <w:b/>
          <w:i/>
          <w:sz w:val="22"/>
          <w:szCs w:val="22"/>
          <w:lang w:val="en-US"/>
        </w:rPr>
        <w:t>and geologic storage facilities in the state</w:t>
      </w:r>
      <w:r w:rsidRPr="00C729D6">
        <w:rPr>
          <w:rFonts w:ascii="Arial" w:hAnsi="Arial" w:cs="Arial"/>
          <w:b/>
          <w:i/>
          <w:sz w:val="22"/>
          <w:szCs w:val="22"/>
          <w:lang w:val="en-US"/>
        </w:rPr>
        <w:t xml:space="preserve">.  </w:t>
      </w:r>
      <w:r w:rsidR="00B70FC4" w:rsidRPr="00C729D6">
        <w:rPr>
          <w:rFonts w:ascii="Arial" w:hAnsi="Arial" w:cs="Arial"/>
          <w:b/>
          <w:i/>
          <w:sz w:val="22"/>
          <w:szCs w:val="22"/>
          <w:lang w:val="en-US"/>
        </w:rPr>
        <w:t xml:space="preserve">A state’s application to assume primary regulatory authority for its underground injection program must demonstrate this broad grant of authority. </w:t>
      </w:r>
      <w:r w:rsidR="004133AB" w:rsidRPr="00C729D6">
        <w:rPr>
          <w:rFonts w:ascii="Arial" w:hAnsi="Arial" w:cs="Arial"/>
          <w:b/>
          <w:i/>
          <w:sz w:val="22"/>
          <w:szCs w:val="22"/>
          <w:lang w:val="en-US"/>
        </w:rPr>
        <w:t xml:space="preserve">  </w:t>
      </w:r>
      <w:r w:rsidR="00A62B2F" w:rsidRPr="00C729D6">
        <w:rPr>
          <w:rFonts w:ascii="Arial" w:hAnsi="Arial" w:cs="Arial"/>
          <w:b/>
          <w:i/>
          <w:sz w:val="22"/>
          <w:szCs w:val="22"/>
          <w:lang w:val="en-US"/>
        </w:rPr>
        <w:t>Among other things, t</w:t>
      </w:r>
      <w:r w:rsidRPr="00C729D6">
        <w:rPr>
          <w:rFonts w:ascii="Arial" w:hAnsi="Arial" w:cs="Arial"/>
          <w:b/>
          <w:i/>
          <w:sz w:val="22"/>
          <w:szCs w:val="22"/>
          <w:lang w:val="en-US"/>
        </w:rPr>
        <w:t xml:space="preserve">he statement of authority should clearly encompass the authority </w:t>
      </w:r>
      <w:r w:rsidR="00385AC7" w:rsidRPr="00C729D6">
        <w:rPr>
          <w:rFonts w:ascii="Arial" w:hAnsi="Arial" w:cs="Arial"/>
          <w:b/>
          <w:i/>
          <w:sz w:val="22"/>
          <w:szCs w:val="22"/>
          <w:lang w:val="en-US"/>
        </w:rPr>
        <w:t xml:space="preserve">of the Commission to </w:t>
      </w:r>
      <w:r w:rsidR="00B70FC4" w:rsidRPr="00C729D6">
        <w:rPr>
          <w:rFonts w:ascii="Arial" w:hAnsi="Arial" w:cs="Arial"/>
          <w:b/>
          <w:i/>
          <w:sz w:val="22"/>
          <w:szCs w:val="22"/>
          <w:lang w:val="en-US"/>
        </w:rPr>
        <w:t>implement:</w:t>
      </w:r>
    </w:p>
    <w:p w14:paraId="3B3DF99F" w14:textId="77777777" w:rsidR="00B70FC4" w:rsidRPr="00C729D6" w:rsidRDefault="00B70FC4" w:rsidP="00B9680C">
      <w:pPr>
        <w:pStyle w:val="BodyText"/>
        <w:numPr>
          <w:ilvl w:val="1"/>
          <w:numId w:val="29"/>
        </w:numPr>
        <w:spacing w:after="120"/>
        <w:ind w:left="1276" w:right="102" w:hanging="567"/>
        <w:jc w:val="both"/>
        <w:rPr>
          <w:rFonts w:ascii="Arial" w:hAnsi="Arial" w:cs="Arial"/>
          <w:b/>
          <w:i/>
          <w:sz w:val="22"/>
          <w:szCs w:val="22"/>
          <w:lang w:val="en-US"/>
        </w:rPr>
      </w:pPr>
      <w:r w:rsidRPr="00C729D6">
        <w:rPr>
          <w:rFonts w:ascii="Arial" w:hAnsi="Arial" w:cs="Arial"/>
          <w:b/>
          <w:i/>
          <w:sz w:val="22"/>
          <w:szCs w:val="22"/>
          <w:lang w:val="en-US"/>
        </w:rPr>
        <w:t>All permit requirements found in 40 C.F.R. 145.11 (including the requirements found in 40 C.F.R. 145.124);</w:t>
      </w:r>
    </w:p>
    <w:p w14:paraId="539E2034" w14:textId="77777777" w:rsidR="00B70FC4" w:rsidRPr="00C729D6" w:rsidRDefault="00B70FC4" w:rsidP="00B9680C">
      <w:pPr>
        <w:pStyle w:val="BodyText"/>
        <w:numPr>
          <w:ilvl w:val="1"/>
          <w:numId w:val="29"/>
        </w:numPr>
        <w:spacing w:after="120"/>
        <w:ind w:left="1276" w:right="102" w:hanging="567"/>
        <w:jc w:val="both"/>
        <w:rPr>
          <w:rFonts w:ascii="Arial" w:hAnsi="Arial" w:cs="Arial"/>
          <w:b/>
          <w:i/>
          <w:sz w:val="22"/>
          <w:szCs w:val="22"/>
          <w:lang w:val="en-US"/>
        </w:rPr>
      </w:pPr>
      <w:r w:rsidRPr="00C729D6">
        <w:rPr>
          <w:rFonts w:ascii="Arial" w:hAnsi="Arial" w:cs="Arial"/>
          <w:b/>
          <w:i/>
          <w:sz w:val="22"/>
          <w:szCs w:val="22"/>
          <w:lang w:val="en-US"/>
        </w:rPr>
        <w:t>The necessary procedures for the state compliance evaluation program pursuant to 40 C.F.R. 145.12;</w:t>
      </w:r>
      <w:r w:rsidR="00A62B2F" w:rsidRPr="00C729D6">
        <w:rPr>
          <w:rFonts w:ascii="Arial" w:hAnsi="Arial" w:cs="Arial"/>
          <w:b/>
          <w:i/>
          <w:sz w:val="22"/>
          <w:szCs w:val="22"/>
          <w:lang w:val="en-US"/>
        </w:rPr>
        <w:t xml:space="preserve"> and</w:t>
      </w:r>
    </w:p>
    <w:p w14:paraId="744643C1" w14:textId="77777777" w:rsidR="00385AC7" w:rsidRPr="00C729D6" w:rsidRDefault="00B70FC4" w:rsidP="00A62B2F">
      <w:pPr>
        <w:pStyle w:val="BodyText"/>
        <w:numPr>
          <w:ilvl w:val="1"/>
          <w:numId w:val="29"/>
        </w:numPr>
        <w:spacing w:after="120"/>
        <w:ind w:left="1276" w:right="102" w:hanging="567"/>
        <w:jc w:val="both"/>
        <w:rPr>
          <w:rFonts w:ascii="Arial" w:hAnsi="Arial" w:cs="Arial"/>
          <w:b/>
          <w:i/>
          <w:sz w:val="22"/>
          <w:szCs w:val="22"/>
          <w:lang w:val="en-US"/>
        </w:rPr>
      </w:pPr>
      <w:r w:rsidRPr="00C729D6">
        <w:rPr>
          <w:rFonts w:ascii="Arial" w:hAnsi="Arial" w:cs="Arial"/>
          <w:b/>
          <w:i/>
          <w:sz w:val="22"/>
          <w:szCs w:val="22"/>
          <w:lang w:val="en-US"/>
        </w:rPr>
        <w:lastRenderedPageBreak/>
        <w:t>The necessary administrative, civil and criminal enforcement penalties or remedies pursuant to 40 C.F.R. 145.13</w:t>
      </w:r>
      <w:r w:rsidR="00A62B2F" w:rsidRPr="00C729D6">
        <w:rPr>
          <w:rFonts w:ascii="Arial" w:hAnsi="Arial" w:cs="Arial"/>
          <w:b/>
          <w:i/>
          <w:sz w:val="22"/>
          <w:szCs w:val="22"/>
          <w:lang w:val="en-US"/>
        </w:rPr>
        <w:t>.</w:t>
      </w:r>
    </w:p>
    <w:p w14:paraId="46A22D49" w14:textId="77777777" w:rsidR="0073593F" w:rsidRPr="00C729D6" w:rsidRDefault="0073593F" w:rsidP="00B9680C">
      <w:pPr>
        <w:pStyle w:val="BodyText"/>
        <w:numPr>
          <w:ilvl w:val="0"/>
          <w:numId w:val="29"/>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Section 3(e) addresses the situation where two different regulatory authorities may have authority over a pro</w:t>
      </w:r>
      <w:r w:rsidR="00A62B2F" w:rsidRPr="00C729D6">
        <w:rPr>
          <w:rFonts w:ascii="Arial" w:hAnsi="Arial" w:cs="Arial"/>
          <w:b/>
          <w:i/>
          <w:sz w:val="22"/>
          <w:szCs w:val="22"/>
          <w:lang w:val="en-US"/>
        </w:rPr>
        <w:t>ject, which may be the case where the areal extent of</w:t>
      </w:r>
      <w:r w:rsidRPr="00C729D6">
        <w:rPr>
          <w:rFonts w:ascii="Arial" w:hAnsi="Arial" w:cs="Arial"/>
          <w:b/>
          <w:i/>
          <w:sz w:val="22"/>
          <w:szCs w:val="22"/>
          <w:lang w:val="en-US"/>
        </w:rPr>
        <w:t xml:space="preserve"> a reservoir used for geologic storage crosses state boundary lines.  This is covered in a generic way by authorizing the Commission to enter into cooperative agreements with other governments and governmental entities. </w:t>
      </w:r>
    </w:p>
    <w:p w14:paraId="56B03231" w14:textId="77777777" w:rsidR="00B7059F" w:rsidRPr="00C729D6" w:rsidRDefault="00B7059F" w:rsidP="00256DEC">
      <w:pPr>
        <w:tabs>
          <w:tab w:val="left" w:pos="1264"/>
        </w:tabs>
        <w:ind w:left="459" w:right="215"/>
        <w:jc w:val="both"/>
        <w:rPr>
          <w:rFonts w:ascii="Arial" w:eastAsia="Courier New" w:hAnsi="Arial" w:cs="Arial"/>
          <w:b/>
          <w:lang w:val="en-US"/>
        </w:rPr>
      </w:pPr>
    </w:p>
    <w:p w14:paraId="4082787D" w14:textId="77777777" w:rsidR="00B7059F" w:rsidRPr="00C729D6" w:rsidRDefault="0074666E" w:rsidP="00B9680C">
      <w:pPr>
        <w:tabs>
          <w:tab w:val="left" w:pos="1264"/>
        </w:tabs>
        <w:ind w:right="215"/>
        <w:jc w:val="both"/>
        <w:rPr>
          <w:rFonts w:ascii="Arial" w:eastAsia="Courier New" w:hAnsi="Arial" w:cs="Arial"/>
          <w:b/>
          <w:lang w:val="en-US"/>
        </w:rPr>
      </w:pPr>
      <w:r w:rsidRPr="00C729D6">
        <w:rPr>
          <w:rFonts w:ascii="Arial" w:eastAsia="Courier New" w:hAnsi="Arial" w:cs="Arial"/>
          <w:b/>
          <w:lang w:val="en-US"/>
        </w:rPr>
        <w:t xml:space="preserve">Section 4.  </w:t>
      </w:r>
      <w:r w:rsidR="002816A0" w:rsidRPr="00C729D6">
        <w:rPr>
          <w:rFonts w:ascii="Arial" w:eastAsia="Courier New" w:hAnsi="Arial" w:cs="Arial"/>
          <w:b/>
          <w:lang w:val="en-US"/>
        </w:rPr>
        <w:t>R</w:t>
      </w:r>
      <w:r w:rsidRPr="00C729D6">
        <w:rPr>
          <w:rFonts w:ascii="Arial" w:eastAsia="Courier New" w:hAnsi="Arial" w:cs="Arial"/>
          <w:b/>
          <w:lang w:val="en-US"/>
        </w:rPr>
        <w:t>ules and Procedures</w:t>
      </w:r>
    </w:p>
    <w:p w14:paraId="68552275" w14:textId="77777777" w:rsidR="00B7059F" w:rsidRPr="00C729D6" w:rsidRDefault="00B7059F" w:rsidP="00256DEC">
      <w:pPr>
        <w:tabs>
          <w:tab w:val="left" w:pos="1264"/>
        </w:tabs>
        <w:spacing w:before="1"/>
        <w:ind w:right="215"/>
        <w:jc w:val="both"/>
        <w:rPr>
          <w:rFonts w:ascii="Arial" w:eastAsia="Courier New" w:hAnsi="Arial" w:cs="Arial"/>
          <w:lang w:val="en-US"/>
        </w:rPr>
      </w:pPr>
    </w:p>
    <w:p w14:paraId="2517D48C" w14:textId="77777777" w:rsidR="0086666B" w:rsidRPr="00C729D6" w:rsidRDefault="0086666B" w:rsidP="00B9680C">
      <w:pPr>
        <w:pStyle w:val="ListParagraph"/>
        <w:numPr>
          <w:ilvl w:val="0"/>
          <w:numId w:val="14"/>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 Commission may issue and enforce such orders,</w:t>
      </w:r>
      <w:r w:rsidRPr="00C729D6">
        <w:rPr>
          <w:rFonts w:ascii="Arial" w:eastAsia="Courier New" w:hAnsi="Arial" w:cs="Arial"/>
          <w:spacing w:val="1"/>
          <w:lang w:val="en-US"/>
        </w:rPr>
        <w:t xml:space="preserve"> </w:t>
      </w:r>
      <w:r w:rsidRPr="00C729D6">
        <w:rPr>
          <w:rFonts w:ascii="Arial" w:eastAsia="Courier New" w:hAnsi="Arial" w:cs="Arial"/>
          <w:lang w:val="en-US"/>
        </w:rPr>
        <w:t>and may adopt, modify, repeal and enforce such rules and procedures as may be</w:t>
      </w:r>
      <w:r w:rsidRPr="00C729D6">
        <w:rPr>
          <w:rFonts w:ascii="Arial" w:eastAsia="Courier New" w:hAnsi="Arial" w:cs="Arial"/>
          <w:spacing w:val="1"/>
          <w:lang w:val="en-US"/>
        </w:rPr>
        <w:t xml:space="preserve"> reasonably </w:t>
      </w:r>
      <w:r w:rsidRPr="00C729D6">
        <w:rPr>
          <w:rFonts w:ascii="Arial" w:eastAsia="Courier New" w:hAnsi="Arial" w:cs="Arial"/>
          <w:lang w:val="en-US"/>
        </w:rPr>
        <w:t xml:space="preserve">necessary to regulate </w:t>
      </w:r>
      <w:r w:rsidR="00791668" w:rsidRPr="00C729D6">
        <w:rPr>
          <w:rFonts w:ascii="Arial" w:eastAsia="Courier New" w:hAnsi="Arial" w:cs="Arial"/>
          <w:lang w:val="en-US"/>
        </w:rPr>
        <w:t xml:space="preserve">a geologic storage facility, including in respect of </w:t>
      </w:r>
      <w:r w:rsidRPr="00C729D6">
        <w:rPr>
          <w:rFonts w:ascii="Arial" w:eastAsia="Courier New" w:hAnsi="Arial" w:cs="Arial"/>
          <w:lang w:val="en-US"/>
        </w:rPr>
        <w:t>the drilling and completion of carbon dioxide</w:t>
      </w:r>
      <w:r w:rsidRPr="00C729D6">
        <w:rPr>
          <w:rFonts w:ascii="Arial" w:eastAsia="Courier New" w:hAnsi="Arial" w:cs="Arial"/>
          <w:spacing w:val="1"/>
          <w:lang w:val="en-US"/>
        </w:rPr>
        <w:t xml:space="preserve"> </w:t>
      </w:r>
      <w:r w:rsidRPr="00C729D6">
        <w:rPr>
          <w:rFonts w:ascii="Arial" w:eastAsia="Courier New" w:hAnsi="Arial" w:cs="Arial"/>
          <w:lang w:val="en-US"/>
        </w:rPr>
        <w:t>injection wells, the</w:t>
      </w:r>
      <w:r w:rsidRPr="00C729D6">
        <w:rPr>
          <w:rFonts w:ascii="Arial" w:eastAsia="Courier New" w:hAnsi="Arial" w:cs="Arial"/>
          <w:spacing w:val="1"/>
          <w:lang w:val="en-US"/>
        </w:rPr>
        <w:t xml:space="preserve"> </w:t>
      </w:r>
      <w:r w:rsidRPr="00C729D6">
        <w:rPr>
          <w:rFonts w:ascii="Arial" w:eastAsia="Courier New" w:hAnsi="Arial" w:cs="Arial"/>
          <w:lang w:val="en-US"/>
        </w:rPr>
        <w:t>injection and withdrawal of car</w:t>
      </w:r>
      <w:r w:rsidR="00791668" w:rsidRPr="00C729D6">
        <w:rPr>
          <w:rFonts w:ascii="Arial" w:eastAsia="Courier New" w:hAnsi="Arial" w:cs="Arial"/>
          <w:lang w:val="en-US"/>
        </w:rPr>
        <w:t>bon dioxide</w:t>
      </w:r>
      <w:r w:rsidRPr="00C729D6">
        <w:rPr>
          <w:rFonts w:ascii="Arial" w:eastAsia="Courier New" w:hAnsi="Arial" w:cs="Arial"/>
          <w:lang w:val="en-US"/>
        </w:rPr>
        <w:t>, the plugging and abandonment of carbon dioxide injection wells,</w:t>
      </w:r>
      <w:r w:rsidRPr="00C729D6">
        <w:rPr>
          <w:rFonts w:ascii="Arial" w:eastAsia="Courier New" w:hAnsi="Arial" w:cs="Arial"/>
          <w:spacing w:val="-142"/>
          <w:lang w:val="en-US"/>
        </w:rPr>
        <w:t xml:space="preserve"> </w:t>
      </w:r>
      <w:r w:rsidR="00791668" w:rsidRPr="00C729D6">
        <w:rPr>
          <w:rFonts w:ascii="Arial" w:eastAsia="Courier New" w:hAnsi="Arial" w:cs="Arial"/>
          <w:lang w:val="en-US"/>
        </w:rPr>
        <w:t>site closure</w:t>
      </w:r>
      <w:r w:rsidRPr="00C729D6">
        <w:rPr>
          <w:rFonts w:ascii="Arial" w:eastAsia="Courier New" w:hAnsi="Arial" w:cs="Arial"/>
          <w:lang w:val="en-US"/>
        </w:rPr>
        <w:t>, and the long-term</w:t>
      </w:r>
      <w:r w:rsidR="00942A33" w:rsidRPr="00C729D6">
        <w:rPr>
          <w:rFonts w:ascii="Arial" w:eastAsia="Courier New" w:hAnsi="Arial" w:cs="Arial"/>
          <w:lang w:val="en-US"/>
        </w:rPr>
        <w:t xml:space="preserve"> management of the site </w:t>
      </w:r>
      <w:r w:rsidR="0074666E" w:rsidRPr="00C729D6">
        <w:rPr>
          <w:rFonts w:ascii="Arial" w:eastAsia="Courier New" w:hAnsi="Arial" w:cs="Arial"/>
          <w:lang w:val="en-US"/>
        </w:rPr>
        <w:t xml:space="preserve">after site </w:t>
      </w:r>
      <w:r w:rsidRPr="00C729D6">
        <w:rPr>
          <w:rFonts w:ascii="Arial" w:eastAsia="Courier New" w:hAnsi="Arial" w:cs="Arial"/>
          <w:lang w:val="en-US"/>
        </w:rPr>
        <w:t>closure.  Such rules and procedures may include but are not limited to those as may be reasonably required for:</w:t>
      </w:r>
    </w:p>
    <w:p w14:paraId="1E41C3DF" w14:textId="77777777" w:rsidR="0086666B" w:rsidRPr="00C729D6" w:rsidRDefault="0086666B" w:rsidP="00B9680C">
      <w:pPr>
        <w:pStyle w:val="ListParagraph"/>
        <w:numPr>
          <w:ilvl w:val="0"/>
          <w:numId w:val="5"/>
        </w:numPr>
        <w:spacing w:after="120"/>
        <w:ind w:left="1276" w:right="215" w:hanging="567"/>
        <w:rPr>
          <w:rFonts w:ascii="Arial" w:eastAsia="Courier New" w:hAnsi="Arial" w:cs="Arial"/>
          <w:lang w:val="en-US"/>
        </w:rPr>
      </w:pPr>
      <w:r w:rsidRPr="00C729D6">
        <w:rPr>
          <w:rFonts w:ascii="Arial" w:eastAsia="Courier New" w:hAnsi="Arial" w:cs="Arial"/>
          <w:lang w:val="en-US"/>
        </w:rPr>
        <w:t>Geologic storage and the regulation of carbon dioxide injection wells, including:</w:t>
      </w:r>
    </w:p>
    <w:p w14:paraId="5C0400A6"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Reservoir characterization;</w:t>
      </w:r>
    </w:p>
    <w:p w14:paraId="2099DAD1"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Well design and construction;</w:t>
      </w:r>
    </w:p>
    <w:p w14:paraId="496C36BA"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Drilling, completion and well operations;</w:t>
      </w:r>
    </w:p>
    <w:p w14:paraId="577C5D41"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Mechanical integrity testing;</w:t>
      </w:r>
    </w:p>
    <w:p w14:paraId="59125EBA"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 xml:space="preserve">Reservoir and environmental monitoring; </w:t>
      </w:r>
    </w:p>
    <w:p w14:paraId="30C8F6CA"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Well plugging;</w:t>
      </w:r>
    </w:p>
    <w:p w14:paraId="28B06878"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 xml:space="preserve">Site closure; and </w:t>
      </w:r>
    </w:p>
    <w:p w14:paraId="12A48935"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Long-term stewardship.</w:t>
      </w:r>
    </w:p>
    <w:p w14:paraId="4D305FEA" w14:textId="77777777" w:rsidR="0086666B" w:rsidRPr="00C729D6" w:rsidRDefault="00942A33" w:rsidP="00B9680C">
      <w:pPr>
        <w:pStyle w:val="ListParagraph"/>
        <w:numPr>
          <w:ilvl w:val="0"/>
          <w:numId w:val="5"/>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The enforcement of this Act</w:t>
      </w:r>
      <w:r w:rsidR="0086666B" w:rsidRPr="00C729D6">
        <w:rPr>
          <w:rFonts w:ascii="Arial" w:eastAsia="Courier New" w:hAnsi="Arial" w:cs="Arial"/>
          <w:lang w:val="en-US"/>
        </w:rPr>
        <w:t xml:space="preserve"> and the rules adopted </w:t>
      </w:r>
      <w:r w:rsidRPr="00C729D6">
        <w:rPr>
          <w:rFonts w:ascii="Arial" w:eastAsia="Courier New" w:hAnsi="Arial" w:cs="Arial"/>
          <w:lang w:val="en-US"/>
        </w:rPr>
        <w:t>by the Commission under this Act</w:t>
      </w:r>
      <w:r w:rsidR="0086666B" w:rsidRPr="00C729D6">
        <w:rPr>
          <w:rFonts w:ascii="Arial" w:eastAsia="Courier New" w:hAnsi="Arial" w:cs="Arial"/>
          <w:lang w:val="en-US"/>
        </w:rPr>
        <w:t>; and</w:t>
      </w:r>
    </w:p>
    <w:p w14:paraId="53DC6D8C" w14:textId="77777777" w:rsidR="0086666B" w:rsidRPr="00C729D6" w:rsidRDefault="0086666B" w:rsidP="00B9680C">
      <w:pPr>
        <w:pStyle w:val="ListParagraph"/>
        <w:numPr>
          <w:ilvl w:val="0"/>
          <w:numId w:val="5"/>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The collection and administration of:</w:t>
      </w:r>
    </w:p>
    <w:p w14:paraId="4A637005" w14:textId="77777777" w:rsidR="0086666B" w:rsidRPr="00C729D6" w:rsidRDefault="0086666B"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Fees imposed und</w:t>
      </w:r>
      <w:r w:rsidR="00D13F8A" w:rsidRPr="00C729D6">
        <w:rPr>
          <w:rFonts w:ascii="Arial" w:eastAsia="Courier New" w:hAnsi="Arial" w:cs="Arial"/>
          <w:lang w:val="en-US"/>
        </w:rPr>
        <w:t>er Section 9</w:t>
      </w:r>
      <w:r w:rsidRPr="00C729D6">
        <w:rPr>
          <w:rFonts w:ascii="Arial" w:eastAsia="Courier New" w:hAnsi="Arial" w:cs="Arial"/>
          <w:lang w:val="en-US"/>
        </w:rPr>
        <w:t>;</w:t>
      </w:r>
    </w:p>
    <w:p w14:paraId="63CD59B0" w14:textId="77777777" w:rsidR="0086666B" w:rsidRPr="00C729D6" w:rsidRDefault="00942A33" w:rsidP="00B9680C">
      <w:pPr>
        <w:pStyle w:val="ListParagraph"/>
        <w:numPr>
          <w:ilvl w:val="1"/>
          <w:numId w:val="5"/>
        </w:numPr>
        <w:tabs>
          <w:tab w:val="left" w:pos="1264"/>
        </w:tabs>
        <w:spacing w:after="120"/>
        <w:ind w:left="1843" w:right="215" w:hanging="567"/>
        <w:rPr>
          <w:rFonts w:ascii="Arial" w:eastAsia="Courier New" w:hAnsi="Arial" w:cs="Arial"/>
          <w:lang w:val="en-US"/>
        </w:rPr>
      </w:pPr>
      <w:r w:rsidRPr="00C729D6">
        <w:rPr>
          <w:rFonts w:ascii="Arial" w:eastAsia="Courier New" w:hAnsi="Arial" w:cs="Arial"/>
          <w:lang w:val="en-US"/>
        </w:rPr>
        <w:t>Penalties and fines imposed by this Act</w:t>
      </w:r>
      <w:r w:rsidR="0086666B" w:rsidRPr="00C729D6">
        <w:rPr>
          <w:rFonts w:ascii="Arial" w:eastAsia="Courier New" w:hAnsi="Arial" w:cs="Arial"/>
          <w:lang w:val="en-US"/>
        </w:rPr>
        <w:t xml:space="preserve"> or </w:t>
      </w:r>
      <w:r w:rsidRPr="00C729D6">
        <w:rPr>
          <w:rFonts w:ascii="Arial" w:eastAsia="Courier New" w:hAnsi="Arial" w:cs="Arial"/>
          <w:lang w:val="en-US"/>
        </w:rPr>
        <w:t>the rules adopted under this Act</w:t>
      </w:r>
      <w:r w:rsidR="0086666B" w:rsidRPr="00C729D6">
        <w:rPr>
          <w:rFonts w:ascii="Arial" w:eastAsia="Courier New" w:hAnsi="Arial" w:cs="Arial"/>
          <w:lang w:val="en-US"/>
        </w:rPr>
        <w:t xml:space="preserve"> by the Commission.</w:t>
      </w:r>
    </w:p>
    <w:p w14:paraId="57F6A807" w14:textId="2CB60FCE" w:rsidR="00A02F89" w:rsidRPr="00C729D6" w:rsidRDefault="0073706B" w:rsidP="00B9680C">
      <w:pPr>
        <w:pStyle w:val="ListParagraph"/>
        <w:numPr>
          <w:ilvl w:val="0"/>
          <w:numId w:val="14"/>
        </w:numPr>
        <w:spacing w:after="120"/>
        <w:ind w:left="709" w:hanging="709"/>
        <w:rPr>
          <w:rFonts w:ascii="Arial" w:hAnsi="Arial" w:cs="Arial"/>
          <w:lang w:val="en-US"/>
        </w:rPr>
      </w:pPr>
      <w:r w:rsidRPr="00C729D6">
        <w:rPr>
          <w:rFonts w:ascii="Arial" w:eastAsia="Courier New" w:hAnsi="Arial" w:cs="Arial"/>
          <w:lang w:val="en-US"/>
        </w:rPr>
        <w:t>Rules adopted by t</w:t>
      </w:r>
      <w:r w:rsidR="007B279C" w:rsidRPr="00C729D6">
        <w:rPr>
          <w:rFonts w:ascii="Arial" w:eastAsia="Courier New" w:hAnsi="Arial" w:cs="Arial"/>
          <w:lang w:val="en-US"/>
        </w:rPr>
        <w:t>he C</w:t>
      </w:r>
      <w:r w:rsidR="002D618E" w:rsidRPr="00C729D6">
        <w:rPr>
          <w:rFonts w:ascii="Arial" w:eastAsia="Courier New" w:hAnsi="Arial" w:cs="Arial"/>
          <w:lang w:val="en-US"/>
        </w:rPr>
        <w:t>ommission under this Act</w:t>
      </w:r>
      <w:r w:rsidRPr="00C729D6">
        <w:rPr>
          <w:rFonts w:ascii="Arial" w:eastAsia="Courier New" w:hAnsi="Arial" w:cs="Arial"/>
          <w:lang w:val="en-US"/>
        </w:rPr>
        <w:t xml:space="preserve"> </w:t>
      </w:r>
      <w:r w:rsidR="0073593F" w:rsidRPr="00C729D6">
        <w:rPr>
          <w:rFonts w:ascii="Arial" w:eastAsia="Courier New" w:hAnsi="Arial" w:cs="Arial"/>
          <w:lang w:val="en-US"/>
        </w:rPr>
        <w:t>must be consistent with applicable rules and regulations adopted by the United States Environmental Protection Agency or an</w:t>
      </w:r>
      <w:r w:rsidR="00E94883" w:rsidRPr="00C729D6">
        <w:rPr>
          <w:rFonts w:ascii="Arial" w:eastAsia="Courier New" w:hAnsi="Arial" w:cs="Arial"/>
          <w:lang w:val="en-US"/>
        </w:rPr>
        <w:t xml:space="preserve">y </w:t>
      </w:r>
      <w:r w:rsidR="0073593F" w:rsidRPr="00C729D6">
        <w:rPr>
          <w:rFonts w:ascii="Arial" w:eastAsia="Courier New" w:hAnsi="Arial" w:cs="Arial"/>
          <w:lang w:val="en-US"/>
        </w:rPr>
        <w:t xml:space="preserve">other federal agency governing geologic storage and carbon dioxide injection wells to allow the state to apply for and obtain </w:t>
      </w:r>
      <w:r w:rsidR="0073593F" w:rsidRPr="00C729D6">
        <w:rPr>
          <w:rFonts w:ascii="Arial" w:hAnsi="Arial" w:cs="Arial"/>
          <w:lang w:val="en-US"/>
        </w:rPr>
        <w:t>primary reg</w:t>
      </w:r>
      <w:r w:rsidR="00C06F7A" w:rsidRPr="00C729D6">
        <w:rPr>
          <w:rFonts w:ascii="Arial" w:hAnsi="Arial" w:cs="Arial"/>
          <w:lang w:val="en-US"/>
        </w:rPr>
        <w:t>ulatory authority over the UIC P</w:t>
      </w:r>
      <w:r w:rsidR="0073593F" w:rsidRPr="00C729D6">
        <w:rPr>
          <w:rFonts w:ascii="Arial" w:hAnsi="Arial" w:cs="Arial"/>
          <w:lang w:val="en-US"/>
        </w:rPr>
        <w:t>rogram</w:t>
      </w:r>
      <w:r w:rsidR="004133AB" w:rsidRPr="00C729D6">
        <w:rPr>
          <w:rFonts w:ascii="Arial" w:hAnsi="Arial" w:cs="Arial"/>
          <w:lang w:val="en-US"/>
        </w:rPr>
        <w:t>.</w:t>
      </w:r>
    </w:p>
    <w:p w14:paraId="2C98EE62" w14:textId="77777777" w:rsidR="00A02F89" w:rsidRPr="00C729D6" w:rsidRDefault="00A02F89" w:rsidP="00256DEC">
      <w:pPr>
        <w:tabs>
          <w:tab w:val="left" w:pos="821"/>
        </w:tabs>
        <w:ind w:left="459"/>
        <w:jc w:val="both"/>
        <w:rPr>
          <w:rFonts w:ascii="Arial" w:eastAsia="Courier New" w:hAnsi="Arial" w:cs="Arial"/>
          <w:lang w:val="en-US"/>
        </w:rPr>
      </w:pPr>
    </w:p>
    <w:p w14:paraId="01FDF747" w14:textId="77777777" w:rsidR="00D13F8A" w:rsidRPr="00C729D6" w:rsidRDefault="0073593F" w:rsidP="00256DEC">
      <w:pPr>
        <w:tabs>
          <w:tab w:val="left" w:pos="1264"/>
        </w:tabs>
        <w:ind w:right="215"/>
        <w:jc w:val="both"/>
        <w:rPr>
          <w:rFonts w:ascii="Arial" w:eastAsia="Courier New" w:hAnsi="Arial" w:cs="Arial"/>
          <w:b/>
          <w:i/>
          <w:lang w:val="en-US"/>
        </w:rPr>
      </w:pPr>
      <w:r w:rsidRPr="00C729D6">
        <w:rPr>
          <w:rFonts w:ascii="Arial" w:eastAsia="Courier New" w:hAnsi="Arial" w:cs="Arial"/>
          <w:b/>
          <w:i/>
          <w:lang w:val="en-US"/>
        </w:rPr>
        <w:t xml:space="preserve">Notes:  </w:t>
      </w:r>
    </w:p>
    <w:p w14:paraId="070411D3" w14:textId="6EB7F200" w:rsidR="00B8490A" w:rsidRPr="00C729D6" w:rsidRDefault="0073593F" w:rsidP="00B9680C">
      <w:pPr>
        <w:pStyle w:val="ListParagraph"/>
        <w:numPr>
          <w:ilvl w:val="0"/>
          <w:numId w:val="29"/>
        </w:numPr>
        <w:ind w:left="709" w:right="215" w:hanging="709"/>
        <w:rPr>
          <w:rFonts w:ascii="Arial" w:eastAsia="Courier New" w:hAnsi="Arial" w:cs="Arial"/>
          <w:b/>
          <w:i/>
          <w:lang w:val="en-US"/>
        </w:rPr>
      </w:pPr>
      <w:r w:rsidRPr="00C729D6">
        <w:rPr>
          <w:rFonts w:ascii="Arial" w:eastAsia="Courier New" w:hAnsi="Arial" w:cs="Arial"/>
          <w:b/>
          <w:i/>
          <w:lang w:val="en-US"/>
        </w:rPr>
        <w:t>To support an application to the EPA to obtain primary regulatory authority over th</w:t>
      </w:r>
      <w:r w:rsidR="00791668" w:rsidRPr="00C729D6">
        <w:rPr>
          <w:rFonts w:ascii="Arial" w:eastAsia="Courier New" w:hAnsi="Arial" w:cs="Arial"/>
          <w:b/>
          <w:i/>
          <w:lang w:val="en-US"/>
        </w:rPr>
        <w:t>e UIC P</w:t>
      </w:r>
      <w:r w:rsidRPr="00C729D6">
        <w:rPr>
          <w:rFonts w:ascii="Arial" w:eastAsia="Courier New" w:hAnsi="Arial" w:cs="Arial"/>
          <w:b/>
          <w:i/>
          <w:lang w:val="en-US"/>
        </w:rPr>
        <w:t xml:space="preserve">rogram for the state, the Commission </w:t>
      </w:r>
      <w:r w:rsidR="00D13F8A" w:rsidRPr="00C729D6">
        <w:rPr>
          <w:rFonts w:ascii="Arial" w:eastAsia="Courier New" w:hAnsi="Arial" w:cs="Arial"/>
          <w:b/>
          <w:i/>
          <w:lang w:val="en-US"/>
        </w:rPr>
        <w:t>must show that</w:t>
      </w:r>
      <w:r w:rsidR="00D13F8A" w:rsidRPr="00C729D6">
        <w:rPr>
          <w:rFonts w:ascii="Arial" w:hAnsi="Arial" w:cs="Arial"/>
          <w:b/>
          <w:i/>
          <w:lang w:val="en-US"/>
        </w:rPr>
        <w:t xml:space="preserve"> its program is “at least a</w:t>
      </w:r>
      <w:r w:rsidR="00E94883" w:rsidRPr="00C729D6">
        <w:rPr>
          <w:rFonts w:ascii="Arial" w:hAnsi="Arial" w:cs="Arial"/>
          <w:b/>
          <w:i/>
          <w:lang w:val="en-US"/>
        </w:rPr>
        <w:t>s</w:t>
      </w:r>
      <w:r w:rsidR="00D13F8A" w:rsidRPr="00C729D6">
        <w:rPr>
          <w:rFonts w:ascii="Arial" w:hAnsi="Arial" w:cs="Arial"/>
          <w:b/>
          <w:i/>
          <w:lang w:val="en-US"/>
        </w:rPr>
        <w:t xml:space="preserve"> stringent” as the federal requirements</w:t>
      </w:r>
      <w:r w:rsidR="00D13F8A" w:rsidRPr="00C729D6">
        <w:rPr>
          <w:rFonts w:ascii="Arial" w:eastAsia="Courier New" w:hAnsi="Arial" w:cs="Arial"/>
          <w:b/>
          <w:i/>
          <w:lang w:val="en-US"/>
        </w:rPr>
        <w:t>.</w:t>
      </w:r>
      <w:r w:rsidRPr="00C729D6">
        <w:rPr>
          <w:rFonts w:ascii="Arial" w:eastAsia="Courier New" w:hAnsi="Arial" w:cs="Arial"/>
          <w:b/>
          <w:i/>
          <w:lang w:val="en-US"/>
        </w:rPr>
        <w:t xml:space="preserve"> </w:t>
      </w:r>
      <w:r w:rsidR="00D13F8A" w:rsidRPr="00C729D6">
        <w:rPr>
          <w:rFonts w:ascii="Arial" w:eastAsia="Courier New" w:hAnsi="Arial" w:cs="Arial"/>
          <w:b/>
          <w:i/>
          <w:lang w:val="en-US"/>
        </w:rPr>
        <w:t xml:space="preserve">The EPA guidance suggests </w:t>
      </w:r>
      <w:r w:rsidRPr="00C729D6">
        <w:rPr>
          <w:rFonts w:ascii="Arial" w:eastAsia="Courier New" w:hAnsi="Arial" w:cs="Arial"/>
          <w:b/>
          <w:i/>
          <w:lang w:val="en-US"/>
        </w:rPr>
        <w:t xml:space="preserve">either to incorporate the relevant federal rules by reference or to adopt rules that are consistent with federal </w:t>
      </w:r>
      <w:r w:rsidR="00E94883" w:rsidRPr="00C729D6">
        <w:rPr>
          <w:rFonts w:ascii="Arial" w:eastAsia="Courier New" w:hAnsi="Arial" w:cs="Arial"/>
          <w:b/>
          <w:i/>
          <w:lang w:val="en-US"/>
        </w:rPr>
        <w:t xml:space="preserve">rules </w:t>
      </w:r>
      <w:r w:rsidRPr="00C729D6">
        <w:rPr>
          <w:rFonts w:ascii="Arial" w:eastAsia="Courier New" w:hAnsi="Arial" w:cs="Arial"/>
          <w:b/>
          <w:i/>
          <w:lang w:val="en-US"/>
        </w:rPr>
        <w:t xml:space="preserve">such that the state may apply for and obtain </w:t>
      </w:r>
      <w:r w:rsidRPr="00C729D6">
        <w:rPr>
          <w:rFonts w:ascii="Arial" w:hAnsi="Arial" w:cs="Arial"/>
          <w:b/>
          <w:i/>
          <w:lang w:val="en-US"/>
        </w:rPr>
        <w:t xml:space="preserve">primary </w:t>
      </w:r>
      <w:r w:rsidRPr="00C729D6">
        <w:rPr>
          <w:rFonts w:ascii="Arial" w:hAnsi="Arial" w:cs="Arial"/>
          <w:b/>
          <w:i/>
          <w:lang w:val="en-US"/>
        </w:rPr>
        <w:lastRenderedPageBreak/>
        <w:t>reg</w:t>
      </w:r>
      <w:r w:rsidR="00791668" w:rsidRPr="00C729D6">
        <w:rPr>
          <w:rFonts w:ascii="Arial" w:hAnsi="Arial" w:cs="Arial"/>
          <w:b/>
          <w:i/>
          <w:lang w:val="en-US"/>
        </w:rPr>
        <w:t>ulatory authority over the UIC P</w:t>
      </w:r>
      <w:r w:rsidRPr="00C729D6">
        <w:rPr>
          <w:rFonts w:ascii="Arial" w:hAnsi="Arial" w:cs="Arial"/>
          <w:b/>
          <w:i/>
          <w:lang w:val="en-US"/>
        </w:rPr>
        <w:t>rogram.</w:t>
      </w:r>
      <w:r w:rsidR="00791668" w:rsidRPr="00C729D6">
        <w:rPr>
          <w:rFonts w:ascii="Arial" w:hAnsi="Arial" w:cs="Arial"/>
          <w:b/>
          <w:i/>
          <w:lang w:val="en-US"/>
        </w:rPr>
        <w:t xml:space="preserve"> </w:t>
      </w:r>
      <w:r w:rsidR="00CB09E7" w:rsidRPr="00C729D6">
        <w:rPr>
          <w:rFonts w:ascii="Arial" w:hAnsi="Arial" w:cs="Arial"/>
          <w:b/>
          <w:i/>
          <w:lang w:val="en-US"/>
        </w:rPr>
        <w:t>This model state legislation</w:t>
      </w:r>
      <w:r w:rsidRPr="00C729D6">
        <w:rPr>
          <w:rFonts w:ascii="Arial" w:hAnsi="Arial" w:cs="Arial"/>
          <w:b/>
          <w:i/>
          <w:lang w:val="en-US"/>
        </w:rPr>
        <w:t xml:space="preserve"> follows the latter approach to allow the state regulators more flexibility in developing the rules. </w:t>
      </w:r>
    </w:p>
    <w:p w14:paraId="422C7384" w14:textId="77777777" w:rsidR="0073593F" w:rsidRPr="00C729D6" w:rsidRDefault="0073593F" w:rsidP="00256DEC">
      <w:pPr>
        <w:tabs>
          <w:tab w:val="left" w:pos="821"/>
        </w:tabs>
        <w:ind w:left="100"/>
        <w:jc w:val="both"/>
        <w:rPr>
          <w:rFonts w:ascii="Arial" w:hAnsi="Arial" w:cs="Arial"/>
          <w:b/>
          <w:lang w:val="en-US"/>
        </w:rPr>
      </w:pPr>
    </w:p>
    <w:p w14:paraId="3E5871B3" w14:textId="77777777" w:rsidR="00730981" w:rsidRPr="00C729D6" w:rsidRDefault="00C8458A" w:rsidP="00B9680C">
      <w:pPr>
        <w:tabs>
          <w:tab w:val="left" w:pos="821"/>
        </w:tabs>
        <w:jc w:val="both"/>
        <w:rPr>
          <w:rFonts w:ascii="Arial" w:hAnsi="Arial" w:cs="Arial"/>
          <w:b/>
          <w:lang w:val="en-US"/>
        </w:rPr>
      </w:pPr>
      <w:r w:rsidRPr="00C729D6">
        <w:rPr>
          <w:rFonts w:ascii="Arial" w:hAnsi="Arial" w:cs="Arial"/>
          <w:b/>
          <w:lang w:val="en-US"/>
        </w:rPr>
        <w:t>Section 5.  Permits</w:t>
      </w:r>
    </w:p>
    <w:p w14:paraId="620EBA04" w14:textId="77777777" w:rsidR="00730981" w:rsidRPr="00C729D6" w:rsidRDefault="00730981" w:rsidP="00256DEC">
      <w:pPr>
        <w:tabs>
          <w:tab w:val="left" w:pos="821"/>
        </w:tabs>
        <w:jc w:val="both"/>
        <w:rPr>
          <w:rFonts w:ascii="Arial" w:hAnsi="Arial" w:cs="Arial"/>
          <w:lang w:val="en-US"/>
        </w:rPr>
      </w:pPr>
    </w:p>
    <w:p w14:paraId="6A030B0F" w14:textId="77777777" w:rsidR="00730981" w:rsidRPr="00C729D6" w:rsidRDefault="00C8458A" w:rsidP="00B9680C">
      <w:pPr>
        <w:numPr>
          <w:ilvl w:val="0"/>
          <w:numId w:val="2"/>
        </w:numPr>
        <w:tabs>
          <w:tab w:val="left" w:pos="1264"/>
        </w:tabs>
        <w:spacing w:after="120"/>
        <w:ind w:left="709" w:right="215" w:hanging="709"/>
        <w:jc w:val="both"/>
        <w:rPr>
          <w:rFonts w:ascii="Arial" w:eastAsia="Courier New" w:hAnsi="Arial" w:cs="Arial"/>
          <w:b/>
          <w:lang w:val="en-US"/>
        </w:rPr>
      </w:pPr>
      <w:r w:rsidRPr="00C729D6">
        <w:rPr>
          <w:rFonts w:ascii="Arial" w:eastAsia="Courier New" w:hAnsi="Arial" w:cs="Arial"/>
          <w:lang w:val="en-US"/>
        </w:rPr>
        <w:t>A person</w:t>
      </w:r>
      <w:r w:rsidR="00730981" w:rsidRPr="00C729D6">
        <w:rPr>
          <w:rFonts w:ascii="Arial" w:eastAsia="Courier New" w:hAnsi="Arial" w:cs="Arial"/>
          <w:lang w:val="en-US"/>
        </w:rPr>
        <w:t xml:space="preserve"> shall obtain a</w:t>
      </w:r>
      <w:r w:rsidR="00730981" w:rsidRPr="00C729D6">
        <w:rPr>
          <w:rFonts w:ascii="Arial" w:eastAsia="Courier New" w:hAnsi="Arial" w:cs="Arial"/>
          <w:spacing w:val="1"/>
          <w:lang w:val="en-US"/>
        </w:rPr>
        <w:t xml:space="preserve"> </w:t>
      </w:r>
      <w:r w:rsidR="00730981" w:rsidRPr="00C729D6">
        <w:rPr>
          <w:rFonts w:ascii="Arial" w:eastAsia="Courier New" w:hAnsi="Arial" w:cs="Arial"/>
          <w:lang w:val="en-US"/>
        </w:rPr>
        <w:t xml:space="preserve">permit from the Commission prior to drilling a carbon dioxide injection well or constructing or operating a </w:t>
      </w:r>
      <w:r w:rsidR="00942A33" w:rsidRPr="00C729D6">
        <w:rPr>
          <w:rFonts w:ascii="Arial" w:eastAsia="Courier New" w:hAnsi="Arial" w:cs="Arial"/>
          <w:lang w:val="en-US"/>
        </w:rPr>
        <w:t xml:space="preserve">geologic </w:t>
      </w:r>
      <w:r w:rsidR="00730981" w:rsidRPr="00C729D6">
        <w:rPr>
          <w:rFonts w:ascii="Arial" w:eastAsia="Courier New" w:hAnsi="Arial" w:cs="Arial"/>
          <w:lang w:val="en-US"/>
        </w:rPr>
        <w:t>storage facility</w:t>
      </w:r>
      <w:r w:rsidR="00920B0C" w:rsidRPr="00C729D6">
        <w:rPr>
          <w:rFonts w:ascii="Arial" w:eastAsia="Courier New" w:hAnsi="Arial" w:cs="Arial"/>
          <w:lang w:val="en-US"/>
        </w:rPr>
        <w:t>; provided tha</w:t>
      </w:r>
      <w:r w:rsidRPr="00C729D6">
        <w:rPr>
          <w:rFonts w:ascii="Arial" w:eastAsia="Courier New" w:hAnsi="Arial" w:cs="Arial"/>
          <w:lang w:val="en-US"/>
        </w:rPr>
        <w:t>t no permit pursuant to this Act</w:t>
      </w:r>
      <w:r w:rsidR="00920B0C" w:rsidRPr="00C729D6">
        <w:rPr>
          <w:rFonts w:ascii="Arial" w:eastAsia="Courier New" w:hAnsi="Arial" w:cs="Arial"/>
          <w:lang w:val="en-US"/>
        </w:rPr>
        <w:t xml:space="preserve"> is required if the state has not obtained primary regulatory authority over the UIC </w:t>
      </w:r>
      <w:r w:rsidR="00942A33" w:rsidRPr="00C729D6">
        <w:rPr>
          <w:rFonts w:ascii="Arial" w:eastAsia="Courier New" w:hAnsi="Arial" w:cs="Arial"/>
          <w:lang w:val="en-US"/>
        </w:rPr>
        <w:t>P</w:t>
      </w:r>
      <w:r w:rsidR="00920B0C" w:rsidRPr="00C729D6">
        <w:rPr>
          <w:rFonts w:ascii="Arial" w:eastAsia="Courier New" w:hAnsi="Arial" w:cs="Arial"/>
          <w:lang w:val="en-US"/>
        </w:rPr>
        <w:t xml:space="preserve">rogram and </w:t>
      </w:r>
      <w:r w:rsidRPr="00C729D6">
        <w:rPr>
          <w:rFonts w:ascii="Arial" w:eastAsia="Courier New" w:hAnsi="Arial" w:cs="Arial"/>
          <w:lang w:val="en-US"/>
        </w:rPr>
        <w:t>the person</w:t>
      </w:r>
      <w:r w:rsidR="00920B0C" w:rsidRPr="00C729D6">
        <w:rPr>
          <w:rFonts w:ascii="Arial" w:eastAsia="Courier New" w:hAnsi="Arial" w:cs="Arial"/>
          <w:lang w:val="en-US"/>
        </w:rPr>
        <w:t xml:space="preserve"> obtains permission, by permit or order, under a federally administer</w:t>
      </w:r>
      <w:r w:rsidR="00791668" w:rsidRPr="00C729D6">
        <w:rPr>
          <w:rFonts w:ascii="Arial" w:eastAsia="Courier New" w:hAnsi="Arial" w:cs="Arial"/>
          <w:lang w:val="en-US"/>
        </w:rPr>
        <w:t xml:space="preserve">ed UIC Program </w:t>
      </w:r>
      <w:r w:rsidR="00920B0C" w:rsidRPr="00C729D6">
        <w:rPr>
          <w:rFonts w:ascii="Arial" w:eastAsia="Courier New" w:hAnsi="Arial" w:cs="Arial"/>
          <w:lang w:val="en-US"/>
        </w:rPr>
        <w:t xml:space="preserve">and such permission authorizes the </w:t>
      </w:r>
      <w:r w:rsidRPr="00C729D6">
        <w:rPr>
          <w:rFonts w:ascii="Arial" w:eastAsia="Courier New" w:hAnsi="Arial" w:cs="Arial"/>
          <w:lang w:val="en-US"/>
        </w:rPr>
        <w:t>injection and storage</w:t>
      </w:r>
      <w:r w:rsidR="00920B0C" w:rsidRPr="00C729D6">
        <w:rPr>
          <w:rFonts w:ascii="Arial" w:eastAsia="Courier New" w:hAnsi="Arial" w:cs="Arial"/>
          <w:lang w:val="en-US"/>
        </w:rPr>
        <w:t xml:space="preserve"> of carbon dioxide underground consistent wi</w:t>
      </w:r>
      <w:r w:rsidRPr="00C729D6">
        <w:rPr>
          <w:rFonts w:ascii="Arial" w:eastAsia="Courier New" w:hAnsi="Arial" w:cs="Arial"/>
          <w:lang w:val="en-US"/>
        </w:rPr>
        <w:t>th the requirements of this Act</w:t>
      </w:r>
      <w:r w:rsidR="00730981" w:rsidRPr="00C729D6">
        <w:rPr>
          <w:rFonts w:ascii="Arial" w:eastAsia="Courier New" w:hAnsi="Arial" w:cs="Arial"/>
          <w:lang w:val="en-US"/>
        </w:rPr>
        <w:t xml:space="preserve">. </w:t>
      </w:r>
    </w:p>
    <w:p w14:paraId="11CC35F7" w14:textId="77777777" w:rsidR="00730981" w:rsidRPr="00C729D6" w:rsidRDefault="00730981" w:rsidP="00B9680C">
      <w:pPr>
        <w:numPr>
          <w:ilvl w:val="0"/>
          <w:numId w:val="2"/>
        </w:numPr>
        <w:tabs>
          <w:tab w:val="left" w:pos="1264"/>
        </w:tabs>
        <w:spacing w:after="120"/>
        <w:ind w:left="709" w:right="215" w:hanging="709"/>
        <w:jc w:val="both"/>
        <w:rPr>
          <w:rFonts w:ascii="Arial" w:eastAsia="Courier New" w:hAnsi="Arial" w:cs="Arial"/>
          <w:lang w:val="en-US"/>
        </w:rPr>
      </w:pPr>
      <w:r w:rsidRPr="00C729D6">
        <w:rPr>
          <w:rFonts w:ascii="Arial" w:eastAsia="Courier New" w:hAnsi="Arial" w:cs="Arial"/>
          <w:lang w:val="en-US"/>
        </w:rPr>
        <w:t>The Commission shall establish the information and related requirement</w:t>
      </w:r>
      <w:r w:rsidR="004133AB" w:rsidRPr="00C729D6">
        <w:rPr>
          <w:rFonts w:ascii="Arial" w:eastAsia="Courier New" w:hAnsi="Arial" w:cs="Arial"/>
          <w:lang w:val="en-US"/>
        </w:rPr>
        <w:t>s for permit applications and a</w:t>
      </w:r>
      <w:r w:rsidRPr="00C729D6">
        <w:rPr>
          <w:rFonts w:ascii="Arial" w:eastAsia="Courier New" w:hAnsi="Arial" w:cs="Arial"/>
          <w:lang w:val="en-US"/>
        </w:rPr>
        <w:t xml:space="preserve"> </w:t>
      </w:r>
      <w:r w:rsidR="00942A33" w:rsidRPr="00C729D6">
        <w:rPr>
          <w:rFonts w:ascii="Arial" w:eastAsia="Courier New" w:hAnsi="Arial" w:cs="Arial"/>
          <w:lang w:val="en-US"/>
        </w:rPr>
        <w:t xml:space="preserve">permit </w:t>
      </w:r>
      <w:r w:rsidRPr="00C729D6">
        <w:rPr>
          <w:rFonts w:ascii="Arial" w:eastAsia="Courier New" w:hAnsi="Arial" w:cs="Arial"/>
          <w:lang w:val="en-US"/>
        </w:rPr>
        <w:t>applicant sh</w:t>
      </w:r>
      <w:r w:rsidR="00D13F8A" w:rsidRPr="00C729D6">
        <w:rPr>
          <w:rFonts w:ascii="Arial" w:eastAsia="Courier New" w:hAnsi="Arial" w:cs="Arial"/>
          <w:lang w:val="en-US"/>
        </w:rPr>
        <w:t>all comply with</w:t>
      </w:r>
      <w:r w:rsidRPr="00C729D6">
        <w:rPr>
          <w:rFonts w:ascii="Arial" w:eastAsia="Courier New" w:hAnsi="Arial" w:cs="Arial"/>
          <w:lang w:val="en-US"/>
        </w:rPr>
        <w:t xml:space="preserve"> such requirements unless waived or</w:t>
      </w:r>
      <w:r w:rsidR="00791668" w:rsidRPr="00C729D6">
        <w:rPr>
          <w:rFonts w:ascii="Arial" w:eastAsia="Courier New" w:hAnsi="Arial" w:cs="Arial"/>
          <w:lang w:val="en-US"/>
        </w:rPr>
        <w:t xml:space="preserve"> modified by the Commission</w:t>
      </w:r>
      <w:r w:rsidRPr="00C729D6">
        <w:rPr>
          <w:rFonts w:ascii="Arial" w:eastAsia="Courier New" w:hAnsi="Arial" w:cs="Arial"/>
          <w:lang w:val="en-US"/>
        </w:rPr>
        <w:t xml:space="preserve">. </w:t>
      </w:r>
    </w:p>
    <w:p w14:paraId="623EED57" w14:textId="77777777" w:rsidR="00730981" w:rsidRPr="00C729D6" w:rsidRDefault="00730981" w:rsidP="00B9680C">
      <w:pPr>
        <w:numPr>
          <w:ilvl w:val="0"/>
          <w:numId w:val="2"/>
        </w:numPr>
        <w:tabs>
          <w:tab w:val="left" w:pos="1264"/>
        </w:tabs>
        <w:spacing w:after="120"/>
        <w:ind w:left="709" w:right="215" w:hanging="709"/>
        <w:jc w:val="both"/>
        <w:rPr>
          <w:rFonts w:ascii="Arial" w:eastAsia="Courier New" w:hAnsi="Arial" w:cs="Arial"/>
          <w:lang w:val="en-US"/>
        </w:rPr>
      </w:pPr>
      <w:r w:rsidRPr="00C729D6">
        <w:rPr>
          <w:rFonts w:ascii="Arial" w:eastAsia="Arial" w:hAnsi="Arial" w:cs="Arial"/>
          <w:lang w:val="en-US"/>
        </w:rPr>
        <w:t>Before</w:t>
      </w:r>
      <w:r w:rsidRPr="00C729D6">
        <w:rPr>
          <w:rFonts w:ascii="Arial" w:eastAsia="Arial" w:hAnsi="Arial" w:cs="Arial"/>
          <w:spacing w:val="-4"/>
          <w:lang w:val="en-US"/>
        </w:rPr>
        <w:t xml:space="preserve"> </w:t>
      </w:r>
      <w:r w:rsidRPr="00C729D6">
        <w:rPr>
          <w:rFonts w:ascii="Arial" w:eastAsia="Arial" w:hAnsi="Arial" w:cs="Arial"/>
          <w:lang w:val="en-US"/>
        </w:rPr>
        <w:t>issuing</w:t>
      </w:r>
      <w:r w:rsidRPr="00C729D6">
        <w:rPr>
          <w:rFonts w:ascii="Arial" w:eastAsia="Arial" w:hAnsi="Arial" w:cs="Arial"/>
          <w:spacing w:val="-2"/>
          <w:lang w:val="en-US"/>
        </w:rPr>
        <w:t xml:space="preserve"> </w:t>
      </w:r>
      <w:r w:rsidRPr="00C729D6">
        <w:rPr>
          <w:rFonts w:ascii="Arial" w:eastAsia="Arial" w:hAnsi="Arial" w:cs="Arial"/>
          <w:lang w:val="en-US"/>
        </w:rPr>
        <w:t>a</w:t>
      </w:r>
      <w:r w:rsidRPr="00C729D6">
        <w:rPr>
          <w:rFonts w:ascii="Arial" w:eastAsia="Arial" w:hAnsi="Arial" w:cs="Arial"/>
          <w:spacing w:val="-2"/>
          <w:lang w:val="en-US"/>
        </w:rPr>
        <w:t xml:space="preserve"> </w:t>
      </w:r>
      <w:r w:rsidRPr="00C729D6">
        <w:rPr>
          <w:rFonts w:ascii="Arial" w:eastAsia="Arial" w:hAnsi="Arial" w:cs="Arial"/>
          <w:lang w:val="en-US"/>
        </w:rPr>
        <w:t>permit,</w:t>
      </w:r>
      <w:r w:rsidRPr="00C729D6">
        <w:rPr>
          <w:rFonts w:ascii="Arial" w:eastAsia="Arial" w:hAnsi="Arial" w:cs="Arial"/>
          <w:spacing w:val="-1"/>
          <w:lang w:val="en-US"/>
        </w:rPr>
        <w:t xml:space="preserve"> </w:t>
      </w:r>
      <w:r w:rsidRPr="00C729D6">
        <w:rPr>
          <w:rFonts w:ascii="Arial" w:eastAsia="Arial" w:hAnsi="Arial" w:cs="Arial"/>
          <w:lang w:val="en-US"/>
        </w:rPr>
        <w:t>the</w:t>
      </w:r>
      <w:r w:rsidRPr="00C729D6">
        <w:rPr>
          <w:rFonts w:ascii="Arial" w:eastAsia="Arial" w:hAnsi="Arial" w:cs="Arial"/>
          <w:spacing w:val="-4"/>
          <w:lang w:val="en-US"/>
        </w:rPr>
        <w:t xml:space="preserve"> </w:t>
      </w:r>
      <w:r w:rsidRPr="00C729D6">
        <w:rPr>
          <w:rFonts w:ascii="Arial" w:eastAsia="Arial" w:hAnsi="Arial" w:cs="Arial"/>
          <w:lang w:val="en-US"/>
        </w:rPr>
        <w:t>Commission</w:t>
      </w:r>
      <w:r w:rsidRPr="00C729D6">
        <w:rPr>
          <w:rFonts w:ascii="Arial" w:eastAsia="Arial" w:hAnsi="Arial" w:cs="Arial"/>
          <w:spacing w:val="-2"/>
          <w:lang w:val="en-US"/>
        </w:rPr>
        <w:t xml:space="preserve"> </w:t>
      </w:r>
      <w:r w:rsidRPr="00C729D6">
        <w:rPr>
          <w:rFonts w:ascii="Arial" w:eastAsia="Arial" w:hAnsi="Arial" w:cs="Arial"/>
          <w:lang w:val="en-US"/>
        </w:rPr>
        <w:t>shall</w:t>
      </w:r>
      <w:r w:rsidRPr="00C729D6">
        <w:rPr>
          <w:rFonts w:ascii="Arial" w:eastAsia="Arial" w:hAnsi="Arial" w:cs="Arial"/>
          <w:spacing w:val="-2"/>
          <w:lang w:val="en-US"/>
        </w:rPr>
        <w:t xml:space="preserve"> </w:t>
      </w:r>
      <w:r w:rsidRPr="00C729D6">
        <w:rPr>
          <w:rFonts w:ascii="Arial" w:eastAsia="Arial" w:hAnsi="Arial" w:cs="Arial"/>
          <w:lang w:val="en-US"/>
        </w:rPr>
        <w:t>find that:</w:t>
      </w:r>
    </w:p>
    <w:p w14:paraId="23240DAE" w14:textId="77777777" w:rsidR="00730981" w:rsidRPr="00C729D6" w:rsidRDefault="00C8458A"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T</w:t>
      </w:r>
      <w:r w:rsidR="002D4758" w:rsidRPr="00C729D6">
        <w:rPr>
          <w:rFonts w:ascii="Arial" w:eastAsia="Courier New" w:hAnsi="Arial" w:cs="Arial"/>
          <w:lang w:val="en-US"/>
        </w:rPr>
        <w:t xml:space="preserve">he reservoir into which the carbon dioxide is proposed to be injected is suitable for, or capable of being made suitable for, </w:t>
      </w:r>
      <w:r w:rsidR="00942A33" w:rsidRPr="00C729D6">
        <w:rPr>
          <w:rFonts w:ascii="Arial" w:eastAsia="Courier New" w:hAnsi="Arial" w:cs="Arial"/>
          <w:lang w:val="en-US"/>
        </w:rPr>
        <w:t>geologic storage</w:t>
      </w:r>
      <w:r w:rsidR="002D4758" w:rsidRPr="00C729D6">
        <w:rPr>
          <w:rFonts w:ascii="Arial" w:eastAsia="Courier New" w:hAnsi="Arial" w:cs="Arial"/>
          <w:lang w:val="en-US"/>
        </w:rPr>
        <w:t>;</w:t>
      </w:r>
    </w:p>
    <w:p w14:paraId="392D9557" w14:textId="77777777" w:rsidR="00730981" w:rsidRPr="00C729D6" w:rsidRDefault="00942A33"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The permit applicant will implement proper safeguards so that</w:t>
      </w:r>
      <w:r w:rsidR="007E12DC" w:rsidRPr="00C729D6">
        <w:rPr>
          <w:rFonts w:ascii="Arial" w:eastAsia="Courier New" w:hAnsi="Arial" w:cs="Arial"/>
          <w:lang w:val="en-US"/>
        </w:rPr>
        <w:t xml:space="preserve"> both ground and surface fresh water can be adequately protected from pollution, including </w:t>
      </w:r>
      <w:r w:rsidR="00810E34" w:rsidRPr="00C729D6">
        <w:rPr>
          <w:rFonts w:ascii="Arial" w:eastAsia="Courier New" w:hAnsi="Arial" w:cs="Arial"/>
          <w:lang w:val="en-US"/>
        </w:rPr>
        <w:t>pollution resulting from carbon dioxide migration or displaced formation fluids</w:t>
      </w:r>
      <w:r w:rsidR="007E12DC" w:rsidRPr="00C729D6">
        <w:rPr>
          <w:rFonts w:ascii="Arial" w:eastAsia="Courier New" w:hAnsi="Arial" w:cs="Arial"/>
          <w:lang w:val="en-US"/>
        </w:rPr>
        <w:t>;</w:t>
      </w:r>
    </w:p>
    <w:p w14:paraId="24C70F3C" w14:textId="24634CDA" w:rsidR="007E12DC" w:rsidRPr="00C729D6" w:rsidRDefault="00C8458A"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T</w:t>
      </w:r>
      <w:r w:rsidR="007E12DC" w:rsidRPr="00C729D6">
        <w:rPr>
          <w:rFonts w:ascii="Arial" w:eastAsia="Courier New" w:hAnsi="Arial" w:cs="Arial"/>
          <w:lang w:val="en-US"/>
        </w:rPr>
        <w:t xml:space="preserve">he injection of carbon dioxide </w:t>
      </w:r>
      <w:r w:rsidR="00810E34" w:rsidRPr="00C729D6">
        <w:rPr>
          <w:rFonts w:ascii="Arial" w:eastAsia="Courier New" w:hAnsi="Arial" w:cs="Arial"/>
          <w:lang w:val="en-US"/>
        </w:rPr>
        <w:t xml:space="preserve">and geologic storage </w:t>
      </w:r>
      <w:r w:rsidR="007E12DC" w:rsidRPr="00C729D6">
        <w:rPr>
          <w:rFonts w:ascii="Arial" w:eastAsia="Courier New" w:hAnsi="Arial" w:cs="Arial"/>
          <w:lang w:val="en-US"/>
        </w:rPr>
        <w:t>will not endanger human health and safety</w:t>
      </w:r>
      <w:r w:rsidR="00BF4DA1" w:rsidRPr="00C729D6">
        <w:rPr>
          <w:rFonts w:ascii="Arial" w:eastAsia="Courier New" w:hAnsi="Arial" w:cs="Arial"/>
          <w:lang w:val="en-US"/>
        </w:rPr>
        <w:t xml:space="preserve"> nor</w:t>
      </w:r>
      <w:r w:rsidR="00BF4DA1" w:rsidRPr="00C729D6">
        <w:rPr>
          <w:lang w:val="en-US"/>
        </w:rPr>
        <w:t xml:space="preserve"> </w:t>
      </w:r>
      <w:r w:rsidR="00BF4DA1" w:rsidRPr="00C729D6">
        <w:rPr>
          <w:rFonts w:ascii="Arial" w:eastAsia="Courier New" w:hAnsi="Arial" w:cs="Arial"/>
          <w:lang w:val="en-US"/>
        </w:rPr>
        <w:t>significantly deplete local ecosystems</w:t>
      </w:r>
      <w:r w:rsidR="007E12DC" w:rsidRPr="00C729D6">
        <w:rPr>
          <w:rFonts w:ascii="Arial" w:eastAsia="Courier New" w:hAnsi="Arial" w:cs="Arial"/>
          <w:lang w:val="en-US"/>
        </w:rPr>
        <w:t>;</w:t>
      </w:r>
    </w:p>
    <w:p w14:paraId="03A04878" w14:textId="77777777" w:rsidR="007E12DC" w:rsidRPr="00C729D6" w:rsidRDefault="00EC70DF"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T</w:t>
      </w:r>
      <w:r w:rsidR="00555B83" w:rsidRPr="00C729D6">
        <w:rPr>
          <w:rFonts w:ascii="Arial" w:eastAsia="Courier New" w:hAnsi="Arial" w:cs="Arial"/>
          <w:lang w:val="en-US"/>
        </w:rPr>
        <w:t xml:space="preserve">he </w:t>
      </w:r>
      <w:r w:rsidR="00942A33" w:rsidRPr="00C729D6">
        <w:rPr>
          <w:rFonts w:ascii="Arial" w:eastAsia="Courier New" w:hAnsi="Arial" w:cs="Arial"/>
          <w:lang w:val="en-US"/>
        </w:rPr>
        <w:t xml:space="preserve">permit </w:t>
      </w:r>
      <w:r w:rsidR="00555B83" w:rsidRPr="00C729D6">
        <w:rPr>
          <w:rFonts w:ascii="Arial" w:eastAsia="Courier New" w:hAnsi="Arial" w:cs="Arial"/>
          <w:lang w:val="en-US"/>
        </w:rPr>
        <w:t>applicant will establish monitoring facilities and protocols to assess the location and migration of carbon dioxide injected for geologic storage</w:t>
      </w:r>
      <w:r w:rsidR="00791668" w:rsidRPr="00C729D6">
        <w:rPr>
          <w:rFonts w:ascii="Arial" w:eastAsia="Courier New" w:hAnsi="Arial" w:cs="Arial"/>
          <w:lang w:val="en-US"/>
        </w:rPr>
        <w:t>,</w:t>
      </w:r>
      <w:r w:rsidR="00555B83" w:rsidRPr="00C729D6">
        <w:rPr>
          <w:rFonts w:ascii="Arial" w:eastAsia="Courier New" w:hAnsi="Arial" w:cs="Arial"/>
          <w:lang w:val="en-US"/>
        </w:rPr>
        <w:t xml:space="preserve"> or formation fluids that may be displaced by the geologic storage of carbon dioxide</w:t>
      </w:r>
      <w:r w:rsidR="00791668" w:rsidRPr="00C729D6">
        <w:rPr>
          <w:rFonts w:ascii="Arial" w:eastAsia="Courier New" w:hAnsi="Arial" w:cs="Arial"/>
          <w:lang w:val="en-US"/>
        </w:rPr>
        <w:t>,</w:t>
      </w:r>
      <w:r w:rsidR="00555B83" w:rsidRPr="00C729D6">
        <w:rPr>
          <w:rFonts w:ascii="Arial" w:eastAsia="Arial" w:hAnsi="Arial" w:cs="Arial"/>
          <w:lang w:val="en-US"/>
        </w:rPr>
        <w:t xml:space="preserve"> and</w:t>
      </w:r>
      <w:r w:rsidR="00555B83" w:rsidRPr="00C729D6">
        <w:rPr>
          <w:rFonts w:ascii="Arial" w:eastAsia="Arial" w:hAnsi="Arial" w:cs="Arial"/>
          <w:spacing w:val="1"/>
          <w:lang w:val="en-US"/>
        </w:rPr>
        <w:t xml:space="preserve"> </w:t>
      </w:r>
      <w:r w:rsidR="00555B83" w:rsidRPr="00C729D6">
        <w:rPr>
          <w:rFonts w:ascii="Arial" w:eastAsia="Arial" w:hAnsi="Arial" w:cs="Arial"/>
          <w:lang w:val="en-US"/>
        </w:rPr>
        <w:t>to</w:t>
      </w:r>
      <w:r w:rsidR="00555B83" w:rsidRPr="00C729D6">
        <w:rPr>
          <w:rFonts w:ascii="Arial" w:eastAsia="Arial" w:hAnsi="Arial" w:cs="Arial"/>
          <w:spacing w:val="1"/>
          <w:lang w:val="en-US"/>
        </w:rPr>
        <w:t xml:space="preserve"> </w:t>
      </w:r>
      <w:r w:rsidR="00555B83" w:rsidRPr="00C729D6">
        <w:rPr>
          <w:rFonts w:ascii="Arial" w:eastAsia="Arial" w:hAnsi="Arial" w:cs="Arial"/>
          <w:lang w:val="en-US"/>
        </w:rPr>
        <w:t>ensure</w:t>
      </w:r>
      <w:r w:rsidR="00555B83" w:rsidRPr="00C729D6">
        <w:rPr>
          <w:rFonts w:ascii="Arial" w:eastAsia="Arial" w:hAnsi="Arial" w:cs="Arial"/>
          <w:spacing w:val="1"/>
          <w:lang w:val="en-US"/>
        </w:rPr>
        <w:t xml:space="preserve"> </w:t>
      </w:r>
      <w:r w:rsidR="00555B83" w:rsidRPr="00C729D6">
        <w:rPr>
          <w:rFonts w:ascii="Arial" w:eastAsia="Arial" w:hAnsi="Arial" w:cs="Arial"/>
          <w:lang w:val="en-US"/>
        </w:rPr>
        <w:t>compliance</w:t>
      </w:r>
      <w:r w:rsidR="00555B83" w:rsidRPr="00C729D6">
        <w:rPr>
          <w:rFonts w:ascii="Arial" w:eastAsia="Arial" w:hAnsi="Arial" w:cs="Arial"/>
          <w:spacing w:val="-2"/>
          <w:lang w:val="en-US"/>
        </w:rPr>
        <w:t xml:space="preserve"> </w:t>
      </w:r>
      <w:r w:rsidR="00555B83" w:rsidRPr="00C729D6">
        <w:rPr>
          <w:rFonts w:ascii="Arial" w:eastAsia="Arial" w:hAnsi="Arial" w:cs="Arial"/>
          <w:lang w:val="en-US"/>
        </w:rPr>
        <w:t>with</w:t>
      </w:r>
      <w:r w:rsidR="00555B83" w:rsidRPr="00C729D6">
        <w:rPr>
          <w:rFonts w:ascii="Arial" w:eastAsia="Arial" w:hAnsi="Arial" w:cs="Arial"/>
          <w:spacing w:val="-1"/>
          <w:lang w:val="en-US"/>
        </w:rPr>
        <w:t xml:space="preserve"> </w:t>
      </w:r>
      <w:r w:rsidR="00555B83" w:rsidRPr="00C729D6">
        <w:rPr>
          <w:rFonts w:ascii="Arial" w:eastAsia="Arial" w:hAnsi="Arial" w:cs="Arial"/>
          <w:lang w:val="en-US"/>
        </w:rPr>
        <w:t>all</w:t>
      </w:r>
      <w:r w:rsidR="00555B83" w:rsidRPr="00C729D6">
        <w:rPr>
          <w:rFonts w:ascii="Arial" w:eastAsia="Arial" w:hAnsi="Arial" w:cs="Arial"/>
          <w:spacing w:val="-2"/>
          <w:lang w:val="en-US"/>
        </w:rPr>
        <w:t xml:space="preserve"> </w:t>
      </w:r>
      <w:r w:rsidR="00555B83" w:rsidRPr="00C729D6">
        <w:rPr>
          <w:rFonts w:ascii="Arial" w:eastAsia="Arial" w:hAnsi="Arial" w:cs="Arial"/>
          <w:lang w:val="en-US"/>
        </w:rPr>
        <w:t>permit,</w:t>
      </w:r>
      <w:r w:rsidR="00555B83" w:rsidRPr="00C729D6">
        <w:rPr>
          <w:rFonts w:ascii="Arial" w:eastAsia="Arial" w:hAnsi="Arial" w:cs="Arial"/>
          <w:spacing w:val="-2"/>
          <w:lang w:val="en-US"/>
        </w:rPr>
        <w:t xml:space="preserve"> </w:t>
      </w:r>
      <w:r w:rsidR="00555B83" w:rsidRPr="00C729D6">
        <w:rPr>
          <w:rFonts w:ascii="Arial" w:eastAsia="Arial" w:hAnsi="Arial" w:cs="Arial"/>
          <w:lang w:val="en-US"/>
        </w:rPr>
        <w:t>statutory,</w:t>
      </w:r>
      <w:r w:rsidR="00555B83" w:rsidRPr="00C729D6">
        <w:rPr>
          <w:rFonts w:ascii="Arial" w:eastAsia="Arial" w:hAnsi="Arial" w:cs="Arial"/>
          <w:spacing w:val="-1"/>
          <w:lang w:val="en-US"/>
        </w:rPr>
        <w:t xml:space="preserve"> </w:t>
      </w:r>
      <w:r w:rsidR="00555B83" w:rsidRPr="00C729D6">
        <w:rPr>
          <w:rFonts w:ascii="Arial" w:eastAsia="Arial" w:hAnsi="Arial" w:cs="Arial"/>
          <w:lang w:val="en-US"/>
        </w:rPr>
        <w:t>and</w:t>
      </w:r>
      <w:r w:rsidR="00555B83" w:rsidRPr="00C729D6">
        <w:rPr>
          <w:rFonts w:ascii="Arial" w:eastAsia="Arial" w:hAnsi="Arial" w:cs="Arial"/>
          <w:spacing w:val="-1"/>
          <w:lang w:val="en-US"/>
        </w:rPr>
        <w:t xml:space="preserve"> </w:t>
      </w:r>
      <w:r w:rsidR="00555B83" w:rsidRPr="00C729D6">
        <w:rPr>
          <w:rFonts w:ascii="Arial" w:eastAsia="Arial" w:hAnsi="Arial" w:cs="Arial"/>
          <w:lang w:val="en-US"/>
        </w:rPr>
        <w:t>administrative</w:t>
      </w:r>
      <w:r w:rsidR="00555B83" w:rsidRPr="00C729D6">
        <w:rPr>
          <w:rFonts w:ascii="Arial" w:eastAsia="Arial" w:hAnsi="Arial" w:cs="Arial"/>
          <w:spacing w:val="-2"/>
          <w:lang w:val="en-US"/>
        </w:rPr>
        <w:t xml:space="preserve"> </w:t>
      </w:r>
      <w:r w:rsidR="00555B83" w:rsidRPr="00C729D6">
        <w:rPr>
          <w:rFonts w:ascii="Arial" w:eastAsia="Arial" w:hAnsi="Arial" w:cs="Arial"/>
          <w:lang w:val="en-US"/>
        </w:rPr>
        <w:t>requirements;</w:t>
      </w:r>
    </w:p>
    <w:p w14:paraId="3708C4A3" w14:textId="77777777" w:rsidR="002D4758" w:rsidRPr="00C729D6" w:rsidRDefault="002D4758"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 xml:space="preserve">The </w:t>
      </w:r>
      <w:r w:rsidR="00942A33" w:rsidRPr="00C729D6">
        <w:rPr>
          <w:rFonts w:ascii="Arial" w:eastAsia="Courier New" w:hAnsi="Arial" w:cs="Arial"/>
          <w:lang w:val="en-US"/>
        </w:rPr>
        <w:t xml:space="preserve">permit </w:t>
      </w:r>
      <w:r w:rsidRPr="00C729D6">
        <w:rPr>
          <w:rFonts w:ascii="Arial" w:eastAsia="Courier New" w:hAnsi="Arial" w:cs="Arial"/>
          <w:lang w:val="en-US"/>
        </w:rPr>
        <w:t>applicant has made good faith efforts to identify and obtain the consent of persons who own the pore space in the reservoir;</w:t>
      </w:r>
    </w:p>
    <w:p w14:paraId="666C7F06" w14:textId="77777777" w:rsidR="00EC70DF" w:rsidRPr="00C729D6" w:rsidRDefault="002D4758"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 xml:space="preserve">The </w:t>
      </w:r>
      <w:r w:rsidR="00942A33" w:rsidRPr="00C729D6">
        <w:rPr>
          <w:rFonts w:ascii="Arial" w:eastAsia="Courier New" w:hAnsi="Arial" w:cs="Arial"/>
          <w:lang w:val="en-US"/>
        </w:rPr>
        <w:t xml:space="preserve">permit </w:t>
      </w:r>
      <w:r w:rsidRPr="00C729D6">
        <w:rPr>
          <w:rFonts w:ascii="Arial" w:eastAsia="Courier New" w:hAnsi="Arial" w:cs="Arial"/>
          <w:lang w:val="en-US"/>
        </w:rPr>
        <w:t xml:space="preserve">applicant has obtained the consent of persons who </w:t>
      </w:r>
      <w:r w:rsidR="00942A33" w:rsidRPr="00C729D6">
        <w:rPr>
          <w:rFonts w:ascii="Arial" w:eastAsia="Courier New" w:hAnsi="Arial" w:cs="Arial"/>
          <w:lang w:val="en-US"/>
        </w:rPr>
        <w:t xml:space="preserve">hold </w:t>
      </w:r>
      <w:r w:rsidR="004133AB" w:rsidRPr="00C729D6">
        <w:rPr>
          <w:rFonts w:ascii="Arial" w:eastAsia="Courier New" w:hAnsi="Arial" w:cs="Arial"/>
          <w:lang w:val="en-US"/>
        </w:rPr>
        <w:t>at least [</w:t>
      </w:r>
      <w:r w:rsidR="004133AB" w:rsidRPr="00C729D6">
        <w:rPr>
          <w:rFonts w:ascii="Arial" w:eastAsia="Courier New" w:hAnsi="Arial" w:cs="Arial"/>
          <w:i/>
          <w:lang w:val="en-US"/>
        </w:rPr>
        <w:t>requisite percentage</w:t>
      </w:r>
      <w:r w:rsidRPr="00C729D6">
        <w:rPr>
          <w:rFonts w:ascii="Arial" w:eastAsia="Courier New" w:hAnsi="Arial" w:cs="Arial"/>
          <w:lang w:val="en-US"/>
        </w:rPr>
        <w:t xml:space="preserve">] percent of the pore space in the reservoir; </w:t>
      </w:r>
    </w:p>
    <w:p w14:paraId="6B51F2E7" w14:textId="77777777" w:rsidR="00810E34" w:rsidRPr="00C729D6" w:rsidRDefault="00EC70DF"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The use or installation of the carbon dioxide injection well and geologic storage will not endanger or injure any oil,</w:t>
      </w:r>
      <w:r w:rsidR="00A62B2F" w:rsidRPr="00C729D6">
        <w:rPr>
          <w:rFonts w:ascii="Arial" w:eastAsia="Courier New" w:hAnsi="Arial" w:cs="Arial"/>
          <w:lang w:val="en-US"/>
        </w:rPr>
        <w:t xml:space="preserve"> gas or other mineral resource;</w:t>
      </w:r>
      <w:r w:rsidR="00810E34" w:rsidRPr="00C729D6">
        <w:rPr>
          <w:rFonts w:ascii="Arial" w:eastAsia="Courier New" w:hAnsi="Arial" w:cs="Arial"/>
          <w:lang w:val="en-US"/>
        </w:rPr>
        <w:t xml:space="preserve"> </w:t>
      </w:r>
    </w:p>
    <w:p w14:paraId="41E06D12" w14:textId="77777777" w:rsidR="002816A0" w:rsidRPr="00C729D6" w:rsidRDefault="00EC70DF"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T</w:t>
      </w:r>
      <w:r w:rsidR="00810E34" w:rsidRPr="00C729D6">
        <w:rPr>
          <w:rFonts w:ascii="Arial" w:eastAsia="Courier New" w:hAnsi="Arial" w:cs="Arial"/>
          <w:lang w:val="en-US"/>
        </w:rPr>
        <w:t xml:space="preserve">he </w:t>
      </w:r>
      <w:r w:rsidR="00351F4D" w:rsidRPr="00C729D6">
        <w:rPr>
          <w:rFonts w:ascii="Arial" w:eastAsia="Courier New" w:hAnsi="Arial" w:cs="Arial"/>
          <w:lang w:val="en-US"/>
        </w:rPr>
        <w:t xml:space="preserve">permit </w:t>
      </w:r>
      <w:r w:rsidR="00810E34" w:rsidRPr="00C729D6">
        <w:rPr>
          <w:rFonts w:ascii="Arial" w:eastAsia="Courier New" w:hAnsi="Arial" w:cs="Arial"/>
          <w:lang w:val="en-US"/>
        </w:rPr>
        <w:t xml:space="preserve">applicant </w:t>
      </w:r>
      <w:r w:rsidR="00D759B5" w:rsidRPr="00C729D6">
        <w:rPr>
          <w:rFonts w:ascii="Arial" w:eastAsia="Courier New" w:hAnsi="Arial" w:cs="Arial"/>
          <w:lang w:val="en-US"/>
        </w:rPr>
        <w:t xml:space="preserve">is financially responsible and </w:t>
      </w:r>
      <w:r w:rsidR="00810E34" w:rsidRPr="00C729D6">
        <w:rPr>
          <w:rFonts w:ascii="Arial" w:eastAsia="Courier New" w:hAnsi="Arial" w:cs="Arial"/>
          <w:lang w:val="en-US"/>
        </w:rPr>
        <w:t>meets all statutory and regulatory requirements</w:t>
      </w:r>
      <w:r w:rsidR="00351F4D" w:rsidRPr="00C729D6">
        <w:rPr>
          <w:rFonts w:ascii="Arial" w:eastAsia="Courier New" w:hAnsi="Arial" w:cs="Arial"/>
          <w:lang w:val="en-US"/>
        </w:rPr>
        <w:t xml:space="preserve"> for the issuance of the permit; and</w:t>
      </w:r>
    </w:p>
    <w:p w14:paraId="59C52DC5" w14:textId="77777777" w:rsidR="00351F4D" w:rsidRPr="00C729D6" w:rsidRDefault="00351F4D" w:rsidP="00C52278">
      <w:pPr>
        <w:pStyle w:val="ListParagraph"/>
        <w:numPr>
          <w:ilvl w:val="0"/>
          <w:numId w:val="8"/>
        </w:numPr>
        <w:spacing w:after="120"/>
        <w:ind w:left="1276" w:right="215" w:hanging="567"/>
        <w:rPr>
          <w:rFonts w:ascii="Arial" w:eastAsia="Courier New" w:hAnsi="Arial" w:cs="Arial"/>
          <w:lang w:val="en-US"/>
        </w:rPr>
      </w:pPr>
      <w:r w:rsidRPr="00C729D6">
        <w:rPr>
          <w:rFonts w:ascii="Arial" w:eastAsia="Courier New" w:hAnsi="Arial" w:cs="Arial"/>
          <w:lang w:val="en-US"/>
        </w:rPr>
        <w:t>The use or installation of the carbon dioxide injection well and the geologic storage of carbon dioxide are in the public interest.</w:t>
      </w:r>
    </w:p>
    <w:p w14:paraId="7C79BD6C" w14:textId="77777777" w:rsidR="00860F8E" w:rsidRPr="00C729D6" w:rsidRDefault="002B59F3" w:rsidP="00C52278">
      <w:pPr>
        <w:pStyle w:val="Heading1"/>
        <w:numPr>
          <w:ilvl w:val="0"/>
          <w:numId w:val="25"/>
        </w:numPr>
        <w:spacing w:after="120"/>
        <w:ind w:left="709" w:hanging="709"/>
        <w:jc w:val="both"/>
        <w:rPr>
          <w:rFonts w:ascii="Arial" w:eastAsia="Arial" w:hAnsi="Arial" w:cs="Arial"/>
          <w:b w:val="0"/>
          <w:sz w:val="22"/>
          <w:szCs w:val="22"/>
          <w:lang w:val="en-US"/>
        </w:rPr>
      </w:pPr>
      <w:r w:rsidRPr="00C729D6">
        <w:rPr>
          <w:rFonts w:ascii="Arial" w:hAnsi="Arial" w:cs="Arial"/>
          <w:b w:val="0"/>
          <w:sz w:val="22"/>
          <w:szCs w:val="22"/>
          <w:lang w:val="en-US"/>
        </w:rPr>
        <w:t>A</w:t>
      </w:r>
      <w:r w:rsidR="00EC70DF" w:rsidRPr="00C729D6">
        <w:rPr>
          <w:rFonts w:ascii="Arial" w:hAnsi="Arial" w:cs="Arial"/>
          <w:b w:val="0"/>
          <w:sz w:val="22"/>
          <w:szCs w:val="22"/>
          <w:lang w:val="en-US"/>
        </w:rPr>
        <w:t xml:space="preserve"> permit allows the storage operator to conduct geologic storage at a geologic storage f</w:t>
      </w:r>
      <w:r w:rsidRPr="00C729D6">
        <w:rPr>
          <w:rFonts w:ascii="Arial" w:hAnsi="Arial" w:cs="Arial"/>
          <w:b w:val="0"/>
          <w:sz w:val="22"/>
          <w:szCs w:val="22"/>
          <w:lang w:val="en-US"/>
        </w:rPr>
        <w:t>acility, subject to any conditions or</w:t>
      </w:r>
      <w:r w:rsidR="00EC70DF" w:rsidRPr="00C729D6">
        <w:rPr>
          <w:rFonts w:ascii="Arial" w:hAnsi="Arial" w:cs="Arial"/>
          <w:b w:val="0"/>
          <w:sz w:val="22"/>
          <w:szCs w:val="22"/>
          <w:lang w:val="en-US"/>
        </w:rPr>
        <w:t xml:space="preserve"> limitations identified in the permit or this Act</w:t>
      </w:r>
      <w:r w:rsidR="003D1BCB" w:rsidRPr="00C729D6">
        <w:rPr>
          <w:rFonts w:ascii="Arial" w:hAnsi="Arial" w:cs="Arial"/>
          <w:b w:val="0"/>
          <w:sz w:val="22"/>
          <w:szCs w:val="22"/>
          <w:lang w:val="en-US"/>
        </w:rPr>
        <w:t xml:space="preserve"> or </w:t>
      </w:r>
      <w:r w:rsidR="007805B2" w:rsidRPr="00C729D6">
        <w:rPr>
          <w:rFonts w:ascii="Arial" w:hAnsi="Arial" w:cs="Arial"/>
          <w:b w:val="0"/>
          <w:sz w:val="22"/>
          <w:szCs w:val="22"/>
          <w:lang w:val="en-US"/>
        </w:rPr>
        <w:t xml:space="preserve">the </w:t>
      </w:r>
      <w:r w:rsidR="003D1BCB" w:rsidRPr="00C729D6">
        <w:rPr>
          <w:rFonts w:ascii="Arial" w:hAnsi="Arial" w:cs="Arial"/>
          <w:b w:val="0"/>
          <w:sz w:val="22"/>
          <w:szCs w:val="22"/>
          <w:lang w:val="en-US"/>
        </w:rPr>
        <w:t>rules adopted by the Commission under this Act</w:t>
      </w:r>
      <w:r w:rsidR="00EC70DF" w:rsidRPr="00C729D6">
        <w:rPr>
          <w:rFonts w:ascii="Arial" w:hAnsi="Arial" w:cs="Arial"/>
          <w:b w:val="0"/>
          <w:sz w:val="22"/>
          <w:szCs w:val="22"/>
          <w:lang w:val="en-US"/>
        </w:rPr>
        <w:t xml:space="preserve">.  </w:t>
      </w:r>
      <w:r w:rsidR="00860F8E" w:rsidRPr="00C729D6">
        <w:rPr>
          <w:rFonts w:ascii="Arial" w:hAnsi="Arial" w:cs="Arial"/>
          <w:b w:val="0"/>
          <w:sz w:val="22"/>
          <w:szCs w:val="22"/>
          <w:lang w:val="en-US"/>
        </w:rPr>
        <w:t>In the event that operations or planned operations at the geologic storage facility vary or may vary from that allowed under the permit, t</w:t>
      </w:r>
      <w:r w:rsidR="0096434C" w:rsidRPr="00C729D6">
        <w:rPr>
          <w:rFonts w:ascii="Arial" w:hAnsi="Arial" w:cs="Arial"/>
          <w:b w:val="0"/>
          <w:sz w:val="22"/>
          <w:szCs w:val="22"/>
          <w:lang w:val="en-US"/>
        </w:rPr>
        <w:t>he C</w:t>
      </w:r>
      <w:r w:rsidR="00DD2B57" w:rsidRPr="00C729D6">
        <w:rPr>
          <w:rFonts w:ascii="Arial" w:hAnsi="Arial" w:cs="Arial"/>
          <w:b w:val="0"/>
          <w:sz w:val="22"/>
          <w:szCs w:val="22"/>
          <w:lang w:val="en-US"/>
        </w:rPr>
        <w:t xml:space="preserve">ommission </w:t>
      </w:r>
      <w:r w:rsidR="0096434C" w:rsidRPr="00C729D6">
        <w:rPr>
          <w:rFonts w:ascii="Arial" w:hAnsi="Arial" w:cs="Arial"/>
          <w:b w:val="0"/>
          <w:sz w:val="22"/>
          <w:szCs w:val="22"/>
          <w:lang w:val="en-US"/>
        </w:rPr>
        <w:t>may</w:t>
      </w:r>
      <w:r w:rsidR="00860F8E" w:rsidRPr="00C729D6">
        <w:rPr>
          <w:rFonts w:ascii="Arial" w:hAnsi="Arial" w:cs="Arial"/>
          <w:b w:val="0"/>
          <w:sz w:val="22"/>
          <w:szCs w:val="22"/>
          <w:lang w:val="en-US"/>
        </w:rPr>
        <w:t xml:space="preserve"> require:</w:t>
      </w:r>
      <w:r w:rsidR="0096434C" w:rsidRPr="00C729D6">
        <w:rPr>
          <w:rFonts w:ascii="Arial" w:hAnsi="Arial" w:cs="Arial"/>
          <w:b w:val="0"/>
          <w:sz w:val="22"/>
          <w:szCs w:val="22"/>
          <w:lang w:val="en-US"/>
        </w:rPr>
        <w:t xml:space="preserve"> </w:t>
      </w:r>
    </w:p>
    <w:p w14:paraId="6564D6C9" w14:textId="77777777" w:rsidR="00860F8E" w:rsidRPr="00C729D6" w:rsidRDefault="00860F8E" w:rsidP="00C52278">
      <w:pPr>
        <w:pStyle w:val="Heading1"/>
        <w:numPr>
          <w:ilvl w:val="1"/>
          <w:numId w:val="25"/>
        </w:numPr>
        <w:spacing w:after="120"/>
        <w:ind w:left="1276" w:hanging="567"/>
        <w:jc w:val="both"/>
        <w:rPr>
          <w:rFonts w:ascii="Arial" w:eastAsia="Arial" w:hAnsi="Arial" w:cs="Arial"/>
          <w:b w:val="0"/>
          <w:sz w:val="22"/>
          <w:szCs w:val="22"/>
          <w:lang w:val="en-US"/>
        </w:rPr>
      </w:pPr>
      <w:r w:rsidRPr="00C729D6">
        <w:rPr>
          <w:rFonts w:ascii="Arial" w:hAnsi="Arial" w:cs="Arial"/>
          <w:b w:val="0"/>
          <w:sz w:val="22"/>
          <w:szCs w:val="22"/>
          <w:lang w:val="en-US"/>
        </w:rPr>
        <w:t>T</w:t>
      </w:r>
      <w:r w:rsidR="0096434C" w:rsidRPr="00C729D6">
        <w:rPr>
          <w:rFonts w:ascii="Arial" w:hAnsi="Arial" w:cs="Arial"/>
          <w:b w:val="0"/>
          <w:sz w:val="22"/>
          <w:szCs w:val="22"/>
          <w:lang w:val="en-US"/>
        </w:rPr>
        <w:t xml:space="preserve">he storage operator to provide additional information and analysis relating </w:t>
      </w:r>
      <w:r w:rsidRPr="00C729D6">
        <w:rPr>
          <w:rFonts w:ascii="Arial" w:hAnsi="Arial" w:cs="Arial"/>
          <w:b w:val="0"/>
          <w:sz w:val="22"/>
          <w:szCs w:val="22"/>
          <w:lang w:val="en-US"/>
        </w:rPr>
        <w:t xml:space="preserve">to the variance; </w:t>
      </w:r>
    </w:p>
    <w:p w14:paraId="6890D547" w14:textId="77777777" w:rsidR="007805B2" w:rsidRPr="00C729D6" w:rsidRDefault="007805B2" w:rsidP="00C52278">
      <w:pPr>
        <w:pStyle w:val="Heading1"/>
        <w:numPr>
          <w:ilvl w:val="1"/>
          <w:numId w:val="25"/>
        </w:numPr>
        <w:spacing w:after="120"/>
        <w:ind w:left="1276" w:hanging="567"/>
        <w:jc w:val="both"/>
        <w:rPr>
          <w:rFonts w:ascii="Arial" w:eastAsia="Arial" w:hAnsi="Arial" w:cs="Arial"/>
          <w:b w:val="0"/>
          <w:sz w:val="22"/>
          <w:szCs w:val="22"/>
          <w:lang w:val="en-US"/>
        </w:rPr>
      </w:pPr>
      <w:r w:rsidRPr="00C729D6">
        <w:rPr>
          <w:rFonts w:ascii="Arial" w:hAnsi="Arial" w:cs="Arial"/>
          <w:b w:val="0"/>
          <w:sz w:val="22"/>
          <w:szCs w:val="22"/>
          <w:lang w:val="en-US"/>
        </w:rPr>
        <w:lastRenderedPageBreak/>
        <w:t>A</w:t>
      </w:r>
      <w:r w:rsidR="00EC70DF" w:rsidRPr="00C729D6">
        <w:rPr>
          <w:rFonts w:ascii="Arial" w:hAnsi="Arial" w:cs="Arial"/>
          <w:b w:val="0"/>
          <w:sz w:val="22"/>
          <w:szCs w:val="22"/>
          <w:lang w:val="en-US"/>
        </w:rPr>
        <w:t>n amendment to the p</w:t>
      </w:r>
      <w:r w:rsidR="002B59F3" w:rsidRPr="00C729D6">
        <w:rPr>
          <w:rFonts w:ascii="Arial" w:hAnsi="Arial" w:cs="Arial"/>
          <w:b w:val="0"/>
          <w:sz w:val="22"/>
          <w:szCs w:val="22"/>
          <w:lang w:val="en-US"/>
        </w:rPr>
        <w:t>ermit</w:t>
      </w:r>
      <w:r w:rsidR="00DD2B57" w:rsidRPr="00C729D6">
        <w:rPr>
          <w:rFonts w:ascii="Arial" w:hAnsi="Arial" w:cs="Arial"/>
          <w:b w:val="0"/>
          <w:sz w:val="22"/>
          <w:szCs w:val="22"/>
          <w:lang w:val="en-US"/>
        </w:rPr>
        <w:t>,</w:t>
      </w:r>
      <w:r w:rsidR="002B59F3" w:rsidRPr="00C729D6">
        <w:rPr>
          <w:rFonts w:ascii="Arial" w:hAnsi="Arial" w:cs="Arial"/>
          <w:b w:val="0"/>
          <w:sz w:val="22"/>
          <w:szCs w:val="22"/>
          <w:lang w:val="en-US"/>
        </w:rPr>
        <w:t xml:space="preserve"> </w:t>
      </w:r>
      <w:r w:rsidR="005D2FB3" w:rsidRPr="00C729D6">
        <w:rPr>
          <w:rFonts w:ascii="Arial" w:hAnsi="Arial" w:cs="Arial"/>
          <w:b w:val="0"/>
          <w:sz w:val="22"/>
          <w:szCs w:val="22"/>
          <w:lang w:val="en-US"/>
        </w:rPr>
        <w:t>or the revocat</w:t>
      </w:r>
      <w:r w:rsidRPr="00C729D6">
        <w:rPr>
          <w:rFonts w:ascii="Arial" w:hAnsi="Arial" w:cs="Arial"/>
          <w:b w:val="0"/>
          <w:sz w:val="22"/>
          <w:szCs w:val="22"/>
          <w:lang w:val="en-US"/>
        </w:rPr>
        <w:t>ion and reissuance of the permit</w:t>
      </w:r>
      <w:r w:rsidR="00B17DF2" w:rsidRPr="00C729D6">
        <w:rPr>
          <w:rFonts w:ascii="Arial" w:hAnsi="Arial" w:cs="Arial"/>
          <w:b w:val="0"/>
          <w:sz w:val="22"/>
          <w:szCs w:val="22"/>
          <w:lang w:val="en-US"/>
        </w:rPr>
        <w:t>;</w:t>
      </w:r>
      <w:r w:rsidR="0096434C" w:rsidRPr="00C729D6">
        <w:rPr>
          <w:rFonts w:ascii="Arial" w:hAnsi="Arial" w:cs="Arial"/>
          <w:b w:val="0"/>
          <w:sz w:val="22"/>
          <w:szCs w:val="22"/>
          <w:lang w:val="en-US"/>
        </w:rPr>
        <w:t xml:space="preserve"> </w:t>
      </w:r>
      <w:r w:rsidR="00CB09E7" w:rsidRPr="00C729D6">
        <w:rPr>
          <w:rFonts w:ascii="Arial" w:hAnsi="Arial" w:cs="Arial"/>
          <w:b w:val="0"/>
          <w:sz w:val="22"/>
          <w:szCs w:val="22"/>
          <w:lang w:val="en-US"/>
        </w:rPr>
        <w:t>and</w:t>
      </w:r>
      <w:r w:rsidR="0096434C" w:rsidRPr="00C729D6">
        <w:rPr>
          <w:rFonts w:ascii="Arial" w:hAnsi="Arial" w:cs="Arial"/>
          <w:b w:val="0"/>
          <w:sz w:val="22"/>
          <w:szCs w:val="22"/>
          <w:lang w:val="en-US"/>
        </w:rPr>
        <w:t xml:space="preserve"> </w:t>
      </w:r>
    </w:p>
    <w:p w14:paraId="1752F317" w14:textId="77777777" w:rsidR="002B59F3" w:rsidRPr="00C729D6" w:rsidRDefault="007805B2" w:rsidP="00C52278">
      <w:pPr>
        <w:pStyle w:val="Heading1"/>
        <w:numPr>
          <w:ilvl w:val="1"/>
          <w:numId w:val="25"/>
        </w:numPr>
        <w:spacing w:after="120"/>
        <w:ind w:left="1276" w:hanging="567"/>
        <w:jc w:val="both"/>
        <w:rPr>
          <w:rFonts w:ascii="Arial" w:eastAsia="Arial" w:hAnsi="Arial" w:cs="Arial"/>
          <w:b w:val="0"/>
          <w:sz w:val="22"/>
          <w:szCs w:val="22"/>
          <w:lang w:val="en-US"/>
        </w:rPr>
      </w:pPr>
      <w:r w:rsidRPr="00C729D6">
        <w:rPr>
          <w:rFonts w:ascii="Arial" w:hAnsi="Arial" w:cs="Arial"/>
          <w:b w:val="0"/>
          <w:sz w:val="22"/>
          <w:szCs w:val="22"/>
          <w:lang w:val="en-US"/>
        </w:rPr>
        <w:t>T</w:t>
      </w:r>
      <w:r w:rsidR="003D1BCB" w:rsidRPr="00C729D6">
        <w:rPr>
          <w:rFonts w:ascii="Arial" w:hAnsi="Arial" w:cs="Arial"/>
          <w:b w:val="0"/>
          <w:sz w:val="22"/>
          <w:szCs w:val="22"/>
          <w:lang w:val="en-US"/>
        </w:rPr>
        <w:t xml:space="preserve">he storage operator </w:t>
      </w:r>
      <w:r w:rsidRPr="00C729D6">
        <w:rPr>
          <w:rFonts w:ascii="Arial" w:hAnsi="Arial" w:cs="Arial"/>
          <w:b w:val="0"/>
          <w:sz w:val="22"/>
          <w:szCs w:val="22"/>
          <w:lang w:val="en-US"/>
        </w:rPr>
        <w:t xml:space="preserve">to cease </w:t>
      </w:r>
      <w:r w:rsidR="003D1BCB" w:rsidRPr="00C729D6">
        <w:rPr>
          <w:rFonts w:ascii="Arial" w:hAnsi="Arial" w:cs="Arial"/>
          <w:b w:val="0"/>
          <w:sz w:val="22"/>
          <w:szCs w:val="22"/>
          <w:lang w:val="en-US"/>
        </w:rPr>
        <w:t xml:space="preserve">operations, or certain operations, </w:t>
      </w:r>
      <w:r w:rsidR="00EC70DF" w:rsidRPr="00C729D6">
        <w:rPr>
          <w:rFonts w:ascii="Arial" w:hAnsi="Arial" w:cs="Arial"/>
          <w:b w:val="0"/>
          <w:sz w:val="22"/>
          <w:szCs w:val="22"/>
          <w:lang w:val="en-US"/>
        </w:rPr>
        <w:t xml:space="preserve">requiring </w:t>
      </w:r>
      <w:r w:rsidR="003D1BCB" w:rsidRPr="00C729D6">
        <w:rPr>
          <w:rFonts w:ascii="Arial" w:hAnsi="Arial" w:cs="Arial"/>
          <w:b w:val="0"/>
          <w:sz w:val="22"/>
          <w:szCs w:val="22"/>
          <w:lang w:val="en-US"/>
        </w:rPr>
        <w:t xml:space="preserve">the </w:t>
      </w:r>
      <w:r w:rsidR="00EC70DF" w:rsidRPr="00C729D6">
        <w:rPr>
          <w:rFonts w:ascii="Arial" w:hAnsi="Arial" w:cs="Arial"/>
          <w:b w:val="0"/>
          <w:sz w:val="22"/>
          <w:szCs w:val="22"/>
          <w:lang w:val="en-US"/>
        </w:rPr>
        <w:t xml:space="preserve">amendment </w:t>
      </w:r>
      <w:r w:rsidR="003D1BCB" w:rsidRPr="00C729D6">
        <w:rPr>
          <w:rFonts w:ascii="Arial" w:hAnsi="Arial" w:cs="Arial"/>
          <w:b w:val="0"/>
          <w:sz w:val="22"/>
          <w:szCs w:val="22"/>
          <w:lang w:val="en-US"/>
        </w:rPr>
        <w:t xml:space="preserve">or revocation and reissuance </w:t>
      </w:r>
      <w:r w:rsidR="00EC70DF" w:rsidRPr="00C729D6">
        <w:rPr>
          <w:rFonts w:ascii="Arial" w:hAnsi="Arial" w:cs="Arial"/>
          <w:b w:val="0"/>
          <w:sz w:val="22"/>
          <w:szCs w:val="22"/>
          <w:lang w:val="en-US"/>
        </w:rPr>
        <w:t>of the p</w:t>
      </w:r>
      <w:r w:rsidR="002B59F3" w:rsidRPr="00C729D6">
        <w:rPr>
          <w:rFonts w:ascii="Arial" w:hAnsi="Arial" w:cs="Arial"/>
          <w:b w:val="0"/>
          <w:sz w:val="22"/>
          <w:szCs w:val="22"/>
          <w:lang w:val="en-US"/>
        </w:rPr>
        <w:t>ermit until the amendme</w:t>
      </w:r>
      <w:r w:rsidR="003D1BCB" w:rsidRPr="00C729D6">
        <w:rPr>
          <w:rFonts w:ascii="Arial" w:hAnsi="Arial" w:cs="Arial"/>
          <w:b w:val="0"/>
          <w:sz w:val="22"/>
          <w:szCs w:val="22"/>
          <w:lang w:val="en-US"/>
        </w:rPr>
        <w:t xml:space="preserve">nt or reissuance of the permit has been </w:t>
      </w:r>
      <w:r w:rsidR="000338F1" w:rsidRPr="00C729D6">
        <w:rPr>
          <w:rFonts w:ascii="Arial" w:hAnsi="Arial" w:cs="Arial"/>
          <w:b w:val="0"/>
          <w:sz w:val="22"/>
          <w:szCs w:val="22"/>
          <w:lang w:val="en-US"/>
        </w:rPr>
        <w:t xml:space="preserve">approved </w:t>
      </w:r>
      <w:r w:rsidR="003D1BCB" w:rsidRPr="00C729D6">
        <w:rPr>
          <w:rFonts w:ascii="Arial" w:hAnsi="Arial" w:cs="Arial"/>
          <w:b w:val="0"/>
          <w:sz w:val="22"/>
          <w:szCs w:val="22"/>
          <w:lang w:val="en-US"/>
        </w:rPr>
        <w:t xml:space="preserve">and issued </w:t>
      </w:r>
      <w:r w:rsidR="000338F1" w:rsidRPr="00C729D6">
        <w:rPr>
          <w:rFonts w:ascii="Arial" w:hAnsi="Arial" w:cs="Arial"/>
          <w:b w:val="0"/>
          <w:sz w:val="22"/>
          <w:szCs w:val="22"/>
          <w:lang w:val="en-US"/>
        </w:rPr>
        <w:t>by the Commission</w:t>
      </w:r>
      <w:r w:rsidR="007C37C6" w:rsidRPr="00C729D6">
        <w:rPr>
          <w:rFonts w:ascii="Arial" w:hAnsi="Arial" w:cs="Arial"/>
          <w:b w:val="0"/>
          <w:sz w:val="22"/>
          <w:szCs w:val="22"/>
          <w:lang w:val="en-US"/>
        </w:rPr>
        <w:t>.</w:t>
      </w:r>
    </w:p>
    <w:p w14:paraId="64447B37" w14:textId="24A11523" w:rsidR="0093526C" w:rsidRPr="00C729D6" w:rsidRDefault="0093526C" w:rsidP="00C52278">
      <w:pPr>
        <w:pStyle w:val="Heading1"/>
        <w:numPr>
          <w:ilvl w:val="0"/>
          <w:numId w:val="25"/>
        </w:numPr>
        <w:spacing w:after="120"/>
        <w:ind w:left="709" w:hanging="709"/>
        <w:jc w:val="both"/>
        <w:rPr>
          <w:rFonts w:ascii="Arial" w:eastAsia="Arial" w:hAnsi="Arial" w:cs="Arial"/>
          <w:b w:val="0"/>
          <w:sz w:val="22"/>
          <w:szCs w:val="22"/>
          <w:lang w:val="en-US"/>
        </w:rPr>
      </w:pPr>
      <w:r w:rsidRPr="00C729D6">
        <w:rPr>
          <w:rFonts w:ascii="Arial" w:eastAsia="Arial" w:hAnsi="Arial" w:cs="Arial"/>
          <w:b w:val="0"/>
          <w:sz w:val="22"/>
          <w:szCs w:val="22"/>
          <w:lang w:val="en-US"/>
        </w:rPr>
        <w:t xml:space="preserve">The Commission </w:t>
      </w:r>
      <w:r w:rsidR="002054E5" w:rsidRPr="00C729D6">
        <w:rPr>
          <w:rFonts w:ascii="Arial" w:eastAsia="Arial" w:hAnsi="Arial" w:cs="Arial"/>
          <w:b w:val="0"/>
          <w:sz w:val="22"/>
          <w:szCs w:val="22"/>
          <w:lang w:val="en-US"/>
        </w:rPr>
        <w:t>may revoke</w:t>
      </w:r>
      <w:r w:rsidRPr="00C729D6">
        <w:rPr>
          <w:rFonts w:ascii="Arial" w:eastAsia="Arial" w:hAnsi="Arial" w:cs="Arial"/>
          <w:b w:val="0"/>
          <w:sz w:val="22"/>
          <w:szCs w:val="22"/>
          <w:lang w:val="en-US"/>
        </w:rPr>
        <w:t xml:space="preserve"> a permit during its term, or deny a permit renewal application for the following reasons:</w:t>
      </w:r>
    </w:p>
    <w:p w14:paraId="3237E039" w14:textId="141170BA" w:rsidR="0093526C" w:rsidRPr="00C729D6" w:rsidRDefault="0093526C" w:rsidP="00C52278">
      <w:pPr>
        <w:pStyle w:val="Heading1"/>
        <w:numPr>
          <w:ilvl w:val="1"/>
          <w:numId w:val="25"/>
        </w:numPr>
        <w:spacing w:after="120"/>
        <w:ind w:left="1276" w:hanging="567"/>
        <w:jc w:val="both"/>
        <w:rPr>
          <w:rFonts w:ascii="Arial" w:eastAsia="Arial" w:hAnsi="Arial" w:cs="Arial"/>
          <w:b w:val="0"/>
          <w:sz w:val="22"/>
          <w:szCs w:val="22"/>
          <w:lang w:val="en-US"/>
        </w:rPr>
      </w:pPr>
      <w:r w:rsidRPr="00C729D6">
        <w:rPr>
          <w:rFonts w:ascii="Arial" w:eastAsia="Arial" w:hAnsi="Arial" w:cs="Arial"/>
          <w:b w:val="0"/>
          <w:sz w:val="22"/>
          <w:szCs w:val="22"/>
          <w:lang w:val="en-US"/>
        </w:rPr>
        <w:t xml:space="preserve">Noncompliance with any </w:t>
      </w:r>
      <w:r w:rsidR="00E94883" w:rsidRPr="00C729D6">
        <w:rPr>
          <w:rFonts w:ascii="Arial" w:eastAsia="Arial" w:hAnsi="Arial" w:cs="Arial"/>
          <w:b w:val="0"/>
          <w:sz w:val="22"/>
          <w:szCs w:val="22"/>
          <w:lang w:val="en-US"/>
        </w:rPr>
        <w:t xml:space="preserve">material </w:t>
      </w:r>
      <w:r w:rsidRPr="00C729D6">
        <w:rPr>
          <w:rFonts w:ascii="Arial" w:eastAsia="Arial" w:hAnsi="Arial" w:cs="Arial"/>
          <w:b w:val="0"/>
          <w:sz w:val="22"/>
          <w:szCs w:val="22"/>
          <w:lang w:val="en-US"/>
        </w:rPr>
        <w:t>condition of the permit;</w:t>
      </w:r>
    </w:p>
    <w:p w14:paraId="24A1AC1F" w14:textId="77777777" w:rsidR="0093526C" w:rsidRPr="00C729D6" w:rsidRDefault="0093526C" w:rsidP="00C52278">
      <w:pPr>
        <w:pStyle w:val="Heading1"/>
        <w:numPr>
          <w:ilvl w:val="1"/>
          <w:numId w:val="25"/>
        </w:numPr>
        <w:spacing w:after="120"/>
        <w:ind w:left="1276" w:hanging="567"/>
        <w:jc w:val="both"/>
        <w:rPr>
          <w:rFonts w:ascii="Arial" w:eastAsia="Arial" w:hAnsi="Arial" w:cs="Arial"/>
          <w:b w:val="0"/>
          <w:sz w:val="22"/>
          <w:szCs w:val="22"/>
          <w:lang w:val="en-US"/>
        </w:rPr>
      </w:pPr>
      <w:r w:rsidRPr="00C729D6">
        <w:rPr>
          <w:rFonts w:ascii="Arial" w:eastAsia="Arial" w:hAnsi="Arial" w:cs="Arial"/>
          <w:b w:val="0"/>
          <w:sz w:val="22"/>
          <w:szCs w:val="22"/>
          <w:lang w:val="en-US"/>
        </w:rPr>
        <w:t>A storage operator’s failure in the application or during the permit issuance process to disclose all material facts, or the storage operator’s misrepresentation of a material fact;</w:t>
      </w:r>
    </w:p>
    <w:p w14:paraId="6954EAB0" w14:textId="4979921B" w:rsidR="0093526C" w:rsidRPr="00C729D6" w:rsidRDefault="0093526C" w:rsidP="00C52278">
      <w:pPr>
        <w:pStyle w:val="Heading1"/>
        <w:numPr>
          <w:ilvl w:val="1"/>
          <w:numId w:val="25"/>
        </w:numPr>
        <w:spacing w:after="120"/>
        <w:ind w:left="1276" w:hanging="567"/>
        <w:jc w:val="both"/>
        <w:rPr>
          <w:rFonts w:ascii="Arial" w:eastAsia="Arial" w:hAnsi="Arial" w:cs="Arial"/>
          <w:b w:val="0"/>
          <w:sz w:val="22"/>
          <w:szCs w:val="22"/>
          <w:lang w:val="en-US"/>
        </w:rPr>
      </w:pPr>
      <w:r w:rsidRPr="00C729D6">
        <w:rPr>
          <w:rFonts w:ascii="Arial" w:eastAsia="Arial" w:hAnsi="Arial" w:cs="Arial"/>
          <w:b w:val="0"/>
          <w:sz w:val="22"/>
          <w:szCs w:val="22"/>
          <w:lang w:val="en-US"/>
        </w:rPr>
        <w:t>A determination that the permitted activity endangers human health or the environment</w:t>
      </w:r>
      <w:r w:rsidR="00C74678" w:rsidRPr="00C729D6">
        <w:rPr>
          <w:rFonts w:ascii="Arial" w:eastAsia="Arial" w:hAnsi="Arial" w:cs="Arial"/>
          <w:b w:val="0"/>
          <w:sz w:val="22"/>
          <w:szCs w:val="22"/>
          <w:lang w:val="en-US"/>
        </w:rPr>
        <w:t>, or significantly depletes local ecosystems,</w:t>
      </w:r>
      <w:r w:rsidRPr="00C729D6">
        <w:rPr>
          <w:rFonts w:ascii="Arial" w:eastAsia="Arial" w:hAnsi="Arial" w:cs="Arial"/>
          <w:b w:val="0"/>
          <w:sz w:val="22"/>
          <w:szCs w:val="22"/>
          <w:lang w:val="en-US"/>
        </w:rPr>
        <w:t xml:space="preserve"> and can only be addressed satisfact</w:t>
      </w:r>
      <w:r w:rsidR="002054E5" w:rsidRPr="00C729D6">
        <w:rPr>
          <w:rFonts w:ascii="Arial" w:eastAsia="Arial" w:hAnsi="Arial" w:cs="Arial"/>
          <w:b w:val="0"/>
          <w:sz w:val="22"/>
          <w:szCs w:val="22"/>
          <w:lang w:val="en-US"/>
        </w:rPr>
        <w:t xml:space="preserve">orily by </w:t>
      </w:r>
      <w:r w:rsidR="00B17DF2" w:rsidRPr="00C729D6">
        <w:rPr>
          <w:rFonts w:ascii="Arial" w:eastAsia="Arial" w:hAnsi="Arial" w:cs="Arial"/>
          <w:b w:val="0"/>
          <w:sz w:val="22"/>
          <w:szCs w:val="22"/>
          <w:lang w:val="en-US"/>
        </w:rPr>
        <w:t>permit revocation</w:t>
      </w:r>
      <w:r w:rsidRPr="00C729D6">
        <w:rPr>
          <w:rFonts w:ascii="Arial" w:eastAsia="Arial" w:hAnsi="Arial" w:cs="Arial"/>
          <w:b w:val="0"/>
          <w:sz w:val="22"/>
          <w:szCs w:val="22"/>
          <w:lang w:val="en-US"/>
        </w:rPr>
        <w:t>.</w:t>
      </w:r>
    </w:p>
    <w:p w14:paraId="38F1520E" w14:textId="6E4C44FD" w:rsidR="005A464C" w:rsidRPr="007D7BA8" w:rsidRDefault="00E972C0" w:rsidP="00C52278">
      <w:pPr>
        <w:pStyle w:val="Heading1"/>
        <w:numPr>
          <w:ilvl w:val="0"/>
          <w:numId w:val="25"/>
        </w:numPr>
        <w:spacing w:after="120"/>
        <w:ind w:left="709" w:hanging="709"/>
        <w:jc w:val="both"/>
        <w:rPr>
          <w:rFonts w:ascii="Arial" w:eastAsia="Arial" w:hAnsi="Arial" w:cs="Arial"/>
          <w:b w:val="0"/>
          <w:sz w:val="22"/>
          <w:szCs w:val="22"/>
          <w:lang w:val="en-US"/>
        </w:rPr>
      </w:pPr>
      <w:r>
        <w:rPr>
          <w:rFonts w:ascii="Arial" w:hAnsi="Arial" w:cs="Arial"/>
          <w:b w:val="0"/>
          <w:sz w:val="22"/>
          <w:szCs w:val="22"/>
        </w:rPr>
        <w:t>A</w:t>
      </w:r>
      <w:r w:rsidR="005A464C">
        <w:rPr>
          <w:rFonts w:ascii="Arial" w:hAnsi="Arial" w:cs="Arial"/>
          <w:b w:val="0"/>
          <w:sz w:val="22"/>
          <w:szCs w:val="22"/>
        </w:rPr>
        <w:t xml:space="preserve"> permit shall be issued for the operating life of the geologic storage facility and the post-injection site care period, subject to the Commission</w:t>
      </w:r>
      <w:r>
        <w:rPr>
          <w:rFonts w:ascii="Arial" w:hAnsi="Arial" w:cs="Arial"/>
          <w:b w:val="0"/>
          <w:sz w:val="22"/>
          <w:szCs w:val="22"/>
        </w:rPr>
        <w:t>’s</w:t>
      </w:r>
      <w:r w:rsidR="005A464C">
        <w:rPr>
          <w:rFonts w:ascii="Arial" w:hAnsi="Arial" w:cs="Arial"/>
          <w:b w:val="0"/>
          <w:sz w:val="22"/>
          <w:szCs w:val="22"/>
        </w:rPr>
        <w:t xml:space="preserve"> authority under Section </w:t>
      </w:r>
      <w:r>
        <w:rPr>
          <w:rFonts w:ascii="Arial" w:hAnsi="Arial" w:cs="Arial"/>
          <w:b w:val="0"/>
          <w:sz w:val="22"/>
          <w:szCs w:val="22"/>
        </w:rPr>
        <w:t>5</w:t>
      </w:r>
      <w:r w:rsidR="005A464C">
        <w:rPr>
          <w:rFonts w:ascii="Arial" w:hAnsi="Arial" w:cs="Arial"/>
          <w:b w:val="0"/>
          <w:sz w:val="22"/>
          <w:szCs w:val="22"/>
        </w:rPr>
        <w:t xml:space="preserve">(d) </w:t>
      </w:r>
      <w:r>
        <w:rPr>
          <w:rFonts w:ascii="Arial" w:hAnsi="Arial" w:cs="Arial"/>
          <w:b w:val="0"/>
          <w:sz w:val="22"/>
          <w:szCs w:val="22"/>
        </w:rPr>
        <w:t>to require an</w:t>
      </w:r>
      <w:r w:rsidR="005A464C">
        <w:rPr>
          <w:rFonts w:ascii="Arial" w:hAnsi="Arial" w:cs="Arial"/>
          <w:b w:val="0"/>
          <w:sz w:val="22"/>
          <w:szCs w:val="22"/>
        </w:rPr>
        <w:t xml:space="preserve"> amendment or revocation and reissuance of a permit, and under Section 5(e)</w:t>
      </w:r>
      <w:r>
        <w:rPr>
          <w:rFonts w:ascii="Arial" w:hAnsi="Arial" w:cs="Arial"/>
          <w:b w:val="0"/>
          <w:sz w:val="22"/>
          <w:szCs w:val="22"/>
        </w:rPr>
        <w:t xml:space="preserve"> to revoke a permit.</w:t>
      </w:r>
      <w:r w:rsidR="005A464C">
        <w:rPr>
          <w:rFonts w:ascii="Arial" w:hAnsi="Arial" w:cs="Arial"/>
          <w:b w:val="0"/>
          <w:sz w:val="22"/>
          <w:szCs w:val="22"/>
        </w:rPr>
        <w:t xml:space="preserve"> </w:t>
      </w:r>
    </w:p>
    <w:p w14:paraId="450DEC9B" w14:textId="0E8900D3" w:rsidR="003636B3" w:rsidRPr="007D7BA8" w:rsidRDefault="003636B3" w:rsidP="00C52278">
      <w:pPr>
        <w:pStyle w:val="Heading1"/>
        <w:numPr>
          <w:ilvl w:val="0"/>
          <w:numId w:val="25"/>
        </w:numPr>
        <w:spacing w:after="120"/>
        <w:ind w:left="709" w:hanging="709"/>
        <w:jc w:val="both"/>
        <w:rPr>
          <w:rFonts w:ascii="Arial" w:eastAsia="Arial" w:hAnsi="Arial" w:cs="Arial"/>
          <w:b w:val="0"/>
          <w:sz w:val="22"/>
          <w:szCs w:val="22"/>
          <w:lang w:val="en-US"/>
        </w:rPr>
      </w:pPr>
      <w:r w:rsidRPr="007D7BA8">
        <w:rPr>
          <w:rFonts w:ascii="Arial" w:hAnsi="Arial" w:cs="Arial"/>
          <w:b w:val="0"/>
          <w:sz w:val="22"/>
          <w:szCs w:val="22"/>
        </w:rPr>
        <w:t>The Commission may require a storage operator to make records available to the Commission relating to the amount of carbon dioxide injected into a storage facility and other relevant information to ensure compliance with the permit.</w:t>
      </w:r>
    </w:p>
    <w:p w14:paraId="79BC6270" w14:textId="45F4E541" w:rsidR="002B59F3" w:rsidRPr="00C729D6" w:rsidRDefault="000338F1" w:rsidP="00C52278">
      <w:pPr>
        <w:pStyle w:val="Heading1"/>
        <w:numPr>
          <w:ilvl w:val="0"/>
          <w:numId w:val="25"/>
        </w:numPr>
        <w:spacing w:after="120"/>
        <w:ind w:left="709" w:hanging="709"/>
        <w:jc w:val="both"/>
        <w:rPr>
          <w:rFonts w:ascii="Arial" w:eastAsia="Arial" w:hAnsi="Arial" w:cs="Arial"/>
          <w:b w:val="0"/>
          <w:sz w:val="22"/>
          <w:szCs w:val="22"/>
          <w:lang w:val="en-US"/>
        </w:rPr>
      </w:pPr>
      <w:r w:rsidRPr="00C729D6">
        <w:rPr>
          <w:rFonts w:ascii="Arial" w:hAnsi="Arial" w:cs="Arial"/>
          <w:b w:val="0"/>
          <w:sz w:val="22"/>
          <w:szCs w:val="22"/>
          <w:lang w:val="en-US"/>
        </w:rPr>
        <w:t>A storage o</w:t>
      </w:r>
      <w:r w:rsidR="002B59F3" w:rsidRPr="00C729D6">
        <w:rPr>
          <w:rFonts w:ascii="Arial" w:hAnsi="Arial" w:cs="Arial"/>
          <w:b w:val="0"/>
          <w:sz w:val="22"/>
          <w:szCs w:val="22"/>
          <w:lang w:val="en-US"/>
        </w:rPr>
        <w:t>perator shall not cede, give, lease, as</w:t>
      </w:r>
      <w:r w:rsidRPr="00C729D6">
        <w:rPr>
          <w:rFonts w:ascii="Arial" w:hAnsi="Arial" w:cs="Arial"/>
          <w:b w:val="0"/>
          <w:sz w:val="22"/>
          <w:szCs w:val="22"/>
          <w:lang w:val="en-US"/>
        </w:rPr>
        <w:t>sign or otherwise transfer its p</w:t>
      </w:r>
      <w:r w:rsidR="002B59F3" w:rsidRPr="00C729D6">
        <w:rPr>
          <w:rFonts w:ascii="Arial" w:hAnsi="Arial" w:cs="Arial"/>
          <w:b w:val="0"/>
          <w:sz w:val="22"/>
          <w:szCs w:val="22"/>
          <w:lang w:val="en-US"/>
        </w:rPr>
        <w:t>ermit, or transfer ownership of the principal ass</w:t>
      </w:r>
      <w:r w:rsidRPr="00C729D6">
        <w:rPr>
          <w:rFonts w:ascii="Arial" w:hAnsi="Arial" w:cs="Arial"/>
          <w:b w:val="0"/>
          <w:sz w:val="22"/>
          <w:szCs w:val="22"/>
          <w:lang w:val="en-US"/>
        </w:rPr>
        <w:t>ets used in the performance of geologic s</w:t>
      </w:r>
      <w:r w:rsidR="002B59F3" w:rsidRPr="00C729D6">
        <w:rPr>
          <w:rFonts w:ascii="Arial" w:hAnsi="Arial" w:cs="Arial"/>
          <w:b w:val="0"/>
          <w:sz w:val="22"/>
          <w:szCs w:val="22"/>
          <w:lang w:val="en-US"/>
        </w:rPr>
        <w:t xml:space="preserve">torage </w:t>
      </w:r>
      <w:r w:rsidRPr="00C729D6">
        <w:rPr>
          <w:rFonts w:ascii="Arial" w:hAnsi="Arial" w:cs="Arial"/>
          <w:b w:val="0"/>
          <w:sz w:val="22"/>
          <w:szCs w:val="22"/>
          <w:lang w:val="en-US"/>
        </w:rPr>
        <w:t>that are the subject of the p</w:t>
      </w:r>
      <w:r w:rsidR="002B59F3" w:rsidRPr="00C729D6">
        <w:rPr>
          <w:rFonts w:ascii="Arial" w:hAnsi="Arial" w:cs="Arial"/>
          <w:b w:val="0"/>
          <w:sz w:val="22"/>
          <w:szCs w:val="22"/>
          <w:lang w:val="en-US"/>
        </w:rPr>
        <w:t>ermit</w:t>
      </w:r>
      <w:r w:rsidR="00E258C9" w:rsidRPr="00C729D6">
        <w:rPr>
          <w:rFonts w:ascii="Arial" w:hAnsi="Arial" w:cs="Arial"/>
          <w:b w:val="0"/>
          <w:sz w:val="22"/>
          <w:szCs w:val="22"/>
          <w:lang w:val="en-US"/>
        </w:rPr>
        <w:t>, without provid</w:t>
      </w:r>
      <w:r w:rsidR="00C61C2D" w:rsidRPr="00C729D6">
        <w:rPr>
          <w:rFonts w:ascii="Arial" w:hAnsi="Arial" w:cs="Arial"/>
          <w:b w:val="0"/>
          <w:sz w:val="22"/>
          <w:szCs w:val="22"/>
          <w:lang w:val="en-US"/>
        </w:rPr>
        <w:t>ing prior notice to the Commission and obtaining the Commission</w:t>
      </w:r>
      <w:r w:rsidR="00E258C9" w:rsidRPr="00C729D6">
        <w:rPr>
          <w:rFonts w:ascii="Arial" w:hAnsi="Arial" w:cs="Arial"/>
          <w:b w:val="0"/>
          <w:sz w:val="22"/>
          <w:szCs w:val="22"/>
          <w:lang w:val="en-US"/>
        </w:rPr>
        <w:t>’s prior written consent</w:t>
      </w:r>
      <w:r w:rsidRPr="00C729D6">
        <w:rPr>
          <w:rFonts w:ascii="Arial" w:hAnsi="Arial" w:cs="Arial"/>
          <w:b w:val="0"/>
          <w:sz w:val="22"/>
          <w:szCs w:val="22"/>
          <w:lang w:val="en-US"/>
        </w:rPr>
        <w:t>.  An action taken by a storage o</w:t>
      </w:r>
      <w:r w:rsidR="002B59F3" w:rsidRPr="00C729D6">
        <w:rPr>
          <w:rFonts w:ascii="Arial" w:hAnsi="Arial" w:cs="Arial"/>
          <w:b w:val="0"/>
          <w:sz w:val="22"/>
          <w:szCs w:val="22"/>
          <w:lang w:val="en-US"/>
        </w:rPr>
        <w:t xml:space="preserve">perator in contravention of this </w:t>
      </w:r>
      <w:r w:rsidR="002816A0" w:rsidRPr="00C729D6">
        <w:rPr>
          <w:rFonts w:ascii="Arial" w:hAnsi="Arial" w:cs="Arial"/>
          <w:b w:val="0"/>
          <w:sz w:val="22"/>
          <w:szCs w:val="22"/>
          <w:lang w:val="en-US"/>
        </w:rPr>
        <w:t>Section</w:t>
      </w:r>
      <w:r w:rsidRPr="00C729D6">
        <w:rPr>
          <w:rFonts w:ascii="Arial" w:hAnsi="Arial" w:cs="Arial"/>
          <w:b w:val="0"/>
          <w:sz w:val="22"/>
          <w:szCs w:val="22"/>
          <w:lang w:val="en-US"/>
        </w:rPr>
        <w:t xml:space="preserve"> 5(</w:t>
      </w:r>
      <w:r w:rsidR="00E972C0">
        <w:rPr>
          <w:rFonts w:ascii="Arial" w:hAnsi="Arial" w:cs="Arial"/>
          <w:b w:val="0"/>
          <w:sz w:val="22"/>
          <w:szCs w:val="22"/>
          <w:lang w:val="en-US"/>
        </w:rPr>
        <w:t>h</w:t>
      </w:r>
      <w:r w:rsidRPr="00C729D6">
        <w:rPr>
          <w:rFonts w:ascii="Arial" w:hAnsi="Arial" w:cs="Arial"/>
          <w:b w:val="0"/>
          <w:sz w:val="22"/>
          <w:szCs w:val="22"/>
          <w:lang w:val="en-US"/>
        </w:rPr>
        <w:t>)</w:t>
      </w:r>
      <w:r w:rsidR="001D24AC" w:rsidRPr="00C729D6">
        <w:rPr>
          <w:rFonts w:ascii="Arial" w:hAnsi="Arial" w:cs="Arial"/>
          <w:b w:val="0"/>
          <w:sz w:val="22"/>
          <w:szCs w:val="22"/>
          <w:lang w:val="en-US"/>
        </w:rPr>
        <w:t xml:space="preserve"> shall be null and void</w:t>
      </w:r>
      <w:r w:rsidR="002B59F3" w:rsidRPr="00C729D6">
        <w:rPr>
          <w:rFonts w:ascii="Arial" w:hAnsi="Arial" w:cs="Arial"/>
          <w:b w:val="0"/>
          <w:sz w:val="22"/>
          <w:szCs w:val="22"/>
          <w:lang w:val="en-US"/>
        </w:rPr>
        <w:t xml:space="preserve">. </w:t>
      </w:r>
    </w:p>
    <w:p w14:paraId="4B19503B" w14:textId="77777777" w:rsidR="0073593F" w:rsidRPr="00C729D6" w:rsidRDefault="0073593F" w:rsidP="00256DEC">
      <w:pPr>
        <w:pStyle w:val="Heading1"/>
        <w:ind w:left="819" w:firstLine="0"/>
        <w:jc w:val="both"/>
        <w:rPr>
          <w:rFonts w:ascii="Arial" w:eastAsia="Arial" w:hAnsi="Arial" w:cs="Arial"/>
          <w:b w:val="0"/>
          <w:sz w:val="22"/>
          <w:szCs w:val="22"/>
          <w:lang w:val="en-US"/>
        </w:rPr>
      </w:pPr>
    </w:p>
    <w:p w14:paraId="2527D6DB" w14:textId="77777777" w:rsidR="0073593F" w:rsidRPr="00C729D6" w:rsidRDefault="0073593F" w:rsidP="00256DEC">
      <w:pPr>
        <w:pStyle w:val="BodyText"/>
        <w:ind w:right="102"/>
        <w:jc w:val="both"/>
        <w:rPr>
          <w:rFonts w:ascii="Arial" w:hAnsi="Arial" w:cs="Arial"/>
          <w:b/>
          <w:i/>
          <w:sz w:val="22"/>
          <w:szCs w:val="22"/>
          <w:lang w:val="en-US"/>
        </w:rPr>
      </w:pPr>
      <w:r w:rsidRPr="00C729D6">
        <w:rPr>
          <w:rFonts w:ascii="Arial" w:eastAsia="Arial" w:hAnsi="Arial" w:cs="Arial"/>
          <w:b/>
          <w:i/>
          <w:sz w:val="22"/>
          <w:szCs w:val="22"/>
          <w:lang w:val="en-US"/>
        </w:rPr>
        <w:t>Notes:</w:t>
      </w:r>
      <w:r w:rsidRPr="00C729D6">
        <w:rPr>
          <w:rFonts w:ascii="Arial" w:hAnsi="Arial" w:cs="Arial"/>
          <w:b/>
          <w:i/>
          <w:sz w:val="22"/>
          <w:szCs w:val="22"/>
          <w:lang w:val="en-US"/>
        </w:rPr>
        <w:t xml:space="preserve"> </w:t>
      </w:r>
    </w:p>
    <w:p w14:paraId="046A46DC" w14:textId="77777777" w:rsidR="0073593F" w:rsidRPr="00C729D6" w:rsidRDefault="00B17DF2" w:rsidP="00C52278">
      <w:pPr>
        <w:pStyle w:val="BodyText"/>
        <w:numPr>
          <w:ilvl w:val="0"/>
          <w:numId w:val="29"/>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5(a) provides an exception to</w:t>
      </w:r>
      <w:r w:rsidR="0073593F" w:rsidRPr="00C729D6">
        <w:rPr>
          <w:rFonts w:ascii="Arial" w:hAnsi="Arial" w:cs="Arial"/>
          <w:b/>
          <w:i/>
          <w:sz w:val="22"/>
          <w:szCs w:val="22"/>
          <w:lang w:val="en-US"/>
        </w:rPr>
        <w:t xml:space="preserve"> the requ</w:t>
      </w:r>
      <w:r w:rsidRPr="00C729D6">
        <w:rPr>
          <w:rFonts w:ascii="Arial" w:hAnsi="Arial" w:cs="Arial"/>
          <w:b/>
          <w:i/>
          <w:sz w:val="22"/>
          <w:szCs w:val="22"/>
          <w:lang w:val="en-US"/>
        </w:rPr>
        <w:t xml:space="preserve">irement to obtain a permit where </w:t>
      </w:r>
      <w:r w:rsidR="0073593F" w:rsidRPr="00C729D6">
        <w:rPr>
          <w:rFonts w:ascii="Arial" w:hAnsi="Arial" w:cs="Arial"/>
          <w:b/>
          <w:i/>
          <w:sz w:val="22"/>
          <w:szCs w:val="22"/>
          <w:lang w:val="en-US"/>
        </w:rPr>
        <w:t>the state has not obtained primary regulatory authority and the person has obtained a permit under federal law (</w:t>
      </w:r>
      <w:proofErr w:type="gramStart"/>
      <w:r w:rsidR="0073593F" w:rsidRPr="00C729D6">
        <w:rPr>
          <w:rFonts w:ascii="Arial" w:hAnsi="Arial" w:cs="Arial"/>
          <w:b/>
          <w:i/>
          <w:sz w:val="22"/>
          <w:szCs w:val="22"/>
          <w:lang w:val="en-US"/>
        </w:rPr>
        <w:t>i.e.</w:t>
      </w:r>
      <w:proofErr w:type="gramEnd"/>
      <w:r w:rsidR="0073593F" w:rsidRPr="00C729D6">
        <w:rPr>
          <w:rFonts w:ascii="Arial" w:hAnsi="Arial" w:cs="Arial"/>
          <w:b/>
          <w:i/>
          <w:sz w:val="22"/>
          <w:szCs w:val="22"/>
          <w:lang w:val="en-US"/>
        </w:rPr>
        <w:t xml:space="preserve"> the EPA).  This is a significant exception for a state geologic storage law but should be considered in light of the EPA’s rigorous approach and the need to avoid creating additional </w:t>
      </w:r>
      <w:r w:rsidR="009A2FF4" w:rsidRPr="00C729D6">
        <w:rPr>
          <w:rFonts w:ascii="Arial" w:hAnsi="Arial" w:cs="Arial"/>
          <w:b/>
          <w:i/>
          <w:sz w:val="22"/>
          <w:szCs w:val="22"/>
          <w:lang w:val="en-US"/>
        </w:rPr>
        <w:t xml:space="preserve">regulatory hurdles.  </w:t>
      </w:r>
    </w:p>
    <w:p w14:paraId="7C2D1B58" w14:textId="77777777" w:rsidR="00E70F5A" w:rsidRPr="00C729D6" w:rsidRDefault="0073593F" w:rsidP="00C52278">
      <w:pPr>
        <w:pStyle w:val="BodyText"/>
        <w:numPr>
          <w:ilvl w:val="0"/>
          <w:numId w:val="29"/>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 xml:space="preserve">5(d) requires a storage operator to notify the Commission if there are changes in activities or circumstances that may necessitate a modification </w:t>
      </w:r>
      <w:r w:rsidR="00A70018" w:rsidRPr="00C729D6">
        <w:rPr>
          <w:rFonts w:ascii="Arial" w:hAnsi="Arial" w:cs="Arial"/>
          <w:b/>
          <w:i/>
          <w:sz w:val="22"/>
          <w:szCs w:val="22"/>
          <w:lang w:val="en-US"/>
        </w:rPr>
        <w:t xml:space="preserve">of </w:t>
      </w:r>
      <w:r w:rsidRPr="00C729D6">
        <w:rPr>
          <w:rFonts w:ascii="Arial" w:hAnsi="Arial" w:cs="Arial"/>
          <w:b/>
          <w:i/>
          <w:sz w:val="22"/>
          <w:szCs w:val="22"/>
          <w:lang w:val="en-US"/>
        </w:rPr>
        <w:t xml:space="preserve">the permit or the revocation and issuance of a new permit. The rules should provide more granularity as to the circumstances necessitating a modification of a permit or the revocation and reissuance of a permit.  </w:t>
      </w:r>
    </w:p>
    <w:p w14:paraId="697EEC5D" w14:textId="7E1CF9E4" w:rsidR="00A70018" w:rsidRDefault="00E70F5A" w:rsidP="00C52278">
      <w:pPr>
        <w:pStyle w:val="BodyText"/>
        <w:numPr>
          <w:ilvl w:val="0"/>
          <w:numId w:val="29"/>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Section 5(d) allows the Commission to revoke a permit in certain circumstances.</w:t>
      </w:r>
      <w:r w:rsidR="0073593F" w:rsidRPr="00C729D6">
        <w:rPr>
          <w:rFonts w:ascii="Arial" w:hAnsi="Arial" w:cs="Arial"/>
          <w:b/>
          <w:i/>
          <w:sz w:val="22"/>
          <w:szCs w:val="22"/>
          <w:lang w:val="en-US"/>
        </w:rPr>
        <w:t xml:space="preserve"> </w:t>
      </w:r>
    </w:p>
    <w:p w14:paraId="38ABA174" w14:textId="07F6775E" w:rsidR="00E972C0" w:rsidRPr="00C729D6" w:rsidRDefault="00E972C0" w:rsidP="00C52278">
      <w:pPr>
        <w:pStyle w:val="BodyText"/>
        <w:numPr>
          <w:ilvl w:val="0"/>
          <w:numId w:val="29"/>
        </w:numPr>
        <w:spacing w:after="120"/>
        <w:ind w:left="709" w:right="102" w:hanging="709"/>
        <w:jc w:val="both"/>
        <w:rPr>
          <w:rFonts w:ascii="Arial" w:hAnsi="Arial" w:cs="Arial"/>
          <w:b/>
          <w:i/>
          <w:sz w:val="22"/>
          <w:szCs w:val="22"/>
          <w:lang w:val="en-US"/>
        </w:rPr>
      </w:pPr>
      <w:r>
        <w:rPr>
          <w:rFonts w:ascii="Arial" w:hAnsi="Arial" w:cs="Arial"/>
          <w:b/>
          <w:i/>
          <w:sz w:val="22"/>
          <w:szCs w:val="22"/>
          <w:lang w:val="en-US"/>
        </w:rPr>
        <w:t xml:space="preserve">Section 5(f) describes the term of the permit as being for the “operating life of the geologic storage facility and post-injection site care period.”  This reflects the reality of the long-term nature of geologic storage </w:t>
      </w:r>
      <w:r w:rsidR="00497D2F">
        <w:rPr>
          <w:rFonts w:ascii="Arial" w:hAnsi="Arial" w:cs="Arial"/>
          <w:b/>
          <w:i/>
          <w:sz w:val="22"/>
          <w:szCs w:val="22"/>
          <w:lang w:val="en-US"/>
        </w:rPr>
        <w:t xml:space="preserve">operations </w:t>
      </w:r>
      <w:r>
        <w:rPr>
          <w:rFonts w:ascii="Arial" w:hAnsi="Arial" w:cs="Arial"/>
          <w:b/>
          <w:i/>
          <w:sz w:val="22"/>
          <w:szCs w:val="22"/>
          <w:lang w:val="en-US"/>
        </w:rPr>
        <w:t xml:space="preserve">and </w:t>
      </w:r>
      <w:r w:rsidR="00497D2F">
        <w:rPr>
          <w:rFonts w:ascii="Arial" w:hAnsi="Arial" w:cs="Arial"/>
          <w:b/>
          <w:i/>
          <w:sz w:val="22"/>
          <w:szCs w:val="22"/>
          <w:lang w:val="en-US"/>
        </w:rPr>
        <w:t>post-injection site closure responsibilities</w:t>
      </w:r>
      <w:r>
        <w:rPr>
          <w:rFonts w:ascii="Arial" w:hAnsi="Arial" w:cs="Arial"/>
          <w:b/>
          <w:i/>
          <w:sz w:val="22"/>
          <w:szCs w:val="22"/>
          <w:lang w:val="en-US"/>
        </w:rPr>
        <w:t xml:space="preserve"> and conforms with the EPA approach for Class VI wells.</w:t>
      </w:r>
    </w:p>
    <w:p w14:paraId="453E8D1E" w14:textId="5F0BD650" w:rsidR="002B59F3" w:rsidRPr="00C729D6" w:rsidRDefault="00E70F5A" w:rsidP="00C52278">
      <w:pPr>
        <w:pStyle w:val="BodyText"/>
        <w:numPr>
          <w:ilvl w:val="0"/>
          <w:numId w:val="29"/>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5(</w:t>
      </w:r>
      <w:r w:rsidR="00E972C0">
        <w:rPr>
          <w:rFonts w:ascii="Arial" w:hAnsi="Arial" w:cs="Arial"/>
          <w:b/>
          <w:i/>
          <w:sz w:val="22"/>
          <w:szCs w:val="22"/>
          <w:lang w:val="en-US"/>
        </w:rPr>
        <w:t>h</w:t>
      </w:r>
      <w:r w:rsidR="0073593F" w:rsidRPr="00C729D6">
        <w:rPr>
          <w:rFonts w:ascii="Arial" w:hAnsi="Arial" w:cs="Arial"/>
          <w:b/>
          <w:i/>
          <w:sz w:val="22"/>
          <w:szCs w:val="22"/>
          <w:lang w:val="en-US"/>
        </w:rPr>
        <w:t>) prohibits th</w:t>
      </w:r>
      <w:r w:rsidR="00B17DF2" w:rsidRPr="00C729D6">
        <w:rPr>
          <w:rFonts w:ascii="Arial" w:hAnsi="Arial" w:cs="Arial"/>
          <w:b/>
          <w:i/>
          <w:sz w:val="22"/>
          <w:szCs w:val="22"/>
          <w:lang w:val="en-US"/>
        </w:rPr>
        <w:t xml:space="preserve">e transfer of a permit, or the main </w:t>
      </w:r>
      <w:r w:rsidR="0073593F" w:rsidRPr="00C729D6">
        <w:rPr>
          <w:rFonts w:ascii="Arial" w:hAnsi="Arial" w:cs="Arial"/>
          <w:b/>
          <w:i/>
          <w:sz w:val="22"/>
          <w:szCs w:val="22"/>
          <w:lang w:val="en-US"/>
        </w:rPr>
        <w:t xml:space="preserve">assets of the geologic storage </w:t>
      </w:r>
      <w:r w:rsidR="0073593F" w:rsidRPr="00C729D6">
        <w:rPr>
          <w:rFonts w:ascii="Arial" w:hAnsi="Arial" w:cs="Arial"/>
          <w:b/>
          <w:i/>
          <w:sz w:val="22"/>
          <w:szCs w:val="22"/>
          <w:lang w:val="en-US"/>
        </w:rPr>
        <w:lastRenderedPageBreak/>
        <w:t>facility</w:t>
      </w:r>
      <w:r w:rsidR="00C61C2D" w:rsidRPr="00C729D6">
        <w:rPr>
          <w:rFonts w:ascii="Arial" w:hAnsi="Arial" w:cs="Arial"/>
          <w:b/>
          <w:i/>
          <w:sz w:val="22"/>
          <w:szCs w:val="22"/>
          <w:lang w:val="en-US"/>
        </w:rPr>
        <w:t xml:space="preserve"> without prior notice to and the consent of the Commission</w:t>
      </w:r>
      <w:r w:rsidR="0073593F" w:rsidRPr="00C729D6">
        <w:rPr>
          <w:rFonts w:ascii="Arial" w:hAnsi="Arial" w:cs="Arial"/>
          <w:b/>
          <w:i/>
          <w:sz w:val="22"/>
          <w:szCs w:val="22"/>
          <w:lang w:val="en-US"/>
        </w:rPr>
        <w:t xml:space="preserve">.  The rules should provide more granularity, including that a proposed transfer to a new storage operator </w:t>
      </w:r>
      <w:r w:rsidR="00C61C2D" w:rsidRPr="00C729D6">
        <w:rPr>
          <w:rFonts w:ascii="Arial" w:hAnsi="Arial" w:cs="Arial"/>
          <w:b/>
          <w:i/>
          <w:sz w:val="22"/>
          <w:szCs w:val="22"/>
          <w:lang w:val="en-US"/>
        </w:rPr>
        <w:t>may</w:t>
      </w:r>
      <w:r w:rsidR="0073593F" w:rsidRPr="00C729D6">
        <w:rPr>
          <w:rFonts w:ascii="Arial" w:hAnsi="Arial" w:cs="Arial"/>
          <w:b/>
          <w:i/>
          <w:sz w:val="22"/>
          <w:szCs w:val="22"/>
          <w:lang w:val="en-US"/>
        </w:rPr>
        <w:t xml:space="preserve"> necessitate the revocation and reissuance of the permit.  </w:t>
      </w:r>
    </w:p>
    <w:p w14:paraId="0BB88FDE" w14:textId="77777777" w:rsidR="0073593F" w:rsidRPr="00C729D6" w:rsidRDefault="0073593F" w:rsidP="00256DEC">
      <w:pPr>
        <w:pStyle w:val="Heading1"/>
        <w:jc w:val="both"/>
        <w:rPr>
          <w:rFonts w:ascii="Arial" w:eastAsia="Arial" w:hAnsi="Arial" w:cs="Arial"/>
          <w:b w:val="0"/>
          <w:sz w:val="22"/>
          <w:szCs w:val="22"/>
          <w:lang w:val="en-US"/>
        </w:rPr>
      </w:pPr>
    </w:p>
    <w:p w14:paraId="4273F491" w14:textId="77777777" w:rsidR="00F93A43" w:rsidRPr="00C729D6" w:rsidRDefault="000338F1" w:rsidP="00C52278">
      <w:pPr>
        <w:tabs>
          <w:tab w:val="left" w:pos="821"/>
        </w:tabs>
        <w:jc w:val="both"/>
        <w:rPr>
          <w:rFonts w:ascii="Arial" w:hAnsi="Arial" w:cs="Arial"/>
          <w:b/>
          <w:lang w:val="en-US"/>
        </w:rPr>
      </w:pPr>
      <w:r w:rsidRPr="00C729D6">
        <w:rPr>
          <w:rFonts w:ascii="Arial" w:hAnsi="Arial" w:cs="Arial"/>
          <w:b/>
          <w:lang w:val="en-US"/>
        </w:rPr>
        <w:t>Section 6.  Permit Notice and Hearing</w:t>
      </w:r>
    </w:p>
    <w:p w14:paraId="757A2C00" w14:textId="77777777" w:rsidR="00F93A43" w:rsidRPr="00C729D6" w:rsidRDefault="00F93A43" w:rsidP="00256DEC">
      <w:pPr>
        <w:tabs>
          <w:tab w:val="left" w:pos="821"/>
        </w:tabs>
        <w:jc w:val="both"/>
        <w:rPr>
          <w:rFonts w:ascii="Arial" w:hAnsi="Arial" w:cs="Arial"/>
          <w:lang w:val="en-US"/>
        </w:rPr>
      </w:pPr>
    </w:p>
    <w:p w14:paraId="6AF6E738" w14:textId="77777777" w:rsidR="00F93A43" w:rsidRPr="00C729D6" w:rsidRDefault="00F93A43" w:rsidP="00C52278">
      <w:pPr>
        <w:pStyle w:val="ListParagraph"/>
        <w:numPr>
          <w:ilvl w:val="0"/>
          <w:numId w:val="3"/>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 Commission shall hold a public hearing before issuing a permit.</w:t>
      </w:r>
    </w:p>
    <w:p w14:paraId="1D114CDA" w14:textId="77777777" w:rsidR="00F93A43" w:rsidRPr="00C729D6" w:rsidRDefault="000338F1" w:rsidP="00C52278">
      <w:pPr>
        <w:pStyle w:val="ListParagraph"/>
        <w:numPr>
          <w:ilvl w:val="0"/>
          <w:numId w:val="3"/>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 xml:space="preserve">The permit applicant </w:t>
      </w:r>
      <w:r w:rsidR="00F93A43" w:rsidRPr="00C729D6">
        <w:rPr>
          <w:rFonts w:ascii="Arial" w:eastAsia="Courier New" w:hAnsi="Arial" w:cs="Arial"/>
          <w:lang w:val="en-US"/>
        </w:rPr>
        <w:t>shall give</w:t>
      </w:r>
      <w:r w:rsidR="008F7F31" w:rsidRPr="00C729D6">
        <w:rPr>
          <w:rFonts w:ascii="Arial" w:eastAsia="Courier New" w:hAnsi="Arial" w:cs="Arial"/>
          <w:lang w:val="en-US"/>
        </w:rPr>
        <w:t xml:space="preserve"> at least </w:t>
      </w:r>
      <w:r w:rsidR="001C53EA" w:rsidRPr="00C729D6">
        <w:rPr>
          <w:rFonts w:ascii="Arial" w:eastAsia="Courier New" w:hAnsi="Arial" w:cs="Arial"/>
          <w:lang w:val="en-US"/>
        </w:rPr>
        <w:t>[</w:t>
      </w:r>
      <w:r w:rsidR="008F7F31" w:rsidRPr="00C729D6">
        <w:rPr>
          <w:rFonts w:ascii="Arial" w:eastAsia="Courier New" w:hAnsi="Arial" w:cs="Arial"/>
          <w:lang w:val="en-US"/>
        </w:rPr>
        <w:t>sixty (6</w:t>
      </w:r>
      <w:r w:rsidR="004D2A60" w:rsidRPr="00C729D6">
        <w:rPr>
          <w:rFonts w:ascii="Arial" w:eastAsia="Courier New" w:hAnsi="Arial" w:cs="Arial"/>
          <w:lang w:val="en-US"/>
        </w:rPr>
        <w:t>0</w:t>
      </w:r>
      <w:r w:rsidR="00F93A43" w:rsidRPr="00C729D6">
        <w:rPr>
          <w:rFonts w:ascii="Arial" w:eastAsia="Courier New" w:hAnsi="Arial" w:cs="Arial"/>
          <w:lang w:val="en-US"/>
        </w:rPr>
        <w:t>)</w:t>
      </w:r>
      <w:r w:rsidR="001C53EA" w:rsidRPr="00C729D6">
        <w:rPr>
          <w:rFonts w:ascii="Arial" w:eastAsia="Courier New" w:hAnsi="Arial" w:cs="Arial"/>
          <w:lang w:val="en-US"/>
        </w:rPr>
        <w:t>]</w:t>
      </w:r>
      <w:r w:rsidR="00F93A43" w:rsidRPr="00C729D6">
        <w:rPr>
          <w:rFonts w:ascii="Arial" w:eastAsia="Courier New" w:hAnsi="Arial" w:cs="Arial"/>
          <w:lang w:val="en-US"/>
        </w:rPr>
        <w:t xml:space="preserve"> days prior notice of hearing by mail, return receipt requested to the following persons whose</w:t>
      </w:r>
      <w:r w:rsidR="00F93A43" w:rsidRPr="00C729D6">
        <w:rPr>
          <w:rFonts w:ascii="Arial" w:eastAsia="Courier New" w:hAnsi="Arial" w:cs="Arial"/>
          <w:spacing w:val="-2"/>
          <w:lang w:val="en-US"/>
        </w:rPr>
        <w:t xml:space="preserve"> </w:t>
      </w:r>
      <w:r w:rsidR="00F93A43" w:rsidRPr="00C729D6">
        <w:rPr>
          <w:rFonts w:ascii="Arial" w:eastAsia="Courier New" w:hAnsi="Arial" w:cs="Arial"/>
          <w:lang w:val="en-US"/>
        </w:rPr>
        <w:t>addresses</w:t>
      </w:r>
      <w:r w:rsidR="00F93A43" w:rsidRPr="00C729D6">
        <w:rPr>
          <w:rFonts w:ascii="Arial" w:eastAsia="Courier New" w:hAnsi="Arial" w:cs="Arial"/>
          <w:spacing w:val="-1"/>
          <w:lang w:val="en-US"/>
        </w:rPr>
        <w:t xml:space="preserve"> </w:t>
      </w:r>
      <w:r w:rsidR="00F93A43" w:rsidRPr="00C729D6">
        <w:rPr>
          <w:rFonts w:ascii="Arial" w:eastAsia="Courier New" w:hAnsi="Arial" w:cs="Arial"/>
          <w:lang w:val="en-US"/>
        </w:rPr>
        <w:t>are</w:t>
      </w:r>
      <w:r w:rsidR="00F93A43" w:rsidRPr="00C729D6">
        <w:rPr>
          <w:rFonts w:ascii="Arial" w:eastAsia="Courier New" w:hAnsi="Arial" w:cs="Arial"/>
          <w:spacing w:val="-1"/>
          <w:lang w:val="en-US"/>
        </w:rPr>
        <w:t xml:space="preserve"> </w:t>
      </w:r>
      <w:proofErr w:type="gramStart"/>
      <w:r w:rsidR="00F93A43" w:rsidRPr="00C729D6">
        <w:rPr>
          <w:rFonts w:ascii="Arial" w:eastAsia="Courier New" w:hAnsi="Arial" w:cs="Arial"/>
          <w:lang w:val="en-US"/>
        </w:rPr>
        <w:t>known</w:t>
      </w:r>
      <w:r w:rsidR="00F93A43" w:rsidRPr="00C729D6">
        <w:rPr>
          <w:rFonts w:ascii="Arial" w:eastAsia="Courier New" w:hAnsi="Arial" w:cs="Arial"/>
          <w:spacing w:val="-141"/>
          <w:lang w:val="en-US"/>
        </w:rPr>
        <w:t xml:space="preserve"> </w:t>
      </w:r>
      <w:r w:rsidR="00F93A43" w:rsidRPr="00C729D6">
        <w:rPr>
          <w:rFonts w:ascii="Arial" w:eastAsia="Courier New" w:hAnsi="Arial" w:cs="Arial"/>
          <w:lang w:val="en-US"/>
        </w:rPr>
        <w:t xml:space="preserve"> or</w:t>
      </w:r>
      <w:proofErr w:type="gramEnd"/>
      <w:r w:rsidR="00F93A43" w:rsidRPr="00C729D6">
        <w:rPr>
          <w:rFonts w:ascii="Arial" w:eastAsia="Courier New" w:hAnsi="Arial" w:cs="Arial"/>
          <w:lang w:val="en-US"/>
        </w:rPr>
        <w:t xml:space="preserve"> could be known through the exe</w:t>
      </w:r>
      <w:r w:rsidRPr="00C729D6">
        <w:rPr>
          <w:rFonts w:ascii="Arial" w:eastAsia="Courier New" w:hAnsi="Arial" w:cs="Arial"/>
          <w:lang w:val="en-US"/>
        </w:rPr>
        <w:t xml:space="preserve">rcise of </w:t>
      </w:r>
      <w:r w:rsidR="00FA5385" w:rsidRPr="00C729D6">
        <w:rPr>
          <w:rFonts w:ascii="Arial" w:eastAsia="Courier New" w:hAnsi="Arial" w:cs="Arial"/>
          <w:lang w:val="en-US"/>
        </w:rPr>
        <w:t xml:space="preserve">reasonable </w:t>
      </w:r>
      <w:r w:rsidRPr="00C729D6">
        <w:rPr>
          <w:rFonts w:ascii="Arial" w:eastAsia="Courier New" w:hAnsi="Arial" w:cs="Arial"/>
          <w:lang w:val="en-US"/>
        </w:rPr>
        <w:t>due diligence</w:t>
      </w:r>
      <w:r w:rsidR="00F93A43" w:rsidRPr="00C729D6">
        <w:rPr>
          <w:rFonts w:ascii="Arial" w:eastAsia="Courier New" w:hAnsi="Arial" w:cs="Arial"/>
          <w:lang w:val="en-US"/>
        </w:rPr>
        <w:t xml:space="preserve">:   </w:t>
      </w:r>
    </w:p>
    <w:p w14:paraId="3BBE0443" w14:textId="77777777" w:rsidR="00F93A43" w:rsidRPr="00C729D6" w:rsidRDefault="00F93A43" w:rsidP="00C52278">
      <w:pPr>
        <w:pStyle w:val="ListParagraph"/>
        <w:numPr>
          <w:ilvl w:val="1"/>
          <w:numId w:val="3"/>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 xml:space="preserve">Surface owners </w:t>
      </w:r>
      <w:r w:rsidRPr="00C729D6">
        <w:rPr>
          <w:rFonts w:ascii="Arial" w:eastAsia="Arial" w:hAnsi="Arial" w:cs="Arial"/>
          <w:lang w:val="en-US"/>
        </w:rPr>
        <w:t>of land overlying the</w:t>
      </w:r>
      <w:r w:rsidRPr="00C729D6">
        <w:rPr>
          <w:rFonts w:ascii="Arial" w:eastAsia="Arial" w:hAnsi="Arial" w:cs="Arial"/>
          <w:spacing w:val="1"/>
          <w:lang w:val="en-US"/>
        </w:rPr>
        <w:t xml:space="preserve"> </w:t>
      </w:r>
      <w:r w:rsidR="00BD4970" w:rsidRPr="00C729D6">
        <w:rPr>
          <w:rFonts w:ascii="Arial" w:eastAsia="Arial" w:hAnsi="Arial" w:cs="Arial"/>
          <w:lang w:val="en-US"/>
        </w:rPr>
        <w:t>r</w:t>
      </w:r>
      <w:r w:rsidRPr="00C729D6">
        <w:rPr>
          <w:rFonts w:ascii="Arial" w:eastAsia="Arial" w:hAnsi="Arial" w:cs="Arial"/>
          <w:lang w:val="en-US"/>
        </w:rPr>
        <w:t xml:space="preserve">eservoir </w:t>
      </w:r>
      <w:r w:rsidR="00BD4970" w:rsidRPr="00C729D6">
        <w:rPr>
          <w:rFonts w:ascii="Arial" w:eastAsia="Arial" w:hAnsi="Arial" w:cs="Arial"/>
          <w:lang w:val="en-US"/>
        </w:rPr>
        <w:t xml:space="preserve">proposed for geologic storage </w:t>
      </w:r>
      <w:r w:rsidRPr="00C729D6">
        <w:rPr>
          <w:rFonts w:ascii="Arial" w:eastAsia="Arial" w:hAnsi="Arial" w:cs="Arial"/>
          <w:lang w:val="en-US"/>
        </w:rPr>
        <w:t>and</w:t>
      </w:r>
      <w:r w:rsidRPr="00C729D6">
        <w:rPr>
          <w:rFonts w:ascii="Arial" w:eastAsia="Arial" w:hAnsi="Arial" w:cs="Arial"/>
          <w:spacing w:val="-1"/>
          <w:lang w:val="en-US"/>
        </w:rPr>
        <w:t xml:space="preserve"> </w:t>
      </w:r>
      <w:r w:rsidRPr="00C729D6">
        <w:rPr>
          <w:rFonts w:ascii="Arial" w:eastAsia="Arial" w:hAnsi="Arial" w:cs="Arial"/>
          <w:lang w:val="en-US"/>
        </w:rPr>
        <w:t>within</w:t>
      </w:r>
      <w:r w:rsidRPr="00C729D6">
        <w:rPr>
          <w:rFonts w:ascii="Arial" w:eastAsia="Arial" w:hAnsi="Arial" w:cs="Arial"/>
          <w:spacing w:val="-1"/>
          <w:lang w:val="en-US"/>
        </w:rPr>
        <w:t xml:space="preserve"> </w:t>
      </w:r>
      <w:r w:rsidRPr="00C729D6">
        <w:rPr>
          <w:rFonts w:ascii="Arial" w:eastAsia="Arial" w:hAnsi="Arial" w:cs="Arial"/>
          <w:lang w:val="en-US"/>
        </w:rPr>
        <w:t>one-half mile</w:t>
      </w:r>
      <w:r w:rsidRPr="00C729D6">
        <w:rPr>
          <w:rFonts w:ascii="Arial" w:eastAsia="Arial" w:hAnsi="Arial" w:cs="Arial"/>
          <w:spacing w:val="-1"/>
          <w:lang w:val="en-US"/>
        </w:rPr>
        <w:t xml:space="preserve"> </w:t>
      </w:r>
      <w:r w:rsidRPr="00C729D6">
        <w:rPr>
          <w:rFonts w:ascii="Arial" w:eastAsia="Arial" w:hAnsi="Arial" w:cs="Arial"/>
          <w:lang w:val="en-US"/>
        </w:rPr>
        <w:t>of</w:t>
      </w:r>
      <w:r w:rsidRPr="00C729D6">
        <w:rPr>
          <w:rFonts w:ascii="Arial" w:eastAsia="Arial" w:hAnsi="Arial" w:cs="Arial"/>
          <w:spacing w:val="-2"/>
          <w:lang w:val="en-US"/>
        </w:rPr>
        <w:t xml:space="preserve"> </w:t>
      </w:r>
      <w:r w:rsidRPr="00C729D6">
        <w:rPr>
          <w:rFonts w:ascii="Arial" w:eastAsia="Arial" w:hAnsi="Arial" w:cs="Arial"/>
          <w:lang w:val="en-US"/>
        </w:rPr>
        <w:t>the</w:t>
      </w:r>
      <w:r w:rsidRPr="00C729D6">
        <w:rPr>
          <w:rFonts w:ascii="Arial" w:eastAsia="Arial" w:hAnsi="Arial" w:cs="Arial"/>
          <w:spacing w:val="-1"/>
          <w:lang w:val="en-US"/>
        </w:rPr>
        <w:t xml:space="preserve"> </w:t>
      </w:r>
      <w:r w:rsidR="00BD4970" w:rsidRPr="00C729D6">
        <w:rPr>
          <w:rFonts w:ascii="Arial" w:eastAsia="Arial" w:hAnsi="Arial" w:cs="Arial"/>
          <w:lang w:val="en-US"/>
        </w:rPr>
        <w:t>r</w:t>
      </w:r>
      <w:r w:rsidRPr="00C729D6">
        <w:rPr>
          <w:rFonts w:ascii="Arial" w:eastAsia="Arial" w:hAnsi="Arial" w:cs="Arial"/>
          <w:lang w:val="en-US"/>
        </w:rPr>
        <w:t>eservoir's</w:t>
      </w:r>
      <w:r w:rsidRPr="00C729D6">
        <w:rPr>
          <w:rFonts w:ascii="Arial" w:eastAsia="Arial" w:hAnsi="Arial" w:cs="Arial"/>
          <w:spacing w:val="-3"/>
          <w:lang w:val="en-US"/>
        </w:rPr>
        <w:t xml:space="preserve"> </w:t>
      </w:r>
      <w:r w:rsidRPr="00C729D6">
        <w:rPr>
          <w:rFonts w:ascii="Arial" w:eastAsia="Arial" w:hAnsi="Arial" w:cs="Arial"/>
          <w:lang w:val="en-US"/>
        </w:rPr>
        <w:t xml:space="preserve">boundaries, </w:t>
      </w:r>
    </w:p>
    <w:p w14:paraId="03B6599B" w14:textId="77777777" w:rsidR="00F93A43" w:rsidRPr="00C729D6" w:rsidRDefault="00F93A43" w:rsidP="00C52278">
      <w:pPr>
        <w:pStyle w:val="ListParagraph"/>
        <w:numPr>
          <w:ilvl w:val="1"/>
          <w:numId w:val="3"/>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Mineral owners</w:t>
      </w:r>
      <w:r w:rsidR="00BD4970" w:rsidRPr="00C729D6">
        <w:rPr>
          <w:rFonts w:ascii="Arial" w:eastAsia="Courier New" w:hAnsi="Arial" w:cs="Arial"/>
          <w:lang w:val="en-US"/>
        </w:rPr>
        <w:t xml:space="preserve"> and </w:t>
      </w:r>
      <w:r w:rsidR="00B17DF2" w:rsidRPr="00C729D6">
        <w:rPr>
          <w:rFonts w:ascii="Arial" w:eastAsia="Courier New" w:hAnsi="Arial" w:cs="Arial"/>
          <w:lang w:val="en-US"/>
        </w:rPr>
        <w:t xml:space="preserve">mineral </w:t>
      </w:r>
      <w:r w:rsidR="00BD4970" w:rsidRPr="00C729D6">
        <w:rPr>
          <w:rFonts w:ascii="Arial" w:eastAsia="Courier New" w:hAnsi="Arial" w:cs="Arial"/>
          <w:lang w:val="en-US"/>
        </w:rPr>
        <w:t>lessees and owners of pore space in the r</w:t>
      </w:r>
      <w:r w:rsidRPr="00C729D6">
        <w:rPr>
          <w:rFonts w:ascii="Arial" w:eastAsia="Courier New" w:hAnsi="Arial" w:cs="Arial"/>
          <w:lang w:val="en-US"/>
        </w:rPr>
        <w:t xml:space="preserve">eservoir </w:t>
      </w:r>
      <w:r w:rsidR="00BD4970" w:rsidRPr="00C729D6">
        <w:rPr>
          <w:rFonts w:ascii="Arial" w:eastAsia="Courier New" w:hAnsi="Arial" w:cs="Arial"/>
          <w:lang w:val="en-US"/>
        </w:rPr>
        <w:t xml:space="preserve">proposed for geologic storage </w:t>
      </w:r>
      <w:r w:rsidRPr="00C729D6">
        <w:rPr>
          <w:rFonts w:ascii="Arial" w:eastAsia="Courier New" w:hAnsi="Arial" w:cs="Arial"/>
          <w:lang w:val="en-US"/>
        </w:rPr>
        <w:t>a</w:t>
      </w:r>
      <w:r w:rsidR="00BD4970" w:rsidRPr="00C729D6">
        <w:rPr>
          <w:rFonts w:ascii="Arial" w:eastAsia="Courier New" w:hAnsi="Arial" w:cs="Arial"/>
          <w:lang w:val="en-US"/>
        </w:rPr>
        <w:t xml:space="preserve">nd within one-half mile of the </w:t>
      </w:r>
      <w:proofErr w:type="gramStart"/>
      <w:r w:rsidR="00BD4970" w:rsidRPr="00C729D6">
        <w:rPr>
          <w:rFonts w:ascii="Arial" w:eastAsia="Courier New" w:hAnsi="Arial" w:cs="Arial"/>
          <w:lang w:val="en-US"/>
        </w:rPr>
        <w:t>r</w:t>
      </w:r>
      <w:r w:rsidRPr="00C729D6">
        <w:rPr>
          <w:rFonts w:ascii="Arial" w:eastAsia="Courier New" w:hAnsi="Arial" w:cs="Arial"/>
          <w:lang w:val="en-US"/>
        </w:rPr>
        <w:t>eservoirs</w:t>
      </w:r>
      <w:proofErr w:type="gramEnd"/>
      <w:r w:rsidRPr="00C729D6">
        <w:rPr>
          <w:rFonts w:ascii="Arial" w:eastAsia="Courier New" w:hAnsi="Arial" w:cs="Arial"/>
          <w:lang w:val="en-US"/>
        </w:rPr>
        <w:t xml:space="preserve"> boundaries, and</w:t>
      </w:r>
    </w:p>
    <w:p w14:paraId="05984BEE" w14:textId="77777777" w:rsidR="00F93A43" w:rsidRPr="00C729D6" w:rsidRDefault="00F93A43" w:rsidP="00C52278">
      <w:pPr>
        <w:pStyle w:val="ListParagraph"/>
        <w:numPr>
          <w:ilvl w:val="1"/>
          <w:numId w:val="3"/>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Such other persons as the Commission may require.</w:t>
      </w:r>
    </w:p>
    <w:p w14:paraId="3EA59AEA" w14:textId="77777777" w:rsidR="00F93A43" w:rsidRPr="00C729D6" w:rsidRDefault="00F93A43" w:rsidP="00C52278">
      <w:pPr>
        <w:pStyle w:val="ListParagraph"/>
        <w:numPr>
          <w:ilvl w:val="0"/>
          <w:numId w:val="3"/>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w:t>
      </w:r>
      <w:r w:rsidRPr="00C729D6">
        <w:rPr>
          <w:rFonts w:ascii="Arial" w:eastAsia="Courier New" w:hAnsi="Arial" w:cs="Arial"/>
          <w:spacing w:val="-2"/>
          <w:lang w:val="en-US"/>
        </w:rPr>
        <w:t xml:space="preserve"> </w:t>
      </w:r>
      <w:r w:rsidR="008F7F31" w:rsidRPr="00C729D6">
        <w:rPr>
          <w:rFonts w:ascii="Arial" w:eastAsia="Courier New" w:hAnsi="Arial" w:cs="Arial"/>
          <w:spacing w:val="-2"/>
          <w:lang w:val="en-US"/>
        </w:rPr>
        <w:t xml:space="preserve">permit </w:t>
      </w:r>
      <w:r w:rsidRPr="00C729D6">
        <w:rPr>
          <w:rFonts w:ascii="Arial" w:eastAsia="Courier New" w:hAnsi="Arial" w:cs="Arial"/>
          <w:lang w:val="en-US"/>
        </w:rPr>
        <w:t>applicant</w:t>
      </w:r>
      <w:r w:rsidRPr="00C729D6">
        <w:rPr>
          <w:rFonts w:ascii="Arial" w:eastAsia="Courier New" w:hAnsi="Arial" w:cs="Arial"/>
          <w:spacing w:val="-2"/>
          <w:lang w:val="en-US"/>
        </w:rPr>
        <w:t xml:space="preserve"> </w:t>
      </w:r>
      <w:r w:rsidRPr="00C729D6">
        <w:rPr>
          <w:rFonts w:ascii="Arial" w:eastAsia="Courier New" w:hAnsi="Arial" w:cs="Arial"/>
          <w:lang w:val="en-US"/>
        </w:rPr>
        <w:t>shall</w:t>
      </w:r>
      <w:r w:rsidRPr="00C729D6">
        <w:rPr>
          <w:rFonts w:ascii="Arial" w:eastAsia="Courier New" w:hAnsi="Arial" w:cs="Arial"/>
          <w:spacing w:val="-2"/>
          <w:lang w:val="en-US"/>
        </w:rPr>
        <w:t xml:space="preserve"> </w:t>
      </w:r>
      <w:r w:rsidRPr="00C729D6">
        <w:rPr>
          <w:rFonts w:ascii="Arial" w:eastAsia="Courier New" w:hAnsi="Arial" w:cs="Arial"/>
          <w:lang w:val="en-US"/>
        </w:rPr>
        <w:t>also</w:t>
      </w:r>
      <w:r w:rsidRPr="00C729D6">
        <w:rPr>
          <w:rFonts w:ascii="Arial" w:eastAsia="Courier New" w:hAnsi="Arial" w:cs="Arial"/>
          <w:spacing w:val="-2"/>
          <w:lang w:val="en-US"/>
        </w:rPr>
        <w:t xml:space="preserve"> </w:t>
      </w:r>
      <w:r w:rsidRPr="00C729D6">
        <w:rPr>
          <w:rFonts w:ascii="Arial" w:eastAsia="Courier New" w:hAnsi="Arial" w:cs="Arial"/>
          <w:lang w:val="en-US"/>
        </w:rPr>
        <w:t>give</w:t>
      </w:r>
      <w:r w:rsidRPr="00C729D6">
        <w:rPr>
          <w:rFonts w:ascii="Arial" w:eastAsia="Courier New" w:hAnsi="Arial" w:cs="Arial"/>
          <w:spacing w:val="-3"/>
          <w:lang w:val="en-US"/>
        </w:rPr>
        <w:t xml:space="preserve"> </w:t>
      </w:r>
      <w:r w:rsidRPr="00C729D6">
        <w:rPr>
          <w:rFonts w:ascii="Arial" w:eastAsia="Courier New" w:hAnsi="Arial" w:cs="Arial"/>
          <w:lang w:val="en-US"/>
        </w:rPr>
        <w:t>notice</w:t>
      </w:r>
      <w:r w:rsidRPr="00C729D6">
        <w:rPr>
          <w:rFonts w:ascii="Arial" w:eastAsia="Courier New" w:hAnsi="Arial" w:cs="Arial"/>
          <w:spacing w:val="-2"/>
          <w:lang w:val="en-US"/>
        </w:rPr>
        <w:t xml:space="preserve"> </w:t>
      </w:r>
      <w:r w:rsidRPr="00C729D6">
        <w:rPr>
          <w:rFonts w:ascii="Arial" w:eastAsia="Courier New" w:hAnsi="Arial" w:cs="Arial"/>
          <w:lang w:val="en-US"/>
        </w:rPr>
        <w:t>by</w:t>
      </w:r>
      <w:r w:rsidRPr="00C729D6">
        <w:rPr>
          <w:rFonts w:ascii="Arial" w:eastAsia="Courier New" w:hAnsi="Arial" w:cs="Arial"/>
          <w:spacing w:val="-2"/>
          <w:lang w:val="en-US"/>
        </w:rPr>
        <w:t xml:space="preserve"> </w:t>
      </w:r>
      <w:r w:rsidR="001C53EA" w:rsidRPr="00C729D6">
        <w:rPr>
          <w:rFonts w:ascii="Arial" w:eastAsia="Courier New" w:hAnsi="Arial" w:cs="Arial"/>
          <w:spacing w:val="-2"/>
          <w:lang w:val="en-US"/>
        </w:rPr>
        <w:t>publication at least [sixty (6</w:t>
      </w:r>
      <w:r w:rsidR="004D2A60" w:rsidRPr="00C729D6">
        <w:rPr>
          <w:rFonts w:ascii="Arial" w:eastAsia="Courier New" w:hAnsi="Arial" w:cs="Arial"/>
          <w:spacing w:val="-2"/>
          <w:lang w:val="en-US"/>
        </w:rPr>
        <w:t>0</w:t>
      </w:r>
      <w:r w:rsidRPr="00C729D6">
        <w:rPr>
          <w:rFonts w:ascii="Arial" w:eastAsia="Courier New" w:hAnsi="Arial" w:cs="Arial"/>
          <w:spacing w:val="-2"/>
          <w:lang w:val="en-US"/>
        </w:rPr>
        <w:t>)</w:t>
      </w:r>
      <w:r w:rsidR="001C53EA" w:rsidRPr="00C729D6">
        <w:rPr>
          <w:rFonts w:ascii="Arial" w:eastAsia="Courier New" w:hAnsi="Arial" w:cs="Arial"/>
          <w:spacing w:val="-2"/>
          <w:lang w:val="en-US"/>
        </w:rPr>
        <w:t>]</w:t>
      </w:r>
      <w:r w:rsidRPr="00C729D6">
        <w:rPr>
          <w:rFonts w:ascii="Arial" w:eastAsia="Courier New" w:hAnsi="Arial" w:cs="Arial"/>
          <w:spacing w:val="-2"/>
          <w:lang w:val="en-US"/>
        </w:rPr>
        <w:t xml:space="preserve"> days prior to the hearing as follows:</w:t>
      </w:r>
    </w:p>
    <w:p w14:paraId="7234D859" w14:textId="77777777" w:rsidR="00F93A43" w:rsidRPr="00C729D6" w:rsidRDefault="00F93A43" w:rsidP="00C52278">
      <w:pPr>
        <w:pStyle w:val="ListParagraph"/>
        <w:numPr>
          <w:ilvl w:val="1"/>
          <w:numId w:val="3"/>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In a newspaper</w:t>
      </w:r>
      <w:r w:rsidRPr="00C729D6">
        <w:rPr>
          <w:rFonts w:ascii="Arial" w:eastAsia="Courier New" w:hAnsi="Arial" w:cs="Arial"/>
          <w:spacing w:val="1"/>
          <w:lang w:val="en-US"/>
        </w:rPr>
        <w:t xml:space="preserve"> </w:t>
      </w:r>
      <w:r w:rsidRPr="00C729D6">
        <w:rPr>
          <w:rFonts w:ascii="Arial" w:eastAsia="Courier New" w:hAnsi="Arial" w:cs="Arial"/>
          <w:lang w:val="en-US"/>
        </w:rPr>
        <w:t>of general</w:t>
      </w:r>
      <w:r w:rsidR="008F7F31" w:rsidRPr="00C729D6">
        <w:rPr>
          <w:rFonts w:ascii="Arial" w:eastAsia="Courier New" w:hAnsi="Arial" w:cs="Arial"/>
          <w:lang w:val="en-US"/>
        </w:rPr>
        <w:t xml:space="preserve"> circulation published in the [s</w:t>
      </w:r>
      <w:r w:rsidRPr="00C729D6">
        <w:rPr>
          <w:rFonts w:ascii="Arial" w:eastAsia="Courier New" w:hAnsi="Arial" w:cs="Arial"/>
          <w:lang w:val="en-US"/>
        </w:rPr>
        <w:t xml:space="preserve">tate / specified county], and </w:t>
      </w:r>
    </w:p>
    <w:p w14:paraId="705CCA43" w14:textId="77777777" w:rsidR="00F93A43" w:rsidRPr="00C729D6" w:rsidRDefault="00F93A43" w:rsidP="00C52278">
      <w:pPr>
        <w:pStyle w:val="ListParagraph"/>
        <w:numPr>
          <w:ilvl w:val="1"/>
          <w:numId w:val="3"/>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In a newspaper determined by the Commission.</w:t>
      </w:r>
      <w:r w:rsidRPr="00C729D6">
        <w:rPr>
          <w:rFonts w:ascii="Arial" w:eastAsia="Courier New" w:hAnsi="Arial" w:cs="Arial"/>
          <w:spacing w:val="1"/>
          <w:lang w:val="en-US"/>
        </w:rPr>
        <w:t xml:space="preserve"> </w:t>
      </w:r>
    </w:p>
    <w:p w14:paraId="32C856F7" w14:textId="77777777" w:rsidR="008F7F31" w:rsidRPr="00C729D6" w:rsidRDefault="008F7F31" w:rsidP="00C52278">
      <w:pPr>
        <w:pStyle w:val="ListParagraph"/>
        <w:numPr>
          <w:ilvl w:val="0"/>
          <w:numId w:val="3"/>
        </w:numPr>
        <w:tabs>
          <w:tab w:val="left" w:pos="1264"/>
        </w:tabs>
        <w:spacing w:after="120"/>
        <w:ind w:left="709" w:right="215" w:hanging="709"/>
        <w:rPr>
          <w:rFonts w:ascii="Arial" w:eastAsia="Courier New" w:hAnsi="Arial" w:cs="Arial"/>
          <w:lang w:val="en-US"/>
        </w:rPr>
      </w:pPr>
      <w:r w:rsidRPr="00C729D6">
        <w:rPr>
          <w:rFonts w:ascii="Arial" w:eastAsia="Courier New" w:hAnsi="Arial" w:cs="Arial"/>
          <w:spacing w:val="1"/>
          <w:lang w:val="en-US"/>
        </w:rPr>
        <w:t>The permit notice required by this Section 6 shall provide a brief description of the comment procedures and the time and place of hearing.</w:t>
      </w:r>
    </w:p>
    <w:p w14:paraId="4ABD077D" w14:textId="77777777" w:rsidR="00F93A43" w:rsidRPr="00C729D6" w:rsidRDefault="00F93A43" w:rsidP="00C52278">
      <w:pPr>
        <w:pStyle w:val="ListParagraph"/>
        <w:numPr>
          <w:ilvl w:val="0"/>
          <w:numId w:val="3"/>
        </w:numPr>
        <w:tabs>
          <w:tab w:val="left" w:pos="1264"/>
        </w:tabs>
        <w:spacing w:after="120"/>
        <w:ind w:left="709" w:right="215" w:hanging="709"/>
        <w:rPr>
          <w:rFonts w:ascii="Arial" w:eastAsia="Courier New" w:hAnsi="Arial" w:cs="Arial"/>
          <w:lang w:val="en-US"/>
        </w:rPr>
      </w:pPr>
      <w:r w:rsidRPr="00C729D6">
        <w:rPr>
          <w:rFonts w:ascii="Arial" w:eastAsia="Courier New" w:hAnsi="Arial" w:cs="Arial"/>
          <w:spacing w:val="1"/>
          <w:lang w:val="en-US"/>
        </w:rPr>
        <w:t>Additional notice requirements may be esta</w:t>
      </w:r>
      <w:r w:rsidR="000338F1" w:rsidRPr="00C729D6">
        <w:rPr>
          <w:rFonts w:ascii="Arial" w:eastAsia="Courier New" w:hAnsi="Arial" w:cs="Arial"/>
          <w:spacing w:val="1"/>
          <w:lang w:val="en-US"/>
        </w:rPr>
        <w:t>blished by the Commission and a</w:t>
      </w:r>
      <w:r w:rsidRPr="00C729D6">
        <w:rPr>
          <w:rFonts w:ascii="Arial" w:eastAsia="Courier New" w:hAnsi="Arial" w:cs="Arial"/>
          <w:spacing w:val="1"/>
          <w:lang w:val="en-US"/>
        </w:rPr>
        <w:t xml:space="preserve"> </w:t>
      </w:r>
      <w:r w:rsidR="000338F1" w:rsidRPr="00C729D6">
        <w:rPr>
          <w:rFonts w:ascii="Arial" w:eastAsia="Courier New" w:hAnsi="Arial" w:cs="Arial"/>
          <w:spacing w:val="1"/>
          <w:lang w:val="en-US"/>
        </w:rPr>
        <w:t xml:space="preserve">permit </w:t>
      </w:r>
      <w:r w:rsidRPr="00C729D6">
        <w:rPr>
          <w:rFonts w:ascii="Arial" w:eastAsia="Courier New" w:hAnsi="Arial" w:cs="Arial"/>
          <w:spacing w:val="1"/>
          <w:lang w:val="en-US"/>
        </w:rPr>
        <w:t>applicant shall comply with any such requirements.</w:t>
      </w:r>
    </w:p>
    <w:p w14:paraId="50D5245F" w14:textId="77777777" w:rsidR="009A2FF4" w:rsidRPr="00C729D6" w:rsidRDefault="00F93A43" w:rsidP="00C52278">
      <w:pPr>
        <w:pStyle w:val="ListParagraph"/>
        <w:numPr>
          <w:ilvl w:val="0"/>
          <w:numId w:val="3"/>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 xml:space="preserve">The </w:t>
      </w:r>
      <w:r w:rsidR="008F7F31" w:rsidRPr="00C729D6">
        <w:rPr>
          <w:rFonts w:ascii="Arial" w:eastAsia="Courier New" w:hAnsi="Arial" w:cs="Arial"/>
          <w:lang w:val="en-US"/>
        </w:rPr>
        <w:t>permit notice shall comply with the requirements for legal notice in the state</w:t>
      </w:r>
      <w:r w:rsidR="009A2FF4" w:rsidRPr="00C729D6">
        <w:rPr>
          <w:rFonts w:ascii="Arial" w:eastAsia="Courier New" w:hAnsi="Arial" w:cs="Arial"/>
          <w:lang w:val="en-US"/>
        </w:rPr>
        <w:t>.</w:t>
      </w:r>
    </w:p>
    <w:p w14:paraId="1BE121D0" w14:textId="77777777" w:rsidR="00A70018" w:rsidRPr="00C729D6" w:rsidRDefault="00A70018" w:rsidP="00256DEC">
      <w:pPr>
        <w:tabs>
          <w:tab w:val="left" w:pos="1264"/>
        </w:tabs>
        <w:ind w:right="215"/>
        <w:jc w:val="both"/>
        <w:rPr>
          <w:rFonts w:ascii="Arial" w:eastAsia="Courier New" w:hAnsi="Arial" w:cs="Arial"/>
          <w:lang w:val="en-US"/>
        </w:rPr>
      </w:pPr>
    </w:p>
    <w:p w14:paraId="26DADF1D" w14:textId="77777777" w:rsidR="00A70018" w:rsidRPr="00C729D6" w:rsidRDefault="00A70018" w:rsidP="00256DEC">
      <w:pPr>
        <w:tabs>
          <w:tab w:val="left" w:pos="1264"/>
        </w:tabs>
        <w:ind w:right="215"/>
        <w:jc w:val="both"/>
        <w:rPr>
          <w:rFonts w:ascii="Arial" w:eastAsia="Courier New" w:hAnsi="Arial" w:cs="Arial"/>
          <w:b/>
          <w:i/>
          <w:lang w:val="en-US"/>
        </w:rPr>
      </w:pPr>
      <w:r w:rsidRPr="00C729D6">
        <w:rPr>
          <w:rFonts w:ascii="Arial" w:hAnsi="Arial" w:cs="Arial"/>
          <w:b/>
          <w:i/>
          <w:lang w:val="en-US"/>
        </w:rPr>
        <w:t xml:space="preserve">Notes: </w:t>
      </w:r>
    </w:p>
    <w:p w14:paraId="35AE1801" w14:textId="77777777" w:rsidR="00A70018" w:rsidRPr="00C729D6" w:rsidRDefault="00A70018" w:rsidP="00C52278">
      <w:pPr>
        <w:pStyle w:val="ListParagraph"/>
        <w:numPr>
          <w:ilvl w:val="0"/>
          <w:numId w:val="29"/>
        </w:numPr>
        <w:spacing w:after="120"/>
        <w:ind w:left="709" w:right="215" w:hanging="709"/>
        <w:rPr>
          <w:rFonts w:ascii="Arial" w:eastAsia="Courier New" w:hAnsi="Arial" w:cs="Arial"/>
          <w:b/>
          <w:i/>
          <w:lang w:val="en-US"/>
        </w:rPr>
      </w:pPr>
      <w:r w:rsidRPr="00C729D6">
        <w:rPr>
          <w:rFonts w:ascii="Arial" w:hAnsi="Arial" w:cs="Arial"/>
          <w:b/>
          <w:i/>
          <w:lang w:val="en-US"/>
        </w:rPr>
        <w:t xml:space="preserve">The EPA rules provide for permit notice and hearing requirements and they should be considered in developing the detailed requirements for permit notices and hearings. </w:t>
      </w:r>
    </w:p>
    <w:p w14:paraId="72DBA83D" w14:textId="77777777" w:rsidR="00A70018" w:rsidRPr="00C729D6" w:rsidRDefault="00B17DF2" w:rsidP="00C52278">
      <w:pPr>
        <w:pStyle w:val="ListParagraph"/>
        <w:numPr>
          <w:ilvl w:val="0"/>
          <w:numId w:val="29"/>
        </w:numPr>
        <w:spacing w:after="120"/>
        <w:ind w:left="709" w:right="215" w:hanging="709"/>
        <w:rPr>
          <w:rFonts w:ascii="Arial" w:eastAsia="Courier New" w:hAnsi="Arial" w:cs="Arial"/>
          <w:b/>
          <w:i/>
          <w:lang w:val="en-US"/>
        </w:rPr>
      </w:pPr>
      <w:r w:rsidRPr="00C729D6">
        <w:rPr>
          <w:rFonts w:ascii="Arial" w:hAnsi="Arial" w:cs="Arial"/>
          <w:b/>
          <w:i/>
          <w:lang w:val="en-US"/>
        </w:rPr>
        <w:t>Consideration should be given to including a requirement for</w:t>
      </w:r>
      <w:r w:rsidR="00A70018" w:rsidRPr="00C729D6">
        <w:rPr>
          <w:rFonts w:ascii="Arial" w:hAnsi="Arial" w:cs="Arial"/>
          <w:b/>
          <w:i/>
          <w:lang w:val="en-US"/>
        </w:rPr>
        <w:t xml:space="preserve"> the Commission to provide </w:t>
      </w:r>
      <w:r w:rsidR="00EA6817" w:rsidRPr="00C729D6">
        <w:rPr>
          <w:rFonts w:ascii="Arial" w:hAnsi="Arial" w:cs="Arial"/>
          <w:b/>
          <w:i/>
          <w:lang w:val="en-US"/>
        </w:rPr>
        <w:t xml:space="preserve">some form of </w:t>
      </w:r>
      <w:r w:rsidR="00A70018" w:rsidRPr="00C729D6">
        <w:rPr>
          <w:rFonts w:ascii="Arial" w:hAnsi="Arial" w:cs="Arial"/>
          <w:b/>
          <w:i/>
          <w:lang w:val="en-US"/>
        </w:rPr>
        <w:t>notice to oil and gas, water</w:t>
      </w:r>
      <w:r w:rsidR="007805B2" w:rsidRPr="00C729D6">
        <w:rPr>
          <w:rFonts w:ascii="Arial" w:hAnsi="Arial" w:cs="Arial"/>
          <w:b/>
          <w:i/>
          <w:lang w:val="en-US"/>
        </w:rPr>
        <w:t>, environment</w:t>
      </w:r>
      <w:r w:rsidR="00A70018" w:rsidRPr="00C729D6">
        <w:rPr>
          <w:rFonts w:ascii="Arial" w:hAnsi="Arial" w:cs="Arial"/>
          <w:b/>
          <w:i/>
          <w:lang w:val="en-US"/>
        </w:rPr>
        <w:t xml:space="preserve"> or other state age</w:t>
      </w:r>
      <w:r w:rsidR="00EA6817" w:rsidRPr="00C729D6">
        <w:rPr>
          <w:rFonts w:ascii="Arial" w:hAnsi="Arial" w:cs="Arial"/>
          <w:b/>
          <w:i/>
          <w:lang w:val="en-US"/>
        </w:rPr>
        <w:t>ncies that may have some regulatory interest</w:t>
      </w:r>
      <w:r w:rsidR="005D448E" w:rsidRPr="00C729D6">
        <w:rPr>
          <w:rFonts w:ascii="Arial" w:hAnsi="Arial" w:cs="Arial"/>
          <w:b/>
          <w:i/>
          <w:lang w:val="en-US"/>
        </w:rPr>
        <w:t xml:space="preserve"> in geologic storage</w:t>
      </w:r>
      <w:r w:rsidR="00A70018" w:rsidRPr="00C729D6">
        <w:rPr>
          <w:rFonts w:ascii="Arial" w:hAnsi="Arial" w:cs="Arial"/>
          <w:b/>
          <w:i/>
          <w:lang w:val="en-US"/>
        </w:rPr>
        <w:t xml:space="preserve"> </w:t>
      </w:r>
      <w:r w:rsidR="00EA6817" w:rsidRPr="00C729D6">
        <w:rPr>
          <w:rFonts w:ascii="Arial" w:hAnsi="Arial" w:cs="Arial"/>
          <w:b/>
          <w:i/>
          <w:lang w:val="en-US"/>
        </w:rPr>
        <w:t xml:space="preserve">activities </w:t>
      </w:r>
      <w:r w:rsidR="00A70018" w:rsidRPr="00C729D6">
        <w:rPr>
          <w:rFonts w:ascii="Arial" w:hAnsi="Arial" w:cs="Arial"/>
          <w:b/>
          <w:i/>
          <w:lang w:val="en-US"/>
        </w:rPr>
        <w:t xml:space="preserve">in the state.  </w:t>
      </w:r>
    </w:p>
    <w:p w14:paraId="6FD2301B" w14:textId="77777777" w:rsidR="00A70018" w:rsidRPr="00C729D6" w:rsidRDefault="00A70018" w:rsidP="00256DEC">
      <w:pPr>
        <w:tabs>
          <w:tab w:val="left" w:pos="1264"/>
        </w:tabs>
        <w:spacing w:before="1"/>
        <w:ind w:left="100" w:right="215"/>
        <w:jc w:val="both"/>
        <w:rPr>
          <w:rFonts w:ascii="Arial" w:eastAsia="Courier New" w:hAnsi="Arial" w:cs="Arial"/>
          <w:b/>
          <w:lang w:val="en-US"/>
        </w:rPr>
      </w:pPr>
    </w:p>
    <w:p w14:paraId="6D8C7710" w14:textId="77777777" w:rsidR="00D80CF2" w:rsidRPr="00C729D6" w:rsidRDefault="000338F1" w:rsidP="00C52278">
      <w:pPr>
        <w:tabs>
          <w:tab w:val="left" w:pos="1264"/>
        </w:tabs>
        <w:spacing w:before="1"/>
        <w:ind w:right="215"/>
        <w:jc w:val="both"/>
        <w:rPr>
          <w:rFonts w:ascii="Arial" w:eastAsia="Courier New" w:hAnsi="Arial" w:cs="Arial"/>
          <w:b/>
          <w:lang w:val="en-US"/>
        </w:rPr>
      </w:pPr>
      <w:r w:rsidRPr="00C729D6">
        <w:rPr>
          <w:rFonts w:ascii="Arial" w:eastAsia="Courier New" w:hAnsi="Arial" w:cs="Arial"/>
          <w:b/>
          <w:lang w:val="en-US"/>
        </w:rPr>
        <w:t xml:space="preserve">Section 7.  </w:t>
      </w:r>
      <w:r w:rsidR="00BB3950" w:rsidRPr="00C729D6">
        <w:rPr>
          <w:rFonts w:ascii="Arial" w:eastAsia="Courier New" w:hAnsi="Arial" w:cs="Arial"/>
          <w:b/>
          <w:lang w:val="en-US"/>
        </w:rPr>
        <w:t>M</w:t>
      </w:r>
      <w:r w:rsidRPr="00C729D6">
        <w:rPr>
          <w:rFonts w:ascii="Arial" w:eastAsia="Courier New" w:hAnsi="Arial" w:cs="Arial"/>
          <w:b/>
          <w:lang w:val="en-US"/>
        </w:rPr>
        <w:t xml:space="preserve">ineral and other </w:t>
      </w:r>
      <w:r w:rsidR="00775932" w:rsidRPr="00C729D6">
        <w:rPr>
          <w:rFonts w:ascii="Arial" w:eastAsia="Courier New" w:hAnsi="Arial" w:cs="Arial"/>
          <w:b/>
          <w:lang w:val="en-US"/>
        </w:rPr>
        <w:t>P</w:t>
      </w:r>
      <w:r w:rsidRPr="00C729D6">
        <w:rPr>
          <w:rFonts w:ascii="Arial" w:eastAsia="Courier New" w:hAnsi="Arial" w:cs="Arial"/>
          <w:b/>
          <w:lang w:val="en-US"/>
        </w:rPr>
        <w:t>roperty Interests</w:t>
      </w:r>
    </w:p>
    <w:p w14:paraId="40C0995F" w14:textId="77777777" w:rsidR="00B84A83" w:rsidRPr="00C729D6" w:rsidRDefault="00B84A83" w:rsidP="00256DEC">
      <w:pPr>
        <w:tabs>
          <w:tab w:val="left" w:pos="1264"/>
        </w:tabs>
        <w:spacing w:before="1"/>
        <w:ind w:left="100" w:right="215"/>
        <w:jc w:val="both"/>
        <w:rPr>
          <w:rFonts w:ascii="Arial" w:eastAsia="Courier New" w:hAnsi="Arial" w:cs="Arial"/>
          <w:b/>
          <w:lang w:val="en-US"/>
        </w:rPr>
      </w:pPr>
    </w:p>
    <w:p w14:paraId="37C8B564" w14:textId="77777777" w:rsidR="000338F1" w:rsidRPr="00C729D6" w:rsidRDefault="0044199F" w:rsidP="00C52278">
      <w:pPr>
        <w:pStyle w:val="ListParagraph"/>
        <w:numPr>
          <w:ilvl w:val="0"/>
          <w:numId w:val="16"/>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A permit applicant shall seek the consent of the owners of pore space in the reservoir proposed for geologic storage</w:t>
      </w:r>
      <w:r w:rsidR="00FA5385" w:rsidRPr="00C729D6">
        <w:rPr>
          <w:rFonts w:ascii="Arial" w:eastAsia="Courier New" w:hAnsi="Arial" w:cs="Arial"/>
          <w:lang w:val="en-US"/>
        </w:rPr>
        <w:t>.</w:t>
      </w:r>
    </w:p>
    <w:p w14:paraId="29E39C0A" w14:textId="77777777" w:rsidR="00BB3950" w:rsidRPr="00C729D6" w:rsidRDefault="00BB3950" w:rsidP="00C52278">
      <w:pPr>
        <w:pStyle w:val="ListParagraph"/>
        <w:numPr>
          <w:ilvl w:val="0"/>
          <w:numId w:val="16"/>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 xml:space="preserve">If a </w:t>
      </w:r>
      <w:r w:rsidR="000338F1" w:rsidRPr="00C729D6">
        <w:rPr>
          <w:rFonts w:ascii="Arial" w:eastAsia="Courier New" w:hAnsi="Arial" w:cs="Arial"/>
          <w:lang w:val="en-US"/>
        </w:rPr>
        <w:t>permit applicant</w:t>
      </w:r>
      <w:r w:rsidRPr="00C729D6">
        <w:rPr>
          <w:rFonts w:ascii="Arial" w:eastAsia="Courier New" w:hAnsi="Arial" w:cs="Arial"/>
          <w:lang w:val="en-US"/>
        </w:rPr>
        <w:t xml:space="preserve"> </w:t>
      </w:r>
      <w:r w:rsidR="00FA5385" w:rsidRPr="00C729D6">
        <w:rPr>
          <w:rFonts w:ascii="Arial" w:eastAsia="Courier New" w:hAnsi="Arial" w:cs="Arial"/>
          <w:lang w:val="en-US"/>
        </w:rPr>
        <w:t>obtains the consent of [</w:t>
      </w:r>
      <w:r w:rsidR="00FA5385" w:rsidRPr="00C729D6">
        <w:rPr>
          <w:rFonts w:ascii="Arial" w:eastAsia="Courier New" w:hAnsi="Arial" w:cs="Arial"/>
          <w:i/>
          <w:lang w:val="en-US"/>
        </w:rPr>
        <w:t>requisite percentage</w:t>
      </w:r>
      <w:r w:rsidR="00FA5385" w:rsidRPr="00C729D6">
        <w:rPr>
          <w:rFonts w:ascii="Arial" w:eastAsia="Courier New" w:hAnsi="Arial" w:cs="Arial"/>
          <w:lang w:val="en-US"/>
        </w:rPr>
        <w:t>] or more of the pore space owners, the Commission is authorized to</w:t>
      </w:r>
      <w:r w:rsidRPr="00C729D6">
        <w:rPr>
          <w:rFonts w:ascii="Arial" w:eastAsia="Courier New" w:hAnsi="Arial" w:cs="Arial"/>
          <w:lang w:val="en-US"/>
        </w:rPr>
        <w:t xml:space="preserve"> require the pore space owned by nonconsenting owners </w:t>
      </w:r>
      <w:r w:rsidR="00FA5385" w:rsidRPr="00C729D6">
        <w:rPr>
          <w:rFonts w:ascii="Arial" w:eastAsia="Courier New" w:hAnsi="Arial" w:cs="Arial"/>
          <w:lang w:val="en-US"/>
        </w:rPr>
        <w:t xml:space="preserve">to </w:t>
      </w:r>
      <w:r w:rsidRPr="00C729D6">
        <w:rPr>
          <w:rFonts w:ascii="Arial" w:eastAsia="Courier New" w:hAnsi="Arial" w:cs="Arial"/>
          <w:lang w:val="en-US"/>
        </w:rPr>
        <w:t xml:space="preserve">be included in a </w:t>
      </w:r>
      <w:r w:rsidR="007805B2" w:rsidRPr="00C729D6">
        <w:rPr>
          <w:rFonts w:ascii="Arial" w:eastAsia="Courier New" w:hAnsi="Arial" w:cs="Arial"/>
          <w:lang w:val="en-US"/>
        </w:rPr>
        <w:t xml:space="preserve">geologic </w:t>
      </w:r>
      <w:r w:rsidRPr="00C729D6">
        <w:rPr>
          <w:rFonts w:ascii="Arial" w:eastAsia="Courier New" w:hAnsi="Arial" w:cs="Arial"/>
          <w:lang w:val="en-US"/>
        </w:rPr>
        <w:t xml:space="preserve">storage facility </w:t>
      </w:r>
      <w:r w:rsidR="00FA5385" w:rsidRPr="00C729D6">
        <w:rPr>
          <w:rFonts w:ascii="Arial" w:eastAsia="Courier New" w:hAnsi="Arial" w:cs="Arial"/>
          <w:lang w:val="en-US"/>
        </w:rPr>
        <w:t xml:space="preserve">covered by the permit </w:t>
      </w:r>
      <w:r w:rsidRPr="00C729D6">
        <w:rPr>
          <w:rFonts w:ascii="Arial" w:eastAsia="Courier New" w:hAnsi="Arial" w:cs="Arial"/>
          <w:lang w:val="en-US"/>
        </w:rPr>
        <w:lastRenderedPageBreak/>
        <w:t>and subject to geologic storage.</w:t>
      </w:r>
    </w:p>
    <w:p w14:paraId="1BE5F5E4" w14:textId="77777777" w:rsidR="00BB3950" w:rsidRPr="00C729D6" w:rsidRDefault="00BB3950" w:rsidP="00C52278">
      <w:pPr>
        <w:pStyle w:val="ListParagraph"/>
        <w:numPr>
          <w:ilvl w:val="0"/>
          <w:numId w:val="16"/>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Nothing in this law, nor the issuing of a permit:</w:t>
      </w:r>
    </w:p>
    <w:p w14:paraId="6016DF87" w14:textId="77777777" w:rsidR="00BB3950" w:rsidRPr="00C729D6" w:rsidRDefault="00BB3950" w:rsidP="00C52278">
      <w:pPr>
        <w:pStyle w:val="ListParagraph"/>
        <w:numPr>
          <w:ilvl w:val="0"/>
          <w:numId w:val="17"/>
        </w:numPr>
        <w:spacing w:after="120"/>
        <w:ind w:left="1276" w:right="215" w:hanging="567"/>
        <w:rPr>
          <w:rFonts w:ascii="Arial" w:eastAsia="Courier New" w:hAnsi="Arial" w:cs="Arial"/>
          <w:lang w:val="en-US"/>
        </w:rPr>
      </w:pPr>
      <w:r w:rsidRPr="00C729D6">
        <w:rPr>
          <w:rFonts w:ascii="Arial" w:eastAsia="Courier New" w:hAnsi="Arial" w:cs="Arial"/>
          <w:lang w:val="en-US"/>
        </w:rPr>
        <w:t>Prejudices the rights of proper</w:t>
      </w:r>
      <w:r w:rsidR="00FA5385" w:rsidRPr="00C729D6">
        <w:rPr>
          <w:rFonts w:ascii="Arial" w:eastAsia="Courier New" w:hAnsi="Arial" w:cs="Arial"/>
          <w:lang w:val="en-US"/>
        </w:rPr>
        <w:t xml:space="preserve">ty owners </w:t>
      </w:r>
      <w:r w:rsidRPr="00C729D6">
        <w:rPr>
          <w:rFonts w:ascii="Arial" w:eastAsia="Courier New" w:hAnsi="Arial" w:cs="Arial"/>
          <w:lang w:val="en-US"/>
        </w:rPr>
        <w:t xml:space="preserve">to exercise rights that have not been committed to the </w:t>
      </w:r>
      <w:r w:rsidR="007805B2" w:rsidRPr="00C729D6">
        <w:rPr>
          <w:rFonts w:ascii="Arial" w:eastAsia="Courier New" w:hAnsi="Arial" w:cs="Arial"/>
          <w:lang w:val="en-US"/>
        </w:rPr>
        <w:t xml:space="preserve">geologic </w:t>
      </w:r>
      <w:r w:rsidRPr="00C729D6">
        <w:rPr>
          <w:rFonts w:ascii="Arial" w:eastAsia="Courier New" w:hAnsi="Arial" w:cs="Arial"/>
          <w:lang w:val="en-US"/>
        </w:rPr>
        <w:t>storage facility; or</w:t>
      </w:r>
    </w:p>
    <w:p w14:paraId="688A249E" w14:textId="6429A3E3" w:rsidR="00BB3950" w:rsidRPr="00C729D6" w:rsidRDefault="00BB3950" w:rsidP="00C52278">
      <w:pPr>
        <w:pStyle w:val="ListParagraph"/>
        <w:numPr>
          <w:ilvl w:val="0"/>
          <w:numId w:val="17"/>
        </w:numPr>
        <w:spacing w:after="120"/>
        <w:ind w:left="1276" w:right="215" w:hanging="567"/>
        <w:rPr>
          <w:rFonts w:ascii="Arial" w:eastAsia="Courier New" w:hAnsi="Arial" w:cs="Arial"/>
          <w:lang w:val="en-US"/>
        </w:rPr>
      </w:pPr>
      <w:r w:rsidRPr="00C729D6">
        <w:rPr>
          <w:rFonts w:ascii="Arial" w:eastAsia="Courier New" w:hAnsi="Arial" w:cs="Arial"/>
          <w:lang w:val="en-US"/>
        </w:rPr>
        <w:t xml:space="preserve">Prevents a mineral owner or mineral lessee from drilling near a reservoir used for geologic storage to </w:t>
      </w:r>
      <w:r w:rsidR="00FA5385" w:rsidRPr="00C729D6">
        <w:rPr>
          <w:rFonts w:ascii="Arial" w:eastAsia="Courier New" w:hAnsi="Arial" w:cs="Arial"/>
          <w:lang w:val="en-US"/>
        </w:rPr>
        <w:t>explore for or develop minerals;</w:t>
      </w:r>
      <w:r w:rsidRPr="00C729D6">
        <w:rPr>
          <w:rFonts w:ascii="Arial" w:eastAsia="Courier New" w:hAnsi="Arial" w:cs="Arial"/>
          <w:lang w:val="en-US"/>
        </w:rPr>
        <w:t xml:space="preserve"> provided that the mineral owner or mineral lessee gives prior written notice to the Commission </w:t>
      </w:r>
      <w:r w:rsidR="009C18F6" w:rsidRPr="00C729D6">
        <w:rPr>
          <w:rFonts w:ascii="Arial" w:eastAsia="Courier New" w:hAnsi="Arial" w:cs="Arial"/>
          <w:lang w:val="en-US"/>
        </w:rPr>
        <w:t xml:space="preserve">and the storage operator </w:t>
      </w:r>
      <w:r w:rsidRPr="00C729D6">
        <w:rPr>
          <w:rFonts w:ascii="Arial" w:eastAsia="Courier New" w:hAnsi="Arial" w:cs="Arial"/>
          <w:lang w:val="en-US"/>
        </w:rPr>
        <w:t>of any such proposed activity</w:t>
      </w:r>
      <w:r w:rsidR="00AB6C7B" w:rsidRPr="00C729D6">
        <w:rPr>
          <w:rFonts w:ascii="Arial" w:eastAsia="Courier New" w:hAnsi="Arial" w:cs="Arial"/>
          <w:lang w:val="en-US"/>
        </w:rPr>
        <w:t xml:space="preserve"> at least [</w:t>
      </w:r>
      <w:r w:rsidR="00D740A3">
        <w:rPr>
          <w:rFonts w:ascii="Arial" w:eastAsia="Courier New" w:hAnsi="Arial" w:cs="Arial"/>
          <w:lang w:val="en-US"/>
        </w:rPr>
        <w:t>ninety (90) days</w:t>
      </w:r>
      <w:r w:rsidR="00AB6C7B" w:rsidRPr="00C729D6">
        <w:rPr>
          <w:rFonts w:ascii="Arial" w:eastAsia="Courier New" w:hAnsi="Arial" w:cs="Arial"/>
          <w:lang w:val="en-US"/>
        </w:rPr>
        <w:t>]</w:t>
      </w:r>
      <w:r w:rsidR="009C18F6" w:rsidRPr="00C729D6">
        <w:rPr>
          <w:rFonts w:ascii="Arial" w:eastAsia="Courier New" w:hAnsi="Arial" w:cs="Arial"/>
          <w:lang w:val="en-US"/>
        </w:rPr>
        <w:t xml:space="preserve"> before the planned drilling</w:t>
      </w:r>
      <w:r w:rsidR="00FA5385" w:rsidRPr="00C729D6">
        <w:rPr>
          <w:rFonts w:ascii="Arial" w:eastAsia="Courier New" w:hAnsi="Arial" w:cs="Arial"/>
          <w:lang w:val="en-US"/>
        </w:rPr>
        <w:t xml:space="preserve"> </w:t>
      </w:r>
      <w:r w:rsidR="00B84A83" w:rsidRPr="00C729D6">
        <w:rPr>
          <w:rFonts w:ascii="Arial" w:eastAsia="Courier New" w:hAnsi="Arial" w:cs="Arial"/>
          <w:lang w:val="en-US"/>
        </w:rPr>
        <w:t>and the mineral owner or mineral lessee and each other person involved in the proposed activity complies</w:t>
      </w:r>
      <w:r w:rsidR="00775932" w:rsidRPr="00C729D6">
        <w:rPr>
          <w:rFonts w:ascii="Arial" w:eastAsia="Courier New" w:hAnsi="Arial" w:cs="Arial"/>
          <w:lang w:val="en-US"/>
        </w:rPr>
        <w:t xml:space="preserve"> with any Commission order or requirements for the preservation of the </w:t>
      </w:r>
      <w:r w:rsidR="007805B2" w:rsidRPr="00C729D6">
        <w:rPr>
          <w:rFonts w:ascii="Arial" w:eastAsia="Courier New" w:hAnsi="Arial" w:cs="Arial"/>
          <w:lang w:val="en-US"/>
        </w:rPr>
        <w:t xml:space="preserve">geologic </w:t>
      </w:r>
      <w:r w:rsidR="00775932" w:rsidRPr="00C729D6">
        <w:rPr>
          <w:rFonts w:ascii="Arial" w:eastAsia="Courier New" w:hAnsi="Arial" w:cs="Arial"/>
          <w:lang w:val="en-US"/>
        </w:rPr>
        <w:t>storage facility’s integrity and the protecti</w:t>
      </w:r>
      <w:r w:rsidR="00B84A83" w:rsidRPr="00C729D6">
        <w:rPr>
          <w:rFonts w:ascii="Arial" w:eastAsia="Courier New" w:hAnsi="Arial" w:cs="Arial"/>
          <w:lang w:val="en-US"/>
        </w:rPr>
        <w:t>on of the objectives of this Act</w:t>
      </w:r>
      <w:r w:rsidR="0056033C" w:rsidRPr="00C729D6">
        <w:rPr>
          <w:rFonts w:ascii="Arial" w:eastAsia="Courier New" w:hAnsi="Arial" w:cs="Arial"/>
          <w:lang w:val="en-US"/>
        </w:rPr>
        <w:t xml:space="preserve">, </w:t>
      </w:r>
      <w:r w:rsidR="00617574" w:rsidRPr="00C729D6">
        <w:rPr>
          <w:rFonts w:ascii="Arial" w:eastAsia="Courier New" w:hAnsi="Arial" w:cs="Arial"/>
          <w:lang w:val="en-US"/>
        </w:rPr>
        <w:t xml:space="preserve">which may </w:t>
      </w:r>
      <w:r w:rsidR="0056033C" w:rsidRPr="00C729D6">
        <w:rPr>
          <w:rFonts w:ascii="Arial" w:eastAsia="Courier New" w:hAnsi="Arial" w:cs="Arial"/>
          <w:lang w:val="en-US"/>
        </w:rPr>
        <w:t>includ</w:t>
      </w:r>
      <w:r w:rsidR="00617574" w:rsidRPr="00C729D6">
        <w:rPr>
          <w:rFonts w:ascii="Arial" w:eastAsia="Courier New" w:hAnsi="Arial" w:cs="Arial"/>
          <w:lang w:val="en-US"/>
        </w:rPr>
        <w:t>e a requirement for</w:t>
      </w:r>
      <w:r w:rsidR="0056033C" w:rsidRPr="00C729D6">
        <w:rPr>
          <w:rFonts w:ascii="Arial" w:eastAsia="Courier New" w:hAnsi="Arial" w:cs="Arial"/>
          <w:lang w:val="en-US"/>
        </w:rPr>
        <w:t xml:space="preserve"> </w:t>
      </w:r>
      <w:r w:rsidR="00D85B55" w:rsidRPr="00C729D6">
        <w:rPr>
          <w:rFonts w:ascii="Arial" w:eastAsia="Courier New" w:hAnsi="Arial" w:cs="Arial"/>
          <w:lang w:val="en-US"/>
        </w:rPr>
        <w:t>the mineral owner o</w:t>
      </w:r>
      <w:r w:rsidR="00C61C2D" w:rsidRPr="00C729D6">
        <w:rPr>
          <w:rFonts w:ascii="Arial" w:eastAsia="Courier New" w:hAnsi="Arial" w:cs="Arial"/>
          <w:lang w:val="en-US"/>
        </w:rPr>
        <w:t>r</w:t>
      </w:r>
      <w:r w:rsidR="00D85B55" w:rsidRPr="00C729D6">
        <w:rPr>
          <w:rFonts w:ascii="Arial" w:eastAsia="Courier New" w:hAnsi="Arial" w:cs="Arial"/>
          <w:lang w:val="en-US"/>
        </w:rPr>
        <w:t xml:space="preserve"> mineral lessee </w:t>
      </w:r>
      <w:r w:rsidR="00617574" w:rsidRPr="00C729D6">
        <w:rPr>
          <w:rFonts w:ascii="Arial" w:eastAsia="Courier New" w:hAnsi="Arial" w:cs="Arial"/>
          <w:lang w:val="en-US"/>
        </w:rPr>
        <w:t xml:space="preserve">to </w:t>
      </w:r>
      <w:r w:rsidR="00AB6C7B" w:rsidRPr="00C729D6">
        <w:rPr>
          <w:rFonts w:ascii="Arial" w:eastAsia="Courier New" w:hAnsi="Arial" w:cs="Arial"/>
          <w:lang w:val="en-US"/>
        </w:rPr>
        <w:t>stop the activity and/or</w:t>
      </w:r>
      <w:r w:rsidR="00C74678" w:rsidRPr="00C729D6">
        <w:rPr>
          <w:rFonts w:ascii="Arial" w:eastAsia="Courier New" w:hAnsi="Arial" w:cs="Arial"/>
          <w:lang w:val="en-US"/>
        </w:rPr>
        <w:t xml:space="preserve"> </w:t>
      </w:r>
      <w:r w:rsidR="00617574" w:rsidRPr="00C729D6">
        <w:rPr>
          <w:rFonts w:ascii="Arial" w:eastAsia="Courier New" w:hAnsi="Arial" w:cs="Arial"/>
          <w:lang w:val="en-US"/>
        </w:rPr>
        <w:t xml:space="preserve">provide an indemnification </w:t>
      </w:r>
      <w:r w:rsidR="00D85B55" w:rsidRPr="00C729D6">
        <w:rPr>
          <w:rFonts w:ascii="Arial" w:eastAsia="Courier New" w:hAnsi="Arial" w:cs="Arial"/>
          <w:lang w:val="en-US"/>
        </w:rPr>
        <w:t>for any damage caused</w:t>
      </w:r>
      <w:r w:rsidR="00775932" w:rsidRPr="00C729D6">
        <w:rPr>
          <w:rFonts w:ascii="Arial" w:eastAsia="Courier New" w:hAnsi="Arial" w:cs="Arial"/>
          <w:lang w:val="en-US"/>
        </w:rPr>
        <w:t>.</w:t>
      </w:r>
      <w:r w:rsidRPr="00C729D6">
        <w:rPr>
          <w:rFonts w:ascii="Arial" w:eastAsia="Courier New" w:hAnsi="Arial" w:cs="Arial"/>
          <w:lang w:val="en-US"/>
        </w:rPr>
        <w:t xml:space="preserve"> </w:t>
      </w:r>
    </w:p>
    <w:p w14:paraId="16ABB4CA" w14:textId="77777777" w:rsidR="009A2FF4" w:rsidRPr="00C729D6" w:rsidRDefault="009A2FF4" w:rsidP="00256DEC">
      <w:pPr>
        <w:pStyle w:val="ListParagraph"/>
        <w:tabs>
          <w:tab w:val="left" w:pos="1264"/>
        </w:tabs>
        <w:spacing w:before="1"/>
        <w:ind w:left="1240" w:right="215"/>
        <w:rPr>
          <w:rFonts w:ascii="Arial" w:eastAsia="Courier New" w:hAnsi="Arial" w:cs="Arial"/>
          <w:lang w:val="en-US"/>
        </w:rPr>
      </w:pPr>
    </w:p>
    <w:p w14:paraId="544378BB" w14:textId="77777777" w:rsidR="00A70018" w:rsidRPr="00C729D6" w:rsidRDefault="00A70018" w:rsidP="00256DEC">
      <w:pPr>
        <w:tabs>
          <w:tab w:val="left" w:pos="1264"/>
        </w:tabs>
        <w:spacing w:before="1"/>
        <w:ind w:right="215"/>
        <w:jc w:val="both"/>
        <w:rPr>
          <w:rFonts w:ascii="Arial" w:eastAsia="Courier New" w:hAnsi="Arial" w:cs="Arial"/>
          <w:b/>
          <w:i/>
          <w:lang w:val="en-US"/>
        </w:rPr>
      </w:pPr>
      <w:r w:rsidRPr="00C729D6">
        <w:rPr>
          <w:rFonts w:ascii="Arial" w:hAnsi="Arial" w:cs="Arial"/>
          <w:b/>
          <w:i/>
          <w:lang w:val="en-US"/>
        </w:rPr>
        <w:t xml:space="preserve">Notes:  </w:t>
      </w:r>
    </w:p>
    <w:p w14:paraId="3B7B857C" w14:textId="77777777" w:rsidR="005D448E" w:rsidRPr="00C729D6" w:rsidRDefault="00A70018" w:rsidP="00C52278">
      <w:pPr>
        <w:pStyle w:val="ListParagraph"/>
        <w:numPr>
          <w:ilvl w:val="0"/>
          <w:numId w:val="29"/>
        </w:numPr>
        <w:spacing w:after="120"/>
        <w:ind w:left="709" w:right="215" w:hanging="709"/>
        <w:rPr>
          <w:rFonts w:ascii="Arial" w:eastAsia="Courier New" w:hAnsi="Arial" w:cs="Arial"/>
          <w:b/>
          <w:i/>
          <w:lang w:val="en-US"/>
        </w:rPr>
      </w:pPr>
      <w:r w:rsidRPr="00C729D6">
        <w:rPr>
          <w:rFonts w:ascii="Arial" w:hAnsi="Arial" w:cs="Arial"/>
          <w:b/>
          <w:i/>
          <w:lang w:val="en-US"/>
        </w:rPr>
        <w:t xml:space="preserve">The requisite percentage of consenting pore space owners that allows for amalgamation of nonconsenting pore space owners should be set at a level that protects interests of pore space owners but allows for projects to proceed when broadly supported.  The higher the percentage, the more likely a project can be stopped by nonconsenting pore space owners.  </w:t>
      </w:r>
    </w:p>
    <w:p w14:paraId="0CBCC0F0" w14:textId="2571BCF9" w:rsidR="00A70018" w:rsidRPr="00C729D6" w:rsidRDefault="00A70018" w:rsidP="00C52278">
      <w:pPr>
        <w:pStyle w:val="ListParagraph"/>
        <w:numPr>
          <w:ilvl w:val="0"/>
          <w:numId w:val="29"/>
        </w:numPr>
        <w:spacing w:after="120"/>
        <w:ind w:left="709" w:right="215" w:hanging="709"/>
        <w:rPr>
          <w:rFonts w:ascii="Arial" w:eastAsia="Courier New" w:hAnsi="Arial" w:cs="Arial"/>
          <w:b/>
          <w:i/>
          <w:lang w:val="en-US"/>
        </w:rPr>
      </w:pPr>
      <w:r w:rsidRPr="00C729D6">
        <w:rPr>
          <w:rFonts w:ascii="Arial" w:hAnsi="Arial" w:cs="Arial"/>
          <w:b/>
          <w:i/>
          <w:lang w:val="en-US"/>
        </w:rPr>
        <w:t xml:space="preserve">The provision on the rights of mineral owners and mineral lessees is general in nature.  </w:t>
      </w:r>
      <w:r w:rsidR="00D7292D" w:rsidRPr="00C729D6">
        <w:rPr>
          <w:rFonts w:ascii="Arial" w:hAnsi="Arial" w:cs="Arial"/>
          <w:b/>
          <w:i/>
          <w:lang w:val="en-US"/>
        </w:rPr>
        <w:t>The rights of mineral owners and mineral l</w:t>
      </w:r>
      <w:r w:rsidR="00653D50" w:rsidRPr="00C729D6">
        <w:rPr>
          <w:rFonts w:ascii="Arial" w:hAnsi="Arial" w:cs="Arial"/>
          <w:b/>
          <w:i/>
          <w:lang w:val="en-US"/>
        </w:rPr>
        <w:t xml:space="preserve">essees are important but once </w:t>
      </w:r>
      <w:r w:rsidR="00D7292D" w:rsidRPr="00C729D6">
        <w:rPr>
          <w:rFonts w:ascii="Arial" w:hAnsi="Arial" w:cs="Arial"/>
          <w:b/>
          <w:i/>
          <w:lang w:val="en-US"/>
        </w:rPr>
        <w:t>geolo</w:t>
      </w:r>
      <w:r w:rsidR="00653D50" w:rsidRPr="00C729D6">
        <w:rPr>
          <w:rFonts w:ascii="Arial" w:hAnsi="Arial" w:cs="Arial"/>
          <w:b/>
          <w:i/>
          <w:lang w:val="en-US"/>
        </w:rPr>
        <w:t>gic storage has occurred</w:t>
      </w:r>
      <w:r w:rsidR="00D7292D" w:rsidRPr="00C729D6">
        <w:rPr>
          <w:rFonts w:ascii="Arial" w:hAnsi="Arial" w:cs="Arial"/>
          <w:b/>
          <w:i/>
          <w:lang w:val="en-US"/>
        </w:rPr>
        <w:t xml:space="preserve">, the priority must be on ensuring the structural integrity of </w:t>
      </w:r>
      <w:r w:rsidR="00C742D1" w:rsidRPr="00C729D6">
        <w:rPr>
          <w:rFonts w:ascii="Arial" w:hAnsi="Arial" w:cs="Arial"/>
          <w:b/>
          <w:i/>
          <w:lang w:val="en-US"/>
        </w:rPr>
        <w:t xml:space="preserve">the </w:t>
      </w:r>
      <w:r w:rsidR="00D7292D" w:rsidRPr="00C729D6">
        <w:rPr>
          <w:rFonts w:ascii="Arial" w:hAnsi="Arial" w:cs="Arial"/>
          <w:b/>
          <w:i/>
          <w:lang w:val="en-US"/>
        </w:rPr>
        <w:t xml:space="preserve">geologic storage facility.  </w:t>
      </w:r>
      <w:r w:rsidRPr="00C729D6">
        <w:rPr>
          <w:rFonts w:ascii="Arial" w:hAnsi="Arial" w:cs="Arial"/>
          <w:b/>
          <w:i/>
          <w:lang w:val="en-US"/>
        </w:rPr>
        <w:t>I</w:t>
      </w:r>
      <w:r w:rsidR="00D7292D" w:rsidRPr="00C729D6">
        <w:rPr>
          <w:rFonts w:ascii="Arial" w:hAnsi="Arial" w:cs="Arial"/>
          <w:b/>
          <w:i/>
          <w:lang w:val="en-US"/>
        </w:rPr>
        <w:t>t will be important to adopt</w:t>
      </w:r>
      <w:r w:rsidRPr="00C729D6">
        <w:rPr>
          <w:rFonts w:ascii="Arial" w:hAnsi="Arial" w:cs="Arial"/>
          <w:b/>
          <w:i/>
          <w:lang w:val="en-US"/>
        </w:rPr>
        <w:t xml:space="preserve"> rules that provide clarity to mineral owners and mineral lessees on the information they must provide to the Commission and the process to be followed to rev</w:t>
      </w:r>
      <w:r w:rsidR="00D7292D" w:rsidRPr="00C729D6">
        <w:rPr>
          <w:rFonts w:ascii="Arial" w:hAnsi="Arial" w:cs="Arial"/>
          <w:b/>
          <w:i/>
          <w:lang w:val="en-US"/>
        </w:rPr>
        <w:t xml:space="preserve">iew, approve or reject any </w:t>
      </w:r>
      <w:r w:rsidRPr="00C729D6">
        <w:rPr>
          <w:rFonts w:ascii="Arial" w:hAnsi="Arial" w:cs="Arial"/>
          <w:b/>
          <w:i/>
          <w:lang w:val="en-US"/>
        </w:rPr>
        <w:t>request</w:t>
      </w:r>
      <w:r w:rsidR="00C630CC" w:rsidRPr="00C729D6">
        <w:rPr>
          <w:rFonts w:ascii="Arial" w:hAnsi="Arial" w:cs="Arial"/>
          <w:b/>
          <w:i/>
          <w:lang w:val="en-US"/>
        </w:rPr>
        <w:t xml:space="preserve"> to drill </w:t>
      </w:r>
      <w:r w:rsidR="00D7292D" w:rsidRPr="00C729D6">
        <w:rPr>
          <w:rFonts w:ascii="Arial" w:hAnsi="Arial" w:cs="Arial"/>
          <w:b/>
          <w:i/>
          <w:lang w:val="en-US"/>
        </w:rPr>
        <w:t>near a geologic storage facility</w:t>
      </w:r>
      <w:r w:rsidRPr="00C729D6">
        <w:rPr>
          <w:rFonts w:ascii="Arial" w:hAnsi="Arial" w:cs="Arial"/>
          <w:b/>
          <w:i/>
          <w:lang w:val="en-US"/>
        </w:rPr>
        <w:t xml:space="preserve">.  </w:t>
      </w:r>
    </w:p>
    <w:p w14:paraId="40427754" w14:textId="77777777" w:rsidR="00A70018" w:rsidRPr="00C729D6" w:rsidRDefault="00A70018" w:rsidP="00256DEC">
      <w:pPr>
        <w:tabs>
          <w:tab w:val="left" w:pos="1264"/>
        </w:tabs>
        <w:spacing w:before="1"/>
        <w:ind w:left="100" w:right="215"/>
        <w:jc w:val="both"/>
        <w:rPr>
          <w:rFonts w:ascii="Arial" w:eastAsia="Courier New" w:hAnsi="Arial" w:cs="Arial"/>
          <w:b/>
          <w:lang w:val="en-US"/>
        </w:rPr>
      </w:pPr>
    </w:p>
    <w:p w14:paraId="50E89793" w14:textId="77777777" w:rsidR="00AD5898" w:rsidRPr="00C729D6" w:rsidRDefault="00AD5898" w:rsidP="00C52278">
      <w:pPr>
        <w:tabs>
          <w:tab w:val="left" w:pos="1264"/>
        </w:tabs>
        <w:spacing w:before="1"/>
        <w:ind w:right="215"/>
        <w:jc w:val="both"/>
        <w:rPr>
          <w:rFonts w:ascii="Arial" w:eastAsia="Courier New" w:hAnsi="Arial" w:cs="Arial"/>
          <w:b/>
          <w:lang w:val="en-US"/>
        </w:rPr>
      </w:pPr>
      <w:r w:rsidRPr="00C729D6">
        <w:rPr>
          <w:rFonts w:ascii="Arial" w:eastAsia="Courier New" w:hAnsi="Arial" w:cs="Arial"/>
          <w:b/>
          <w:lang w:val="en-US"/>
        </w:rPr>
        <w:t>Section 8.  Title</w:t>
      </w:r>
    </w:p>
    <w:p w14:paraId="060BB5E0" w14:textId="77777777" w:rsidR="00AD5898" w:rsidRPr="00C729D6" w:rsidRDefault="00AD5898" w:rsidP="00256DEC">
      <w:pPr>
        <w:pStyle w:val="ListParagraph"/>
        <w:tabs>
          <w:tab w:val="left" w:pos="1264"/>
        </w:tabs>
        <w:spacing w:before="1"/>
        <w:ind w:left="820" w:right="215"/>
        <w:rPr>
          <w:rFonts w:ascii="Arial" w:eastAsia="Courier New" w:hAnsi="Arial" w:cs="Arial"/>
          <w:lang w:val="en-US"/>
        </w:rPr>
      </w:pPr>
    </w:p>
    <w:p w14:paraId="0A4D1331" w14:textId="77777777" w:rsidR="00AD5898" w:rsidRPr="00C729D6" w:rsidRDefault="00AD5898" w:rsidP="00C52278">
      <w:pPr>
        <w:pStyle w:val="ListParagraph"/>
        <w:numPr>
          <w:ilvl w:val="0"/>
          <w:numId w:val="12"/>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Unless otherwise expressly provided by a legally binding document or law, carbon dioxide stored in a geologic storage facility is considered to be the property of the storage operator.</w:t>
      </w:r>
    </w:p>
    <w:p w14:paraId="49E5F6D9" w14:textId="33C7F92E" w:rsidR="00AD5898" w:rsidRPr="00C729D6" w:rsidRDefault="00102592" w:rsidP="00C52278">
      <w:pPr>
        <w:pStyle w:val="ListParagraph"/>
        <w:numPr>
          <w:ilvl w:val="0"/>
          <w:numId w:val="12"/>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 ownership of</w:t>
      </w:r>
      <w:r w:rsidR="00AD5898" w:rsidRPr="00C729D6">
        <w:rPr>
          <w:rFonts w:ascii="Arial" w:eastAsia="Courier New" w:hAnsi="Arial" w:cs="Arial"/>
          <w:lang w:val="en-US"/>
        </w:rPr>
        <w:t xml:space="preserve"> carbon dioxide in a</w:t>
      </w:r>
      <w:r w:rsidR="0071338C" w:rsidRPr="00C729D6">
        <w:rPr>
          <w:rFonts w:ascii="Arial" w:eastAsia="Courier New" w:hAnsi="Arial" w:cs="Arial"/>
          <w:lang w:val="en-US"/>
        </w:rPr>
        <w:t xml:space="preserve"> geologic </w:t>
      </w:r>
      <w:r w:rsidR="00AD5898" w:rsidRPr="00C729D6">
        <w:rPr>
          <w:rFonts w:ascii="Arial" w:eastAsia="Courier New" w:hAnsi="Arial" w:cs="Arial"/>
          <w:lang w:val="en-US"/>
        </w:rPr>
        <w:t xml:space="preserve">storage facility at the time of the issuance </w:t>
      </w:r>
      <w:r w:rsidRPr="00C729D6">
        <w:rPr>
          <w:rFonts w:ascii="Arial" w:eastAsia="Courier New" w:hAnsi="Arial" w:cs="Arial"/>
          <w:lang w:val="en-US"/>
        </w:rPr>
        <w:t>of the site closure certificate</w:t>
      </w:r>
      <w:r w:rsidR="00AD5898" w:rsidRPr="00C729D6">
        <w:rPr>
          <w:rFonts w:ascii="Arial" w:eastAsia="Courier New" w:hAnsi="Arial" w:cs="Arial"/>
          <w:lang w:val="en-US"/>
        </w:rPr>
        <w:t xml:space="preserve"> will transfer to the state without comp</w:t>
      </w:r>
      <w:r w:rsidRPr="00C729D6">
        <w:rPr>
          <w:rFonts w:ascii="Arial" w:eastAsia="Courier New" w:hAnsi="Arial" w:cs="Arial"/>
          <w:lang w:val="en-US"/>
        </w:rPr>
        <w:t>ensation to the owner</w:t>
      </w:r>
      <w:r w:rsidR="00AD5898" w:rsidRPr="00C729D6">
        <w:rPr>
          <w:rFonts w:ascii="Arial" w:eastAsia="Courier New" w:hAnsi="Arial" w:cs="Arial"/>
          <w:lang w:val="en-US"/>
        </w:rPr>
        <w:t xml:space="preserve"> of any kind.  </w:t>
      </w:r>
    </w:p>
    <w:p w14:paraId="163BB794" w14:textId="19AF252B" w:rsidR="00AD5898" w:rsidRPr="00C729D6" w:rsidRDefault="00AD5898" w:rsidP="00C52278">
      <w:pPr>
        <w:pStyle w:val="ListParagraph"/>
        <w:numPr>
          <w:ilvl w:val="0"/>
          <w:numId w:val="12"/>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 xml:space="preserve">The owner of carbon dioxide stored in a </w:t>
      </w:r>
      <w:r w:rsidR="0071338C" w:rsidRPr="00C729D6">
        <w:rPr>
          <w:rFonts w:ascii="Arial" w:eastAsia="Courier New" w:hAnsi="Arial" w:cs="Arial"/>
          <w:lang w:val="en-US"/>
        </w:rPr>
        <w:t xml:space="preserve">geologic </w:t>
      </w:r>
      <w:r w:rsidRPr="00C729D6">
        <w:rPr>
          <w:rFonts w:ascii="Arial" w:eastAsia="Courier New" w:hAnsi="Arial" w:cs="Arial"/>
          <w:lang w:val="en-US"/>
        </w:rPr>
        <w:t xml:space="preserve">storage facility may produce, take, extract or otherwise possess carbon dioxide stored in a </w:t>
      </w:r>
      <w:r w:rsidR="00102592" w:rsidRPr="00C729D6">
        <w:rPr>
          <w:rFonts w:ascii="Arial" w:eastAsia="Courier New" w:hAnsi="Arial" w:cs="Arial"/>
          <w:lang w:val="en-US"/>
        </w:rPr>
        <w:t xml:space="preserve">geologic </w:t>
      </w:r>
      <w:r w:rsidRPr="00C729D6">
        <w:rPr>
          <w:rFonts w:ascii="Arial" w:eastAsia="Courier New" w:hAnsi="Arial" w:cs="Arial"/>
          <w:lang w:val="en-US"/>
        </w:rPr>
        <w:t>storage facility.</w:t>
      </w:r>
    </w:p>
    <w:p w14:paraId="0BFE6CF4" w14:textId="2C8119BA" w:rsidR="00AD5898" w:rsidRPr="00C729D6" w:rsidRDefault="00AD5898" w:rsidP="00C52278">
      <w:pPr>
        <w:pStyle w:val="ListParagraph"/>
        <w:numPr>
          <w:ilvl w:val="0"/>
          <w:numId w:val="12"/>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This section does not apply to carbon dioxide injected for the primary purpose of enhanced recovery operations until such time as carbon dioxide is subject to geologic stora</w:t>
      </w:r>
      <w:r w:rsidR="00D7292D" w:rsidRPr="00C729D6">
        <w:rPr>
          <w:rFonts w:ascii="Arial" w:eastAsia="Courier New" w:hAnsi="Arial" w:cs="Arial"/>
          <w:lang w:val="en-US"/>
        </w:rPr>
        <w:t>ge in accordance with Section 12</w:t>
      </w:r>
      <w:r w:rsidRPr="00C729D6">
        <w:rPr>
          <w:rFonts w:ascii="Arial" w:eastAsia="Courier New" w:hAnsi="Arial" w:cs="Arial"/>
          <w:lang w:val="en-US"/>
        </w:rPr>
        <w:t xml:space="preserve">(b). </w:t>
      </w:r>
    </w:p>
    <w:p w14:paraId="3AA68B5B" w14:textId="77777777" w:rsidR="009A4727" w:rsidRPr="00C729D6" w:rsidRDefault="009A4727" w:rsidP="00256DEC">
      <w:pPr>
        <w:tabs>
          <w:tab w:val="left" w:pos="1264"/>
        </w:tabs>
        <w:spacing w:before="1"/>
        <w:ind w:right="215"/>
        <w:jc w:val="both"/>
        <w:rPr>
          <w:rFonts w:ascii="Arial" w:eastAsia="Courier New" w:hAnsi="Arial" w:cs="Arial"/>
          <w:lang w:val="en-US"/>
        </w:rPr>
      </w:pPr>
    </w:p>
    <w:p w14:paraId="223CFD2C" w14:textId="77777777" w:rsidR="00A70018" w:rsidRPr="00C729D6" w:rsidRDefault="00A70018" w:rsidP="00256DEC">
      <w:pPr>
        <w:pStyle w:val="BodyText"/>
        <w:ind w:right="102"/>
        <w:jc w:val="both"/>
        <w:rPr>
          <w:rFonts w:ascii="Arial" w:hAnsi="Arial" w:cs="Arial"/>
          <w:b/>
          <w:i/>
          <w:sz w:val="22"/>
          <w:szCs w:val="22"/>
          <w:lang w:val="en-US"/>
        </w:rPr>
      </w:pPr>
      <w:r w:rsidRPr="00C729D6">
        <w:rPr>
          <w:rFonts w:ascii="Arial" w:hAnsi="Arial" w:cs="Arial"/>
          <w:b/>
          <w:i/>
          <w:sz w:val="22"/>
          <w:szCs w:val="22"/>
          <w:lang w:val="en-US"/>
        </w:rPr>
        <w:t>Notes:</w:t>
      </w:r>
    </w:p>
    <w:p w14:paraId="18C95608" w14:textId="77777777" w:rsidR="00C742D1" w:rsidRPr="00C729D6" w:rsidRDefault="00C742D1" w:rsidP="00C52278">
      <w:pPr>
        <w:pStyle w:val="BodyText"/>
        <w:numPr>
          <w:ilvl w:val="0"/>
          <w:numId w:val="30"/>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 xml:space="preserve">This establishes the basic rule that the storage operator owns the carbon dioxide and that ownership is transferred upon the issuance of the site closure certificate </w:t>
      </w:r>
      <w:r w:rsidRPr="00C729D6">
        <w:rPr>
          <w:rFonts w:ascii="Arial" w:hAnsi="Arial" w:cs="Arial"/>
          <w:b/>
          <w:i/>
          <w:sz w:val="22"/>
          <w:szCs w:val="22"/>
          <w:lang w:val="en-US"/>
        </w:rPr>
        <w:lastRenderedPageBreak/>
        <w:t xml:space="preserve">and the transfer of responsibility for the geologic storage facility to the state. </w:t>
      </w:r>
    </w:p>
    <w:p w14:paraId="7EF62A99" w14:textId="77777777" w:rsidR="00E03881" w:rsidRPr="00C729D6" w:rsidRDefault="00E03881" w:rsidP="00C52278">
      <w:pPr>
        <w:pStyle w:val="BodyText"/>
        <w:numPr>
          <w:ilvl w:val="0"/>
          <w:numId w:val="30"/>
        </w:numPr>
        <w:spacing w:after="120"/>
        <w:ind w:left="709" w:right="102" w:hanging="709"/>
        <w:jc w:val="both"/>
        <w:rPr>
          <w:rFonts w:ascii="Arial" w:hAnsi="Arial" w:cs="Arial"/>
          <w:b/>
          <w:i/>
          <w:sz w:val="22"/>
          <w:szCs w:val="22"/>
          <w:lang w:val="en-US"/>
        </w:rPr>
      </w:pPr>
      <w:r w:rsidRPr="00C729D6">
        <w:rPr>
          <w:rFonts w:ascii="Arial" w:hAnsi="Arial" w:cs="Arial"/>
          <w:b/>
          <w:i/>
          <w:sz w:val="22"/>
          <w:szCs w:val="22"/>
          <w:lang w:val="en-US"/>
        </w:rPr>
        <w:t xml:space="preserve">The regulatory distinction between Class II wells injecting carbon dioxide primarily for purposes of enhanced oil recovery and carbon dioxide injection wells for geologic storage is preserved in </w:t>
      </w:r>
      <w:r w:rsidR="00A70018" w:rsidRPr="00C729D6">
        <w:rPr>
          <w:rFonts w:ascii="Arial" w:hAnsi="Arial" w:cs="Arial"/>
          <w:b/>
          <w:i/>
          <w:sz w:val="22"/>
          <w:szCs w:val="22"/>
          <w:lang w:val="en-US"/>
        </w:rPr>
        <w:t>8(d)</w:t>
      </w:r>
      <w:r w:rsidRPr="00C729D6">
        <w:rPr>
          <w:rFonts w:ascii="Arial" w:hAnsi="Arial" w:cs="Arial"/>
          <w:b/>
          <w:i/>
          <w:sz w:val="22"/>
          <w:szCs w:val="22"/>
          <w:lang w:val="en-US"/>
        </w:rPr>
        <w:t xml:space="preserve"> by excluding Class II wells unless</w:t>
      </w:r>
      <w:r w:rsidR="00A70018" w:rsidRPr="00C729D6">
        <w:rPr>
          <w:rFonts w:ascii="Arial" w:hAnsi="Arial" w:cs="Arial"/>
          <w:b/>
          <w:i/>
          <w:sz w:val="22"/>
          <w:szCs w:val="22"/>
          <w:lang w:val="en-US"/>
        </w:rPr>
        <w:t xml:space="preserve"> converted for geologic storage purposes pursuant to S</w:t>
      </w:r>
      <w:r w:rsidR="00EF51E9" w:rsidRPr="00C729D6">
        <w:rPr>
          <w:rFonts w:ascii="Arial" w:hAnsi="Arial" w:cs="Arial"/>
          <w:b/>
          <w:i/>
          <w:sz w:val="22"/>
          <w:szCs w:val="22"/>
          <w:lang w:val="en-US"/>
        </w:rPr>
        <w:t>ection 12</w:t>
      </w:r>
      <w:r w:rsidR="00A70018" w:rsidRPr="00C729D6">
        <w:rPr>
          <w:rFonts w:ascii="Arial" w:hAnsi="Arial" w:cs="Arial"/>
          <w:b/>
          <w:i/>
          <w:sz w:val="22"/>
          <w:szCs w:val="22"/>
          <w:lang w:val="en-US"/>
        </w:rPr>
        <w:t>(b).</w:t>
      </w:r>
    </w:p>
    <w:p w14:paraId="44CD2A8A" w14:textId="77777777" w:rsidR="00AD5898" w:rsidRPr="00C729D6" w:rsidRDefault="00AD5898" w:rsidP="00256DEC">
      <w:pPr>
        <w:pStyle w:val="ListParagraph"/>
        <w:tabs>
          <w:tab w:val="left" w:pos="1264"/>
        </w:tabs>
        <w:spacing w:before="1"/>
        <w:ind w:left="1240" w:right="215"/>
        <w:rPr>
          <w:rFonts w:ascii="Arial" w:eastAsia="Courier New" w:hAnsi="Arial" w:cs="Arial"/>
          <w:lang w:val="en-US"/>
        </w:rPr>
      </w:pPr>
    </w:p>
    <w:p w14:paraId="0DE5CCD3" w14:textId="77777777" w:rsidR="005952BF" w:rsidRPr="00C729D6" w:rsidRDefault="00B84A83" w:rsidP="00C52278">
      <w:pPr>
        <w:tabs>
          <w:tab w:val="left" w:pos="1264"/>
        </w:tabs>
        <w:spacing w:before="1"/>
        <w:ind w:right="215"/>
        <w:jc w:val="both"/>
        <w:rPr>
          <w:rFonts w:ascii="Arial" w:eastAsia="Courier New" w:hAnsi="Arial" w:cs="Arial"/>
          <w:b/>
          <w:lang w:val="en-US"/>
        </w:rPr>
      </w:pPr>
      <w:r w:rsidRPr="00C729D6">
        <w:rPr>
          <w:rFonts w:ascii="Arial" w:eastAsia="Courier New" w:hAnsi="Arial" w:cs="Arial"/>
          <w:b/>
          <w:lang w:val="en-US"/>
        </w:rPr>
        <w:t>S</w:t>
      </w:r>
      <w:r w:rsidR="00AD5898" w:rsidRPr="00C729D6">
        <w:rPr>
          <w:rFonts w:ascii="Arial" w:eastAsia="Courier New" w:hAnsi="Arial" w:cs="Arial"/>
          <w:b/>
          <w:lang w:val="en-US"/>
        </w:rPr>
        <w:t>ection 9</w:t>
      </w:r>
      <w:r w:rsidRPr="00C729D6">
        <w:rPr>
          <w:rFonts w:ascii="Arial" w:eastAsia="Courier New" w:hAnsi="Arial" w:cs="Arial"/>
          <w:b/>
          <w:lang w:val="en-US"/>
        </w:rPr>
        <w:t>.  Fees</w:t>
      </w:r>
    </w:p>
    <w:p w14:paraId="43EF6237" w14:textId="77777777" w:rsidR="005952BF" w:rsidRPr="00C729D6" w:rsidRDefault="005952BF" w:rsidP="00256DEC">
      <w:pPr>
        <w:tabs>
          <w:tab w:val="left" w:pos="1264"/>
        </w:tabs>
        <w:spacing w:before="1"/>
        <w:ind w:left="100" w:right="215"/>
        <w:jc w:val="both"/>
        <w:rPr>
          <w:rFonts w:ascii="Arial" w:eastAsia="Courier New" w:hAnsi="Arial" w:cs="Arial"/>
          <w:lang w:val="en-US"/>
        </w:rPr>
      </w:pPr>
    </w:p>
    <w:p w14:paraId="5197AE39" w14:textId="3965C3CF" w:rsidR="005952BF" w:rsidRPr="00C729D6" w:rsidRDefault="005952BF" w:rsidP="00C52278">
      <w:pPr>
        <w:pStyle w:val="ListParagraph"/>
        <w:numPr>
          <w:ilvl w:val="0"/>
          <w:numId w:val="9"/>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 Commission m</w:t>
      </w:r>
      <w:r w:rsidR="00D85B55" w:rsidRPr="00C729D6">
        <w:rPr>
          <w:rFonts w:ascii="Arial" w:eastAsia="Courier New" w:hAnsi="Arial" w:cs="Arial"/>
          <w:lang w:val="en-US"/>
        </w:rPr>
        <w:t>a</w:t>
      </w:r>
      <w:r w:rsidRPr="00C729D6">
        <w:rPr>
          <w:rFonts w:ascii="Arial" w:eastAsia="Courier New" w:hAnsi="Arial" w:cs="Arial"/>
          <w:lang w:val="en-US"/>
        </w:rPr>
        <w:t>y impose fees to cover the cost of</w:t>
      </w:r>
      <w:r w:rsidR="003B75AB" w:rsidRPr="00C729D6">
        <w:rPr>
          <w:rFonts w:ascii="Arial" w:eastAsia="Courier New" w:hAnsi="Arial" w:cs="Arial"/>
          <w:lang w:val="en-US"/>
        </w:rPr>
        <w:t xml:space="preserve"> permitting, monitoring, and inspecting carbon dioxide injection wells and geologic storage facilities and enf</w:t>
      </w:r>
      <w:r w:rsidR="00B84A83" w:rsidRPr="00C729D6">
        <w:rPr>
          <w:rFonts w:ascii="Arial" w:eastAsia="Courier New" w:hAnsi="Arial" w:cs="Arial"/>
          <w:lang w:val="en-US"/>
        </w:rPr>
        <w:t>orcing and implementing this Act</w:t>
      </w:r>
      <w:r w:rsidR="003B75AB" w:rsidRPr="00C729D6">
        <w:rPr>
          <w:rFonts w:ascii="Arial" w:eastAsia="Courier New" w:hAnsi="Arial" w:cs="Arial"/>
          <w:lang w:val="en-US"/>
        </w:rPr>
        <w:t xml:space="preserve"> and the rules adopted by the Commission.</w:t>
      </w:r>
    </w:p>
    <w:p w14:paraId="43039D2B" w14:textId="77777777" w:rsidR="003B75AB" w:rsidRPr="00C729D6" w:rsidRDefault="003B75AB" w:rsidP="00C52278">
      <w:pPr>
        <w:pStyle w:val="ListParagraph"/>
        <w:numPr>
          <w:ilvl w:val="0"/>
          <w:numId w:val="9"/>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Fees collected by the Commission shall be deposited to the credit of the carbon dioxide storage trust fund established</w:t>
      </w:r>
      <w:r w:rsidR="00B84A83" w:rsidRPr="00C729D6">
        <w:rPr>
          <w:rFonts w:ascii="Arial" w:eastAsia="Courier New" w:hAnsi="Arial" w:cs="Arial"/>
          <w:lang w:val="en-US"/>
        </w:rPr>
        <w:t xml:space="preserve"> under this Act</w:t>
      </w:r>
      <w:r w:rsidRPr="00C729D6">
        <w:rPr>
          <w:rFonts w:ascii="Arial" w:eastAsia="Courier New" w:hAnsi="Arial" w:cs="Arial"/>
          <w:lang w:val="en-US"/>
        </w:rPr>
        <w:t>.</w:t>
      </w:r>
    </w:p>
    <w:p w14:paraId="7CB15A00" w14:textId="77777777" w:rsidR="003B75AB" w:rsidRPr="00C729D6" w:rsidRDefault="003B75AB" w:rsidP="00256DEC">
      <w:pPr>
        <w:pStyle w:val="ListParagraph"/>
        <w:tabs>
          <w:tab w:val="left" w:pos="1264"/>
        </w:tabs>
        <w:spacing w:before="1"/>
        <w:ind w:left="820" w:right="215"/>
        <w:rPr>
          <w:rFonts w:ascii="Arial" w:eastAsia="Courier New" w:hAnsi="Arial" w:cs="Arial"/>
          <w:lang w:val="en-US"/>
        </w:rPr>
      </w:pPr>
    </w:p>
    <w:p w14:paraId="3AD6BAF8" w14:textId="77777777" w:rsidR="006B1513" w:rsidRPr="00C729D6" w:rsidRDefault="006B1513" w:rsidP="00256DEC">
      <w:pPr>
        <w:tabs>
          <w:tab w:val="left" w:pos="1264"/>
        </w:tabs>
        <w:spacing w:before="1"/>
        <w:ind w:right="215"/>
        <w:jc w:val="both"/>
        <w:rPr>
          <w:rFonts w:ascii="Arial" w:eastAsia="Courier New" w:hAnsi="Arial" w:cs="Arial"/>
          <w:lang w:val="en-US"/>
        </w:rPr>
      </w:pPr>
    </w:p>
    <w:p w14:paraId="5ACF976E" w14:textId="77777777" w:rsidR="00AD5898" w:rsidRPr="00C729D6" w:rsidRDefault="00E418F8" w:rsidP="00C52278">
      <w:pPr>
        <w:tabs>
          <w:tab w:val="left" w:pos="1264"/>
        </w:tabs>
        <w:spacing w:before="1"/>
        <w:ind w:right="215"/>
        <w:jc w:val="both"/>
        <w:rPr>
          <w:rFonts w:ascii="Arial" w:eastAsia="Courier New" w:hAnsi="Arial" w:cs="Arial"/>
          <w:b/>
          <w:lang w:val="en-US"/>
        </w:rPr>
      </w:pPr>
      <w:r w:rsidRPr="00C729D6">
        <w:rPr>
          <w:rFonts w:ascii="Arial" w:eastAsia="Courier New" w:hAnsi="Arial" w:cs="Arial"/>
          <w:b/>
          <w:lang w:val="en-US"/>
        </w:rPr>
        <w:t xml:space="preserve">Section 10. </w:t>
      </w:r>
      <w:r w:rsidR="001E4952" w:rsidRPr="00C729D6">
        <w:rPr>
          <w:rFonts w:ascii="Arial" w:eastAsia="Courier New" w:hAnsi="Arial" w:cs="Arial"/>
          <w:b/>
          <w:lang w:val="en-US"/>
        </w:rPr>
        <w:t xml:space="preserve"> </w:t>
      </w:r>
      <w:r w:rsidR="00AD5898" w:rsidRPr="00C729D6">
        <w:rPr>
          <w:rFonts w:ascii="Arial" w:eastAsia="Courier New" w:hAnsi="Arial" w:cs="Arial"/>
          <w:b/>
          <w:lang w:val="en-US"/>
        </w:rPr>
        <w:t xml:space="preserve">Bonds and other Financial Assurance </w:t>
      </w:r>
      <w:r w:rsidRPr="00C729D6">
        <w:rPr>
          <w:rFonts w:ascii="Arial" w:eastAsia="Courier New" w:hAnsi="Arial" w:cs="Arial"/>
          <w:b/>
          <w:lang w:val="en-US"/>
        </w:rPr>
        <w:t xml:space="preserve"> </w:t>
      </w:r>
    </w:p>
    <w:p w14:paraId="68F140E8" w14:textId="77777777" w:rsidR="00AD5898" w:rsidRPr="00C729D6" w:rsidRDefault="00AD5898" w:rsidP="00256DEC">
      <w:pPr>
        <w:tabs>
          <w:tab w:val="left" w:pos="1264"/>
        </w:tabs>
        <w:spacing w:before="1"/>
        <w:ind w:left="100" w:right="215"/>
        <w:jc w:val="both"/>
        <w:rPr>
          <w:rFonts w:ascii="Arial" w:eastAsia="Courier New" w:hAnsi="Arial" w:cs="Arial"/>
          <w:b/>
          <w:lang w:val="en-US"/>
        </w:rPr>
      </w:pPr>
    </w:p>
    <w:p w14:paraId="0A53FE58" w14:textId="77777777" w:rsidR="00962A6E" w:rsidRPr="00C729D6" w:rsidRDefault="00AD5898" w:rsidP="00C52278">
      <w:pPr>
        <w:pStyle w:val="ListParagraph"/>
        <w:numPr>
          <w:ilvl w:val="0"/>
          <w:numId w:val="27"/>
        </w:numPr>
        <w:tabs>
          <w:tab w:val="left" w:pos="1264"/>
        </w:tabs>
        <w:spacing w:after="120"/>
        <w:ind w:left="709" w:right="215" w:hanging="709"/>
        <w:rPr>
          <w:rFonts w:ascii="Arial" w:eastAsia="Courier New" w:hAnsi="Arial" w:cs="Arial"/>
          <w:b/>
          <w:lang w:val="en-US"/>
        </w:rPr>
      </w:pPr>
      <w:r w:rsidRPr="00C729D6">
        <w:rPr>
          <w:rFonts w:ascii="Arial" w:eastAsia="Courier New" w:hAnsi="Arial" w:cs="Arial"/>
          <w:lang w:val="en-US"/>
        </w:rPr>
        <w:t>The Commission may require that a storage</w:t>
      </w:r>
      <w:r w:rsidR="001E4952" w:rsidRPr="00C729D6">
        <w:rPr>
          <w:rFonts w:ascii="Arial" w:eastAsia="Courier New" w:hAnsi="Arial" w:cs="Arial"/>
          <w:lang w:val="en-US"/>
        </w:rPr>
        <w:t xml:space="preserve"> operator maintain a</w:t>
      </w:r>
      <w:r w:rsidRPr="00C729D6">
        <w:rPr>
          <w:rFonts w:ascii="Arial" w:eastAsia="Courier New" w:hAnsi="Arial" w:cs="Arial"/>
          <w:lang w:val="en-US"/>
        </w:rPr>
        <w:t xml:space="preserve"> bond or </w:t>
      </w:r>
      <w:r w:rsidR="00653D50" w:rsidRPr="00C729D6">
        <w:rPr>
          <w:rFonts w:ascii="Arial" w:eastAsia="Courier New" w:hAnsi="Arial" w:cs="Arial"/>
          <w:lang w:val="en-US"/>
        </w:rPr>
        <w:t>other financial assurance</w:t>
      </w:r>
      <w:r w:rsidR="008E507C" w:rsidRPr="00C729D6">
        <w:rPr>
          <w:rFonts w:ascii="Arial" w:eastAsia="Courier New" w:hAnsi="Arial" w:cs="Arial"/>
          <w:lang w:val="en-US"/>
        </w:rPr>
        <w:t xml:space="preserve"> to ensure that f</w:t>
      </w:r>
      <w:r w:rsidR="00962A6E" w:rsidRPr="00C729D6">
        <w:rPr>
          <w:rFonts w:ascii="Arial" w:eastAsia="Courier New" w:hAnsi="Arial" w:cs="Arial"/>
          <w:lang w:val="en-US"/>
        </w:rPr>
        <w:t xml:space="preserve">unds are available for </w:t>
      </w:r>
      <w:r w:rsidR="00680A56" w:rsidRPr="00C729D6">
        <w:rPr>
          <w:rFonts w:ascii="Arial" w:eastAsia="Courier New" w:hAnsi="Arial" w:cs="Arial"/>
          <w:lang w:val="en-US"/>
        </w:rPr>
        <w:t xml:space="preserve">the drilling and completion or </w:t>
      </w:r>
      <w:r w:rsidR="00962A6E" w:rsidRPr="00C729D6">
        <w:rPr>
          <w:rFonts w:ascii="Arial" w:eastAsia="Courier New" w:hAnsi="Arial" w:cs="Arial"/>
          <w:lang w:val="en-US"/>
        </w:rPr>
        <w:t>plugging</w:t>
      </w:r>
      <w:r w:rsidR="00680A56" w:rsidRPr="00C729D6">
        <w:rPr>
          <w:rFonts w:ascii="Arial" w:eastAsia="Courier New" w:hAnsi="Arial" w:cs="Arial"/>
          <w:lang w:val="en-US"/>
        </w:rPr>
        <w:t xml:space="preserve"> of wells</w:t>
      </w:r>
      <w:r w:rsidR="00C742D1" w:rsidRPr="00C729D6">
        <w:rPr>
          <w:rFonts w:ascii="Arial" w:eastAsia="Courier New" w:hAnsi="Arial" w:cs="Arial"/>
          <w:lang w:val="en-US"/>
        </w:rPr>
        <w:t xml:space="preserve">, post-injection </w:t>
      </w:r>
      <w:r w:rsidR="00962A6E" w:rsidRPr="00C729D6">
        <w:rPr>
          <w:rFonts w:ascii="Arial" w:eastAsia="Courier New" w:hAnsi="Arial" w:cs="Arial"/>
          <w:lang w:val="en-US"/>
        </w:rPr>
        <w:t>site care, and site closure</w:t>
      </w:r>
      <w:r w:rsidR="00EA3438" w:rsidRPr="00C729D6">
        <w:rPr>
          <w:rFonts w:ascii="Arial" w:eastAsia="Courier New" w:hAnsi="Arial" w:cs="Arial"/>
          <w:lang w:val="en-US"/>
        </w:rPr>
        <w:t>,</w:t>
      </w:r>
      <w:r w:rsidR="008E507C" w:rsidRPr="00C729D6">
        <w:rPr>
          <w:rFonts w:ascii="Arial" w:eastAsia="Courier New" w:hAnsi="Arial" w:cs="Arial"/>
          <w:lang w:val="en-US"/>
        </w:rPr>
        <w:t xml:space="preserve"> or any such activity</w:t>
      </w:r>
      <w:r w:rsidR="00962A6E" w:rsidRPr="00C729D6">
        <w:rPr>
          <w:rFonts w:ascii="Arial" w:eastAsia="Courier New" w:hAnsi="Arial" w:cs="Arial"/>
          <w:lang w:val="en-US"/>
        </w:rPr>
        <w:t>.</w:t>
      </w:r>
    </w:p>
    <w:p w14:paraId="53512553" w14:textId="77777777" w:rsidR="00962A6E" w:rsidRPr="00C729D6" w:rsidRDefault="00653D50" w:rsidP="00C52278">
      <w:pPr>
        <w:pStyle w:val="ListParagraph"/>
        <w:numPr>
          <w:ilvl w:val="0"/>
          <w:numId w:val="27"/>
        </w:numPr>
        <w:tabs>
          <w:tab w:val="left" w:pos="1264"/>
        </w:tabs>
        <w:spacing w:after="120"/>
        <w:ind w:left="709" w:right="215" w:hanging="709"/>
        <w:rPr>
          <w:rFonts w:ascii="Arial" w:eastAsia="Courier New" w:hAnsi="Arial" w:cs="Arial"/>
          <w:b/>
          <w:lang w:val="en-US"/>
        </w:rPr>
      </w:pPr>
      <w:r w:rsidRPr="00C729D6">
        <w:rPr>
          <w:rFonts w:ascii="Arial" w:eastAsia="Courier New" w:hAnsi="Arial" w:cs="Arial"/>
          <w:lang w:val="en-US"/>
        </w:rPr>
        <w:t>The bond or other financial assurance</w:t>
      </w:r>
      <w:r w:rsidR="008E507C" w:rsidRPr="00C729D6">
        <w:rPr>
          <w:rFonts w:ascii="Arial" w:eastAsia="Courier New" w:hAnsi="Arial" w:cs="Arial"/>
          <w:lang w:val="en-US"/>
        </w:rPr>
        <w:t xml:space="preserve"> may be drawn, </w:t>
      </w:r>
      <w:r w:rsidR="00962A6E" w:rsidRPr="00C729D6">
        <w:rPr>
          <w:rFonts w:ascii="Arial" w:eastAsia="Courier New" w:hAnsi="Arial" w:cs="Arial"/>
          <w:lang w:val="en-US"/>
        </w:rPr>
        <w:t>distributed</w:t>
      </w:r>
      <w:r w:rsidR="008E507C" w:rsidRPr="00C729D6">
        <w:rPr>
          <w:rFonts w:ascii="Arial" w:eastAsia="Courier New" w:hAnsi="Arial" w:cs="Arial"/>
          <w:lang w:val="en-US"/>
        </w:rPr>
        <w:t xml:space="preserve"> or forfeited as determined by the Commission if the storage operator fails to perform the obligations refere</w:t>
      </w:r>
      <w:r w:rsidRPr="00C729D6">
        <w:rPr>
          <w:rFonts w:ascii="Arial" w:eastAsia="Courier New" w:hAnsi="Arial" w:cs="Arial"/>
          <w:lang w:val="en-US"/>
        </w:rPr>
        <w:t>nced in the bond or other financial assurance</w:t>
      </w:r>
      <w:r w:rsidR="00962A6E" w:rsidRPr="00C729D6">
        <w:rPr>
          <w:rFonts w:ascii="Arial" w:eastAsia="Courier New" w:hAnsi="Arial" w:cs="Arial"/>
          <w:lang w:val="en-US"/>
        </w:rPr>
        <w:t xml:space="preserve">. </w:t>
      </w:r>
    </w:p>
    <w:p w14:paraId="6B11B332" w14:textId="77777777" w:rsidR="00EF51E9" w:rsidRPr="00C729D6" w:rsidRDefault="00EF51E9" w:rsidP="00256DEC">
      <w:pPr>
        <w:tabs>
          <w:tab w:val="left" w:pos="1264"/>
        </w:tabs>
        <w:spacing w:before="1"/>
        <w:ind w:right="215"/>
        <w:jc w:val="both"/>
        <w:rPr>
          <w:rFonts w:ascii="Arial" w:eastAsia="Courier New" w:hAnsi="Arial" w:cs="Arial"/>
          <w:b/>
          <w:lang w:val="en-US"/>
        </w:rPr>
      </w:pPr>
    </w:p>
    <w:p w14:paraId="21148166" w14:textId="77777777" w:rsidR="003E0F16" w:rsidRPr="00C729D6" w:rsidRDefault="00EF51E9" w:rsidP="00256DEC">
      <w:pPr>
        <w:tabs>
          <w:tab w:val="left" w:pos="1264"/>
        </w:tabs>
        <w:spacing w:before="1"/>
        <w:ind w:right="215"/>
        <w:jc w:val="both"/>
        <w:rPr>
          <w:rFonts w:ascii="Arial" w:eastAsia="Courier New" w:hAnsi="Arial" w:cs="Arial"/>
          <w:b/>
          <w:i/>
          <w:lang w:val="en-US"/>
        </w:rPr>
      </w:pPr>
      <w:r w:rsidRPr="00C729D6">
        <w:rPr>
          <w:rFonts w:ascii="Arial" w:eastAsia="Courier New" w:hAnsi="Arial" w:cs="Arial"/>
          <w:b/>
          <w:i/>
          <w:lang w:val="en-US"/>
        </w:rPr>
        <w:t xml:space="preserve">Notes:  </w:t>
      </w:r>
    </w:p>
    <w:p w14:paraId="2AB4DFD3" w14:textId="77777777" w:rsidR="003E0F16" w:rsidRPr="00C729D6" w:rsidRDefault="00EF51E9" w:rsidP="00C52278">
      <w:pPr>
        <w:pStyle w:val="ListParagraph"/>
        <w:numPr>
          <w:ilvl w:val="0"/>
          <w:numId w:val="30"/>
        </w:numPr>
        <w:tabs>
          <w:tab w:val="left" w:pos="1264"/>
        </w:tabs>
        <w:spacing w:before="1"/>
        <w:ind w:left="709" w:right="215" w:hanging="709"/>
        <w:rPr>
          <w:rFonts w:ascii="Arial" w:eastAsia="Courier New" w:hAnsi="Arial" w:cs="Arial"/>
          <w:b/>
          <w:i/>
          <w:lang w:val="en-US"/>
        </w:rPr>
      </w:pPr>
      <w:r w:rsidRPr="00C729D6">
        <w:rPr>
          <w:rFonts w:ascii="Arial" w:eastAsia="Courier New" w:hAnsi="Arial" w:cs="Arial"/>
          <w:b/>
          <w:i/>
          <w:lang w:val="en-US"/>
        </w:rPr>
        <w:t>Section 10 provides flexibility to the Comm</w:t>
      </w:r>
      <w:r w:rsidR="008E507C" w:rsidRPr="00C729D6">
        <w:rPr>
          <w:rFonts w:ascii="Arial" w:eastAsia="Courier New" w:hAnsi="Arial" w:cs="Arial"/>
          <w:b/>
          <w:i/>
          <w:lang w:val="en-US"/>
        </w:rPr>
        <w:t xml:space="preserve">ission to require a </w:t>
      </w:r>
      <w:r w:rsidRPr="00C729D6">
        <w:rPr>
          <w:rFonts w:ascii="Arial" w:eastAsia="Courier New" w:hAnsi="Arial" w:cs="Arial"/>
          <w:b/>
          <w:i/>
          <w:lang w:val="en-US"/>
        </w:rPr>
        <w:t>bond or o</w:t>
      </w:r>
      <w:r w:rsidR="00653D50" w:rsidRPr="00C729D6">
        <w:rPr>
          <w:rFonts w:ascii="Arial" w:eastAsia="Courier New" w:hAnsi="Arial" w:cs="Arial"/>
          <w:b/>
          <w:i/>
          <w:lang w:val="en-US"/>
        </w:rPr>
        <w:t xml:space="preserve">ther financial assurance targeting specific </w:t>
      </w:r>
      <w:r w:rsidRPr="00C729D6">
        <w:rPr>
          <w:rFonts w:ascii="Arial" w:eastAsia="Courier New" w:hAnsi="Arial" w:cs="Arial"/>
          <w:b/>
          <w:i/>
          <w:lang w:val="en-US"/>
        </w:rPr>
        <w:t xml:space="preserve">obligations, which may be an effective way to secure these obligations while allowing release of the </w:t>
      </w:r>
      <w:r w:rsidR="00F933FC" w:rsidRPr="00C729D6">
        <w:rPr>
          <w:rFonts w:ascii="Arial" w:eastAsia="Courier New" w:hAnsi="Arial" w:cs="Arial"/>
          <w:b/>
          <w:i/>
          <w:lang w:val="en-US"/>
        </w:rPr>
        <w:t>bond</w:t>
      </w:r>
      <w:r w:rsidRPr="00C729D6">
        <w:rPr>
          <w:rFonts w:ascii="Arial" w:eastAsia="Courier New" w:hAnsi="Arial" w:cs="Arial"/>
          <w:b/>
          <w:i/>
          <w:lang w:val="en-US"/>
        </w:rPr>
        <w:t xml:space="preserve"> </w:t>
      </w:r>
      <w:r w:rsidR="00653D50" w:rsidRPr="00C729D6">
        <w:rPr>
          <w:rFonts w:ascii="Arial" w:eastAsia="Courier New" w:hAnsi="Arial" w:cs="Arial"/>
          <w:b/>
          <w:i/>
          <w:lang w:val="en-US"/>
        </w:rPr>
        <w:t>or other financial</w:t>
      </w:r>
      <w:r w:rsidR="008E507C" w:rsidRPr="00C729D6">
        <w:rPr>
          <w:rFonts w:ascii="Arial" w:eastAsia="Courier New" w:hAnsi="Arial" w:cs="Arial"/>
          <w:b/>
          <w:i/>
          <w:lang w:val="en-US"/>
        </w:rPr>
        <w:t xml:space="preserve"> </w:t>
      </w:r>
      <w:r w:rsidRPr="00C729D6">
        <w:rPr>
          <w:rFonts w:ascii="Arial" w:eastAsia="Courier New" w:hAnsi="Arial" w:cs="Arial"/>
          <w:b/>
          <w:i/>
          <w:lang w:val="en-US"/>
        </w:rPr>
        <w:t xml:space="preserve">once those obligations have been satisfied.  </w:t>
      </w:r>
    </w:p>
    <w:p w14:paraId="77FB7D36" w14:textId="77777777" w:rsidR="00AD5898" w:rsidRPr="00C729D6" w:rsidRDefault="00AD5898" w:rsidP="00256DEC">
      <w:pPr>
        <w:pStyle w:val="ListParagraph"/>
        <w:tabs>
          <w:tab w:val="left" w:pos="1264"/>
        </w:tabs>
        <w:spacing w:before="1"/>
        <w:ind w:left="1600" w:right="215"/>
        <w:rPr>
          <w:rFonts w:ascii="Arial" w:eastAsia="Courier New" w:hAnsi="Arial" w:cs="Arial"/>
          <w:b/>
          <w:lang w:val="en-US"/>
        </w:rPr>
      </w:pPr>
    </w:p>
    <w:p w14:paraId="05FF7F7A" w14:textId="77777777" w:rsidR="003B75AB" w:rsidRPr="00C729D6" w:rsidRDefault="00AD5898" w:rsidP="00C52278">
      <w:pPr>
        <w:tabs>
          <w:tab w:val="left" w:pos="1264"/>
        </w:tabs>
        <w:spacing w:before="1"/>
        <w:ind w:right="215"/>
        <w:jc w:val="both"/>
        <w:rPr>
          <w:rFonts w:ascii="Arial" w:eastAsia="Courier New" w:hAnsi="Arial" w:cs="Arial"/>
          <w:b/>
          <w:lang w:val="en-US"/>
        </w:rPr>
      </w:pPr>
      <w:r w:rsidRPr="00C729D6">
        <w:rPr>
          <w:rFonts w:ascii="Arial" w:eastAsia="Courier New" w:hAnsi="Arial" w:cs="Arial"/>
          <w:b/>
          <w:lang w:val="en-US"/>
        </w:rPr>
        <w:t xml:space="preserve">Section 11.  </w:t>
      </w:r>
      <w:r w:rsidR="003B75AB" w:rsidRPr="00C729D6">
        <w:rPr>
          <w:rFonts w:ascii="Arial" w:eastAsia="Courier New" w:hAnsi="Arial" w:cs="Arial"/>
          <w:b/>
          <w:lang w:val="en-US"/>
        </w:rPr>
        <w:t>C</w:t>
      </w:r>
      <w:r w:rsidR="00E418F8" w:rsidRPr="00C729D6">
        <w:rPr>
          <w:rFonts w:ascii="Arial" w:eastAsia="Courier New" w:hAnsi="Arial" w:cs="Arial"/>
          <w:b/>
          <w:lang w:val="en-US"/>
        </w:rPr>
        <w:t>arbon Dioxide Storage Fund</w:t>
      </w:r>
    </w:p>
    <w:p w14:paraId="35CA0C5D" w14:textId="77777777" w:rsidR="009A4727" w:rsidRPr="00C729D6" w:rsidRDefault="009A4727" w:rsidP="00256DEC">
      <w:pPr>
        <w:pStyle w:val="ListParagraph"/>
        <w:tabs>
          <w:tab w:val="left" w:pos="1264"/>
        </w:tabs>
        <w:spacing w:before="1"/>
        <w:ind w:left="820" w:right="215"/>
        <w:rPr>
          <w:rFonts w:ascii="Arial" w:eastAsia="Courier New" w:hAnsi="Arial" w:cs="Arial"/>
          <w:lang w:val="en-US"/>
        </w:rPr>
      </w:pPr>
    </w:p>
    <w:p w14:paraId="23492999" w14:textId="77777777" w:rsidR="00A56550" w:rsidRPr="00C729D6" w:rsidRDefault="00A56550" w:rsidP="00C52278">
      <w:pPr>
        <w:pStyle w:val="ListParagraph"/>
        <w:numPr>
          <w:ilvl w:val="0"/>
          <w:numId w:val="10"/>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 carbon dioxide storage trust fund is cr</w:t>
      </w:r>
      <w:r w:rsidR="00E418F8" w:rsidRPr="00C729D6">
        <w:rPr>
          <w:rFonts w:ascii="Arial" w:eastAsia="Courier New" w:hAnsi="Arial" w:cs="Arial"/>
          <w:lang w:val="en-US"/>
        </w:rPr>
        <w:t>eated as a special fund in the s</w:t>
      </w:r>
      <w:r w:rsidRPr="00C729D6">
        <w:rPr>
          <w:rFonts w:ascii="Arial" w:eastAsia="Courier New" w:hAnsi="Arial" w:cs="Arial"/>
          <w:lang w:val="en-US"/>
        </w:rPr>
        <w:t>tate treasury</w:t>
      </w:r>
      <w:r w:rsidR="003E0F16" w:rsidRPr="00C729D6">
        <w:rPr>
          <w:rFonts w:ascii="Arial" w:eastAsia="Courier New" w:hAnsi="Arial" w:cs="Arial"/>
          <w:lang w:val="en-US"/>
        </w:rPr>
        <w:t>.</w:t>
      </w:r>
    </w:p>
    <w:p w14:paraId="48CD95F1" w14:textId="77777777" w:rsidR="003B75AB" w:rsidRPr="00C729D6" w:rsidRDefault="00A56550" w:rsidP="00C52278">
      <w:pPr>
        <w:pStyle w:val="ListParagraph"/>
        <w:numPr>
          <w:ilvl w:val="0"/>
          <w:numId w:val="10"/>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The carbon dioxide storage trust fund is an interest-bearing</w:t>
      </w:r>
      <w:r w:rsidR="00515B01" w:rsidRPr="00C729D6">
        <w:rPr>
          <w:rFonts w:ascii="Arial" w:eastAsia="Courier New" w:hAnsi="Arial" w:cs="Arial"/>
          <w:lang w:val="en-US"/>
        </w:rPr>
        <w:t xml:space="preserve"> </w:t>
      </w:r>
      <w:r w:rsidRPr="00C729D6">
        <w:rPr>
          <w:rFonts w:ascii="Arial" w:eastAsia="Courier New" w:hAnsi="Arial" w:cs="Arial"/>
          <w:lang w:val="en-US"/>
        </w:rPr>
        <w:t>fund and interest</w:t>
      </w:r>
      <w:r w:rsidR="00515B01" w:rsidRPr="00C729D6">
        <w:rPr>
          <w:rFonts w:ascii="Arial" w:eastAsia="Courier New" w:hAnsi="Arial" w:cs="Arial"/>
          <w:lang w:val="en-US"/>
        </w:rPr>
        <w:t xml:space="preserve"> </w:t>
      </w:r>
      <w:r w:rsidRPr="00C729D6">
        <w:rPr>
          <w:rFonts w:ascii="Arial" w:eastAsia="Courier New" w:hAnsi="Arial" w:cs="Arial"/>
          <w:lang w:val="en-US"/>
        </w:rPr>
        <w:t>earned on the money in the fund shall be deposited to the credit of the fund.</w:t>
      </w:r>
    </w:p>
    <w:p w14:paraId="11FE23B5" w14:textId="77777777" w:rsidR="00A56550" w:rsidRPr="00C729D6" w:rsidRDefault="00A56550" w:rsidP="00C52278">
      <w:pPr>
        <w:pStyle w:val="ListParagraph"/>
        <w:numPr>
          <w:ilvl w:val="0"/>
          <w:numId w:val="10"/>
        </w:numPr>
        <w:tabs>
          <w:tab w:val="left" w:pos="1264"/>
        </w:tabs>
        <w:spacing w:after="120"/>
        <w:ind w:left="709" w:right="215" w:hanging="709"/>
        <w:rPr>
          <w:rFonts w:ascii="Arial" w:eastAsia="Courier New" w:hAnsi="Arial" w:cs="Arial"/>
          <w:lang w:val="en-US"/>
        </w:rPr>
      </w:pPr>
      <w:r w:rsidRPr="00C729D6">
        <w:rPr>
          <w:rFonts w:ascii="Arial" w:eastAsia="Courier New" w:hAnsi="Arial" w:cs="Arial"/>
          <w:lang w:val="en-US"/>
        </w:rPr>
        <w:t xml:space="preserve">The </w:t>
      </w:r>
      <w:r w:rsidR="00515B01" w:rsidRPr="00C729D6">
        <w:rPr>
          <w:rFonts w:ascii="Arial" w:eastAsia="Courier New" w:hAnsi="Arial" w:cs="Arial"/>
          <w:lang w:val="en-US"/>
        </w:rPr>
        <w:t xml:space="preserve">Commission is authorized to receive funds from the </w:t>
      </w:r>
      <w:r w:rsidRPr="00C729D6">
        <w:rPr>
          <w:rFonts w:ascii="Arial" w:eastAsia="Courier New" w:hAnsi="Arial" w:cs="Arial"/>
          <w:lang w:val="en-US"/>
        </w:rPr>
        <w:t>ca</w:t>
      </w:r>
      <w:r w:rsidR="00C742D1" w:rsidRPr="00C729D6">
        <w:rPr>
          <w:rFonts w:ascii="Arial" w:eastAsia="Courier New" w:hAnsi="Arial" w:cs="Arial"/>
          <w:lang w:val="en-US"/>
        </w:rPr>
        <w:t>rbon dioxide storage trust fund to fund</w:t>
      </w:r>
      <w:r w:rsidRPr="00C729D6">
        <w:rPr>
          <w:rFonts w:ascii="Arial" w:eastAsia="Courier New" w:hAnsi="Arial" w:cs="Arial"/>
          <w:lang w:val="en-US"/>
        </w:rPr>
        <w:t>:</w:t>
      </w:r>
    </w:p>
    <w:p w14:paraId="5DAC9278" w14:textId="7DFD44B9" w:rsidR="00A56550" w:rsidRPr="00C729D6" w:rsidRDefault="00A56550"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Inspecting, monitoring, investigating, recording and reporting on geologic storage facilities and carbon dioxide injections wells</w:t>
      </w:r>
      <w:r w:rsidR="00C61C2D" w:rsidRPr="00C729D6">
        <w:rPr>
          <w:rFonts w:ascii="Arial" w:eastAsia="Courier New" w:hAnsi="Arial" w:cs="Arial"/>
          <w:lang w:val="en-US"/>
        </w:rPr>
        <w:t xml:space="preserve"> covered by this Act</w:t>
      </w:r>
      <w:r w:rsidRPr="00C729D6">
        <w:rPr>
          <w:rFonts w:ascii="Arial" w:eastAsia="Courier New" w:hAnsi="Arial" w:cs="Arial"/>
          <w:lang w:val="en-US"/>
        </w:rPr>
        <w:t>;</w:t>
      </w:r>
    </w:p>
    <w:p w14:paraId="407BFCE1" w14:textId="77777777" w:rsidR="007B140A" w:rsidRPr="00C729D6" w:rsidRDefault="007B140A"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Contracting for services needed to supplement the Commission’s staff expertise related to an application or investigation;</w:t>
      </w:r>
    </w:p>
    <w:p w14:paraId="6FA1242B" w14:textId="5B79F70A" w:rsidR="00A56550" w:rsidRPr="00C729D6" w:rsidRDefault="00A56550"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 xml:space="preserve">Long-term monitoring </w:t>
      </w:r>
      <w:r w:rsidR="00583E6B" w:rsidRPr="00C729D6">
        <w:rPr>
          <w:rFonts w:ascii="Arial" w:eastAsia="Courier New" w:hAnsi="Arial" w:cs="Arial"/>
          <w:lang w:val="en-US"/>
        </w:rPr>
        <w:t>of geologic storage facilities and associated carbon dioxide injection wells</w:t>
      </w:r>
      <w:r w:rsidR="00C61C2D" w:rsidRPr="00C729D6">
        <w:rPr>
          <w:rFonts w:ascii="Arial" w:eastAsia="Courier New" w:hAnsi="Arial" w:cs="Arial"/>
          <w:lang w:val="en-US"/>
        </w:rPr>
        <w:t xml:space="preserve"> covered by this Act</w:t>
      </w:r>
      <w:r w:rsidR="00583E6B" w:rsidRPr="00C729D6">
        <w:rPr>
          <w:rFonts w:ascii="Arial" w:eastAsia="Courier New" w:hAnsi="Arial" w:cs="Arial"/>
          <w:lang w:val="en-US"/>
        </w:rPr>
        <w:t xml:space="preserve">; </w:t>
      </w:r>
    </w:p>
    <w:p w14:paraId="13F57D0F" w14:textId="78915E6C" w:rsidR="00583E6B" w:rsidRPr="00C729D6" w:rsidRDefault="00583E6B"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Remediation of mechanical problems associated with geologic storage facilities and associated carbon dioxide injection wells</w:t>
      </w:r>
      <w:r w:rsidR="00C61C2D" w:rsidRPr="00C729D6">
        <w:rPr>
          <w:rFonts w:ascii="Arial" w:eastAsia="Courier New" w:hAnsi="Arial" w:cs="Arial"/>
          <w:lang w:val="en-US"/>
        </w:rPr>
        <w:t xml:space="preserve"> covered by this Act</w:t>
      </w:r>
      <w:r w:rsidRPr="00C729D6">
        <w:rPr>
          <w:rFonts w:ascii="Arial" w:eastAsia="Courier New" w:hAnsi="Arial" w:cs="Arial"/>
          <w:lang w:val="en-US"/>
        </w:rPr>
        <w:t>;</w:t>
      </w:r>
    </w:p>
    <w:p w14:paraId="4BCB709B" w14:textId="77777777" w:rsidR="00583E6B" w:rsidRPr="00C729D6" w:rsidRDefault="00583E6B"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lastRenderedPageBreak/>
        <w:t>Repairing mechanical leaks at geologic storage facilities;</w:t>
      </w:r>
    </w:p>
    <w:p w14:paraId="56ABC113" w14:textId="6F3192B9" w:rsidR="007B140A" w:rsidRPr="00C729D6" w:rsidRDefault="00583E6B"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Plugging abandoned carbon dioxide injection wells</w:t>
      </w:r>
      <w:r w:rsidR="00C61C2D" w:rsidRPr="00C729D6">
        <w:rPr>
          <w:rFonts w:ascii="Arial" w:eastAsia="Courier New" w:hAnsi="Arial" w:cs="Arial"/>
          <w:lang w:val="en-US"/>
        </w:rPr>
        <w:t xml:space="preserve"> covered by this Act</w:t>
      </w:r>
      <w:r w:rsidRPr="00C729D6">
        <w:rPr>
          <w:rFonts w:ascii="Arial" w:eastAsia="Courier New" w:hAnsi="Arial" w:cs="Arial"/>
          <w:lang w:val="en-US"/>
        </w:rPr>
        <w:t xml:space="preserve">; </w:t>
      </w:r>
    </w:p>
    <w:p w14:paraId="161ADCC8" w14:textId="77777777" w:rsidR="007B140A" w:rsidRPr="00C729D6" w:rsidRDefault="007B140A"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Mitigation of</w:t>
      </w:r>
      <w:r w:rsidR="00515B01" w:rsidRPr="00C729D6">
        <w:rPr>
          <w:rFonts w:ascii="Arial" w:eastAsia="Courier New" w:hAnsi="Arial" w:cs="Arial"/>
          <w:lang w:val="en-US"/>
        </w:rPr>
        <w:t xml:space="preserve"> adverse environmental impacts;</w:t>
      </w:r>
    </w:p>
    <w:p w14:paraId="1F94A732" w14:textId="77777777" w:rsidR="00583E6B" w:rsidRPr="00C729D6" w:rsidRDefault="007B140A"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Emergency or</w:t>
      </w:r>
      <w:r w:rsidR="00515B01" w:rsidRPr="00C729D6">
        <w:rPr>
          <w:rFonts w:ascii="Arial" w:eastAsia="Courier New" w:hAnsi="Arial" w:cs="Arial"/>
          <w:lang w:val="en-US"/>
        </w:rPr>
        <w:t xml:space="preserve"> long-term remedial activities;</w:t>
      </w:r>
      <w:r w:rsidR="00583E6B" w:rsidRPr="00C729D6">
        <w:rPr>
          <w:rFonts w:ascii="Arial" w:eastAsia="Courier New" w:hAnsi="Arial" w:cs="Arial"/>
          <w:lang w:val="en-US"/>
        </w:rPr>
        <w:t xml:space="preserve"> </w:t>
      </w:r>
    </w:p>
    <w:p w14:paraId="24DEE808" w14:textId="55D82055" w:rsidR="00583E6B" w:rsidRPr="00C729D6" w:rsidRDefault="00583E6B"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 xml:space="preserve">Compliance and enforcement activities related to </w:t>
      </w:r>
      <w:r w:rsidR="00F933FC" w:rsidRPr="00C729D6">
        <w:rPr>
          <w:rFonts w:ascii="Arial" w:eastAsia="Courier New" w:hAnsi="Arial" w:cs="Arial"/>
          <w:lang w:val="en-US"/>
        </w:rPr>
        <w:t xml:space="preserve">geologic storage and </w:t>
      </w:r>
      <w:r w:rsidRPr="00C729D6">
        <w:rPr>
          <w:rFonts w:ascii="Arial" w:eastAsia="Courier New" w:hAnsi="Arial" w:cs="Arial"/>
          <w:lang w:val="en-US"/>
        </w:rPr>
        <w:t>carbon dioxide injection wells</w:t>
      </w:r>
      <w:r w:rsidR="00C61C2D" w:rsidRPr="00C729D6">
        <w:rPr>
          <w:rFonts w:ascii="Arial" w:eastAsia="Courier New" w:hAnsi="Arial" w:cs="Arial"/>
          <w:lang w:val="en-US"/>
        </w:rPr>
        <w:t xml:space="preserve"> covered by this Act</w:t>
      </w:r>
      <w:r w:rsidR="007B140A" w:rsidRPr="00C729D6">
        <w:rPr>
          <w:rFonts w:ascii="Arial" w:eastAsia="Courier New" w:hAnsi="Arial" w:cs="Arial"/>
          <w:lang w:val="en-US"/>
        </w:rPr>
        <w:t>; and</w:t>
      </w:r>
    </w:p>
    <w:p w14:paraId="16783D98" w14:textId="77777777" w:rsidR="007B140A" w:rsidRPr="00C729D6" w:rsidRDefault="007B140A" w:rsidP="00C52278">
      <w:pPr>
        <w:pStyle w:val="ListParagraph"/>
        <w:numPr>
          <w:ilvl w:val="1"/>
          <w:numId w:val="10"/>
        </w:numPr>
        <w:tabs>
          <w:tab w:val="left" w:pos="1264"/>
        </w:tabs>
        <w:spacing w:after="120"/>
        <w:ind w:left="1276" w:right="215" w:hanging="567"/>
        <w:rPr>
          <w:rFonts w:ascii="Arial" w:eastAsia="Courier New" w:hAnsi="Arial" w:cs="Arial"/>
          <w:lang w:val="en-US"/>
        </w:rPr>
      </w:pPr>
      <w:r w:rsidRPr="00C729D6">
        <w:rPr>
          <w:rFonts w:ascii="Arial" w:eastAsia="Courier New" w:hAnsi="Arial" w:cs="Arial"/>
          <w:lang w:val="en-US"/>
        </w:rPr>
        <w:t>Costs of program administration, including legal costs</w:t>
      </w:r>
      <w:r w:rsidR="00E418F8" w:rsidRPr="00C729D6">
        <w:rPr>
          <w:rFonts w:ascii="Arial" w:eastAsia="Courier New" w:hAnsi="Arial" w:cs="Arial"/>
          <w:lang w:val="en-US"/>
        </w:rPr>
        <w:t>.</w:t>
      </w:r>
    </w:p>
    <w:p w14:paraId="1DDFBD06" w14:textId="3C1D1062" w:rsidR="007B140A" w:rsidRPr="00C729D6" w:rsidRDefault="00557ACA" w:rsidP="00C52278">
      <w:pPr>
        <w:pStyle w:val="ListParagraph"/>
        <w:numPr>
          <w:ilvl w:val="0"/>
          <w:numId w:val="10"/>
        </w:numPr>
        <w:tabs>
          <w:tab w:val="left" w:pos="1264"/>
        </w:tabs>
        <w:spacing w:after="120"/>
        <w:ind w:left="709" w:right="215" w:hanging="709"/>
        <w:rPr>
          <w:rFonts w:ascii="Arial" w:eastAsia="Courier New" w:hAnsi="Arial" w:cs="Arial"/>
          <w:lang w:val="en-US"/>
        </w:rPr>
      </w:pPr>
      <w:r w:rsidRPr="00C729D6">
        <w:rPr>
          <w:rFonts w:ascii="Arial" w:eastAsia="Arial" w:hAnsi="Arial" w:cs="Arial"/>
          <w:lang w:val="en-US"/>
        </w:rPr>
        <w:t xml:space="preserve">Pursuant to </w:t>
      </w:r>
      <w:r w:rsidR="007B140A" w:rsidRPr="00C729D6">
        <w:rPr>
          <w:rFonts w:ascii="Arial" w:eastAsia="Arial" w:hAnsi="Arial" w:cs="Arial"/>
          <w:lang w:val="en-US"/>
        </w:rPr>
        <w:t>a cooperati</w:t>
      </w:r>
      <w:r w:rsidR="00E418F8" w:rsidRPr="00C729D6">
        <w:rPr>
          <w:rFonts w:ascii="Arial" w:eastAsia="Arial" w:hAnsi="Arial" w:cs="Arial"/>
          <w:lang w:val="en-US"/>
        </w:rPr>
        <w:t xml:space="preserve">ve agreement with another governmental </w:t>
      </w:r>
      <w:r w:rsidR="007B140A" w:rsidRPr="00C729D6">
        <w:rPr>
          <w:rFonts w:ascii="Arial" w:eastAsia="Arial" w:hAnsi="Arial" w:cs="Arial"/>
          <w:lang w:val="en-US"/>
        </w:rPr>
        <w:t xml:space="preserve">agency, </w:t>
      </w:r>
      <w:r w:rsidRPr="00C729D6">
        <w:rPr>
          <w:rFonts w:ascii="Arial" w:eastAsia="Arial" w:hAnsi="Arial" w:cs="Arial"/>
          <w:lang w:val="en-US"/>
        </w:rPr>
        <w:t xml:space="preserve">the Commission </w:t>
      </w:r>
      <w:r w:rsidR="007B140A" w:rsidRPr="00C729D6">
        <w:rPr>
          <w:rFonts w:ascii="Arial" w:eastAsia="Arial" w:hAnsi="Arial" w:cs="Arial"/>
          <w:lang w:val="en-US"/>
        </w:rPr>
        <w:t>may use the fund to</w:t>
      </w:r>
      <w:r w:rsidR="007B140A" w:rsidRPr="00C729D6">
        <w:rPr>
          <w:rFonts w:ascii="Arial" w:eastAsia="Arial" w:hAnsi="Arial" w:cs="Arial"/>
          <w:spacing w:val="1"/>
          <w:lang w:val="en-US"/>
        </w:rPr>
        <w:t xml:space="preserve"> </w:t>
      </w:r>
      <w:r w:rsidR="007B140A" w:rsidRPr="00C729D6">
        <w:rPr>
          <w:rFonts w:ascii="Arial" w:eastAsia="Arial" w:hAnsi="Arial" w:cs="Arial"/>
          <w:lang w:val="en-US"/>
        </w:rPr>
        <w:t>compensate the cooperating agency for expenses the cooperating agency incurs in</w:t>
      </w:r>
      <w:r w:rsidR="007B140A" w:rsidRPr="00C729D6">
        <w:rPr>
          <w:rFonts w:ascii="Arial" w:eastAsia="Arial" w:hAnsi="Arial" w:cs="Arial"/>
          <w:spacing w:val="1"/>
          <w:lang w:val="en-US"/>
        </w:rPr>
        <w:t xml:space="preserve"> </w:t>
      </w:r>
      <w:r w:rsidR="007B140A" w:rsidRPr="00C729D6">
        <w:rPr>
          <w:rFonts w:ascii="Arial" w:eastAsia="Arial" w:hAnsi="Arial" w:cs="Arial"/>
          <w:lang w:val="en-US"/>
        </w:rPr>
        <w:t xml:space="preserve">carrying out regulatory responsibilities that agency may have over </w:t>
      </w:r>
      <w:r w:rsidR="007F47FF" w:rsidRPr="00C729D6">
        <w:rPr>
          <w:rFonts w:ascii="Arial" w:eastAsia="Arial" w:hAnsi="Arial" w:cs="Arial"/>
          <w:lang w:val="en-US"/>
        </w:rPr>
        <w:t xml:space="preserve">or related to </w:t>
      </w:r>
      <w:r w:rsidR="007B140A" w:rsidRPr="00C729D6">
        <w:rPr>
          <w:rFonts w:ascii="Arial" w:eastAsia="Arial" w:hAnsi="Arial" w:cs="Arial"/>
          <w:lang w:val="en-US"/>
        </w:rPr>
        <w:t xml:space="preserve">a </w:t>
      </w:r>
      <w:r w:rsidR="00653D50" w:rsidRPr="00C729D6">
        <w:rPr>
          <w:rFonts w:ascii="Arial" w:eastAsia="Arial" w:hAnsi="Arial" w:cs="Arial"/>
          <w:lang w:val="en-US"/>
        </w:rPr>
        <w:t xml:space="preserve">geologic </w:t>
      </w:r>
      <w:r w:rsidR="007B140A" w:rsidRPr="00C729D6">
        <w:rPr>
          <w:rFonts w:ascii="Arial" w:eastAsia="Arial" w:hAnsi="Arial" w:cs="Arial"/>
          <w:lang w:val="en-US"/>
        </w:rPr>
        <w:t>storage facility</w:t>
      </w:r>
      <w:r w:rsidR="003D2832" w:rsidRPr="00C729D6">
        <w:rPr>
          <w:rFonts w:ascii="Arial" w:eastAsia="Arial" w:hAnsi="Arial" w:cs="Arial"/>
          <w:lang w:val="en-US"/>
        </w:rPr>
        <w:t xml:space="preserve">, including </w:t>
      </w:r>
      <w:r w:rsidR="00C630CC" w:rsidRPr="00C729D6">
        <w:rPr>
          <w:rFonts w:ascii="Arial" w:eastAsia="Arial" w:hAnsi="Arial" w:cs="Arial"/>
          <w:lang w:val="en-US"/>
        </w:rPr>
        <w:t xml:space="preserve">in respect of </w:t>
      </w:r>
      <w:r w:rsidR="003D2832" w:rsidRPr="00C729D6">
        <w:rPr>
          <w:rFonts w:ascii="Arial" w:eastAsia="Arial" w:hAnsi="Arial" w:cs="Arial"/>
          <w:lang w:val="en-US"/>
        </w:rPr>
        <w:t>any</w:t>
      </w:r>
      <w:r w:rsidR="00C61C2D" w:rsidRPr="00C729D6">
        <w:rPr>
          <w:rFonts w:ascii="Arial" w:eastAsia="Courier New" w:hAnsi="Arial" w:cs="Arial"/>
          <w:lang w:val="en-US"/>
        </w:rPr>
        <w:t xml:space="preserve"> carbon dioxide injection wells covered by this</w:t>
      </w:r>
      <w:r w:rsidR="003D2832" w:rsidRPr="00C729D6">
        <w:rPr>
          <w:rFonts w:ascii="Arial" w:eastAsia="Courier New" w:hAnsi="Arial" w:cs="Arial"/>
          <w:lang w:val="en-US"/>
        </w:rPr>
        <w:t xml:space="preserve"> Act</w:t>
      </w:r>
      <w:r w:rsidR="007B140A" w:rsidRPr="00C729D6">
        <w:rPr>
          <w:rFonts w:ascii="Arial" w:eastAsia="Arial" w:hAnsi="Arial" w:cs="Arial"/>
          <w:lang w:val="en-US"/>
        </w:rPr>
        <w:t>.</w:t>
      </w:r>
    </w:p>
    <w:p w14:paraId="2B6349A0" w14:textId="77777777" w:rsidR="003E0F16" w:rsidRPr="00C729D6" w:rsidRDefault="003E0F16" w:rsidP="00256DEC">
      <w:pPr>
        <w:tabs>
          <w:tab w:val="left" w:pos="1264"/>
        </w:tabs>
        <w:spacing w:before="1"/>
        <w:ind w:right="215"/>
        <w:jc w:val="both"/>
        <w:rPr>
          <w:rFonts w:ascii="Arial" w:eastAsia="Courier New" w:hAnsi="Arial" w:cs="Arial"/>
          <w:lang w:val="en-US"/>
        </w:rPr>
      </w:pPr>
    </w:p>
    <w:p w14:paraId="41E6629D" w14:textId="77777777" w:rsidR="003E0F16" w:rsidRPr="00C729D6" w:rsidRDefault="003E0F16" w:rsidP="00256DEC">
      <w:pPr>
        <w:tabs>
          <w:tab w:val="left" w:pos="1264"/>
        </w:tabs>
        <w:spacing w:before="1"/>
        <w:ind w:right="215"/>
        <w:jc w:val="both"/>
        <w:rPr>
          <w:rFonts w:ascii="Arial" w:eastAsia="Courier New" w:hAnsi="Arial" w:cs="Arial"/>
          <w:b/>
          <w:i/>
          <w:lang w:val="en-US"/>
        </w:rPr>
      </w:pPr>
      <w:r w:rsidRPr="00C729D6">
        <w:rPr>
          <w:rFonts w:ascii="Arial" w:eastAsia="Courier New" w:hAnsi="Arial" w:cs="Arial"/>
          <w:b/>
          <w:i/>
          <w:lang w:val="en-US"/>
        </w:rPr>
        <w:t>Notes:</w:t>
      </w:r>
    </w:p>
    <w:p w14:paraId="3E61EBBD" w14:textId="77777777" w:rsidR="007D44F4" w:rsidRPr="00C729D6" w:rsidRDefault="00F933FC" w:rsidP="00C52278">
      <w:pPr>
        <w:pStyle w:val="ListParagraph"/>
        <w:numPr>
          <w:ilvl w:val="0"/>
          <w:numId w:val="30"/>
        </w:numPr>
        <w:spacing w:after="120"/>
        <w:ind w:left="709" w:right="215" w:hanging="709"/>
        <w:rPr>
          <w:rFonts w:ascii="Arial" w:eastAsia="Courier New" w:hAnsi="Arial" w:cs="Arial"/>
          <w:b/>
          <w:i/>
          <w:lang w:val="en-US"/>
        </w:rPr>
      </w:pPr>
      <w:r w:rsidRPr="00C729D6">
        <w:rPr>
          <w:rFonts w:ascii="Arial" w:eastAsia="Courier New" w:hAnsi="Arial" w:cs="Arial"/>
          <w:b/>
          <w:i/>
          <w:lang w:val="en-US"/>
        </w:rPr>
        <w:t>Section 11(c)</w:t>
      </w:r>
      <w:r w:rsidR="00C8271C" w:rsidRPr="00C729D6">
        <w:rPr>
          <w:rFonts w:ascii="Arial" w:eastAsia="Courier New" w:hAnsi="Arial" w:cs="Arial"/>
          <w:b/>
          <w:i/>
          <w:lang w:val="en-US"/>
        </w:rPr>
        <w:t xml:space="preserve"> desc</w:t>
      </w:r>
      <w:r w:rsidR="009912D8" w:rsidRPr="00C729D6">
        <w:rPr>
          <w:rFonts w:ascii="Arial" w:eastAsia="Courier New" w:hAnsi="Arial" w:cs="Arial"/>
          <w:b/>
          <w:i/>
          <w:lang w:val="en-US"/>
        </w:rPr>
        <w:t xml:space="preserve">ribes the permitted uses of </w:t>
      </w:r>
      <w:r w:rsidR="00C8271C" w:rsidRPr="00C729D6">
        <w:rPr>
          <w:rFonts w:ascii="Arial" w:eastAsia="Courier New" w:hAnsi="Arial" w:cs="Arial"/>
          <w:b/>
          <w:i/>
          <w:lang w:val="en-US"/>
        </w:rPr>
        <w:t xml:space="preserve">funds in the carbon dioxide storage fund.  </w:t>
      </w:r>
      <w:r w:rsidR="003E0F16" w:rsidRPr="00C729D6">
        <w:rPr>
          <w:rFonts w:ascii="Arial" w:eastAsia="Courier New" w:hAnsi="Arial" w:cs="Arial"/>
          <w:b/>
          <w:i/>
          <w:lang w:val="en-US"/>
        </w:rPr>
        <w:t xml:space="preserve">The permitted uses of funds may depend upon the legislation’s approach towards the state’s assumption of liability.  </w:t>
      </w:r>
    </w:p>
    <w:p w14:paraId="4D9D8F2C" w14:textId="5BD6B492" w:rsidR="007D44F4" w:rsidRPr="00C729D6" w:rsidRDefault="003E0F16" w:rsidP="00C52278">
      <w:pPr>
        <w:pStyle w:val="ListParagraph"/>
        <w:numPr>
          <w:ilvl w:val="1"/>
          <w:numId w:val="30"/>
        </w:numPr>
        <w:tabs>
          <w:tab w:val="left" w:pos="1264"/>
        </w:tabs>
        <w:spacing w:after="120"/>
        <w:ind w:left="1276" w:right="215" w:hanging="567"/>
        <w:rPr>
          <w:rFonts w:ascii="Arial" w:eastAsia="Courier New" w:hAnsi="Arial" w:cs="Arial"/>
          <w:b/>
          <w:i/>
          <w:lang w:val="en-US"/>
        </w:rPr>
      </w:pPr>
      <w:r w:rsidRPr="00C729D6">
        <w:rPr>
          <w:rFonts w:ascii="Arial" w:eastAsia="Courier New" w:hAnsi="Arial" w:cs="Arial"/>
          <w:b/>
          <w:i/>
          <w:lang w:val="en-US"/>
        </w:rPr>
        <w:t>If the state does not assume liability</w:t>
      </w:r>
      <w:r w:rsidR="00DF7EE6" w:rsidRPr="00C729D6">
        <w:rPr>
          <w:rFonts w:ascii="Arial" w:eastAsia="Courier New" w:hAnsi="Arial" w:cs="Arial"/>
          <w:b/>
          <w:i/>
          <w:lang w:val="en-US"/>
        </w:rPr>
        <w:t xml:space="preserve"> </w:t>
      </w:r>
      <w:r w:rsidR="00F933FC" w:rsidRPr="00C729D6">
        <w:rPr>
          <w:rFonts w:ascii="Arial" w:eastAsia="Courier New" w:hAnsi="Arial" w:cs="Arial"/>
          <w:b/>
          <w:i/>
          <w:lang w:val="en-US"/>
        </w:rPr>
        <w:t xml:space="preserve">for the geologic storage facility </w:t>
      </w:r>
      <w:r w:rsidR="00DF7EE6" w:rsidRPr="00C729D6">
        <w:rPr>
          <w:rFonts w:ascii="Arial" w:eastAsia="Courier New" w:hAnsi="Arial" w:cs="Arial"/>
          <w:b/>
          <w:i/>
          <w:lang w:val="en-US"/>
        </w:rPr>
        <w:t>at any time</w:t>
      </w:r>
      <w:r w:rsidRPr="00C729D6">
        <w:rPr>
          <w:rFonts w:ascii="Arial" w:eastAsia="Courier New" w:hAnsi="Arial" w:cs="Arial"/>
          <w:b/>
          <w:i/>
          <w:lang w:val="en-US"/>
        </w:rPr>
        <w:t xml:space="preserve">, the coverage </w:t>
      </w:r>
      <w:r w:rsidR="00DF7EE6" w:rsidRPr="00C729D6">
        <w:rPr>
          <w:rFonts w:ascii="Arial" w:eastAsia="Courier New" w:hAnsi="Arial" w:cs="Arial"/>
          <w:b/>
          <w:i/>
          <w:lang w:val="en-US"/>
        </w:rPr>
        <w:t xml:space="preserve">might cover everything but </w:t>
      </w:r>
      <w:r w:rsidR="007D44F4" w:rsidRPr="00C729D6">
        <w:rPr>
          <w:rFonts w:ascii="Arial" w:eastAsia="Courier New" w:hAnsi="Arial" w:cs="Arial"/>
          <w:b/>
          <w:i/>
          <w:lang w:val="en-US"/>
        </w:rPr>
        <w:t xml:space="preserve">the </w:t>
      </w:r>
      <w:r w:rsidR="00DF7EE6" w:rsidRPr="00C729D6">
        <w:rPr>
          <w:rFonts w:ascii="Arial" w:eastAsia="Courier New" w:hAnsi="Arial" w:cs="Arial"/>
          <w:b/>
          <w:i/>
          <w:lang w:val="en-US"/>
        </w:rPr>
        <w:t xml:space="preserve">mitigation of adverse environmental impacts and emergency or long-term remedial activities.  The rationale for this approach is that the funding mechanism(s) would not have taken into consideration the costs for these types of activities and in any event the storage operator retains liability.  Alternatively, it may be appropriate to allow </w:t>
      </w:r>
      <w:r w:rsidR="00C33353" w:rsidRPr="00C729D6">
        <w:rPr>
          <w:rFonts w:ascii="Arial" w:eastAsia="Courier New" w:hAnsi="Arial" w:cs="Arial"/>
          <w:b/>
          <w:i/>
          <w:lang w:val="en-US"/>
        </w:rPr>
        <w:t xml:space="preserve">the state to </w:t>
      </w:r>
      <w:r w:rsidR="00DF7EE6" w:rsidRPr="00C729D6">
        <w:rPr>
          <w:rFonts w:ascii="Arial" w:eastAsia="Courier New" w:hAnsi="Arial" w:cs="Arial"/>
          <w:b/>
          <w:i/>
          <w:lang w:val="en-US"/>
        </w:rPr>
        <w:t xml:space="preserve">access funds for </w:t>
      </w:r>
      <w:r w:rsidR="00C33353" w:rsidRPr="00C729D6">
        <w:rPr>
          <w:rFonts w:ascii="Arial" w:eastAsia="Courier New" w:hAnsi="Arial" w:cs="Arial"/>
          <w:b/>
          <w:i/>
          <w:lang w:val="en-US"/>
        </w:rPr>
        <w:t xml:space="preserve">all the </w:t>
      </w:r>
      <w:r w:rsidR="00DF7EE6" w:rsidRPr="00C729D6">
        <w:rPr>
          <w:rFonts w:ascii="Arial" w:eastAsia="Courier New" w:hAnsi="Arial" w:cs="Arial"/>
          <w:b/>
          <w:i/>
          <w:lang w:val="en-US"/>
        </w:rPr>
        <w:t>potential uses as described in Section 11</w:t>
      </w:r>
      <w:r w:rsidR="007F47FF" w:rsidRPr="00C729D6">
        <w:rPr>
          <w:rFonts w:ascii="Arial" w:eastAsia="Courier New" w:hAnsi="Arial" w:cs="Arial"/>
          <w:b/>
          <w:i/>
          <w:lang w:val="en-US"/>
        </w:rPr>
        <w:t>(c)</w:t>
      </w:r>
      <w:r w:rsidR="007D44F4" w:rsidRPr="00C729D6">
        <w:rPr>
          <w:rFonts w:ascii="Arial" w:eastAsia="Courier New" w:hAnsi="Arial" w:cs="Arial"/>
          <w:b/>
          <w:i/>
          <w:lang w:val="en-US"/>
        </w:rPr>
        <w:t xml:space="preserve">, </w:t>
      </w:r>
      <w:r w:rsidR="00F933FC" w:rsidRPr="00C729D6">
        <w:rPr>
          <w:rFonts w:ascii="Arial" w:eastAsia="Courier New" w:hAnsi="Arial" w:cs="Arial"/>
          <w:b/>
          <w:i/>
          <w:lang w:val="en-US"/>
        </w:rPr>
        <w:t xml:space="preserve">including the mitigation of adverse environmental impacts and emergency or long-term remedial activities.  </w:t>
      </w:r>
      <w:r w:rsidR="00C8271C" w:rsidRPr="00C729D6">
        <w:rPr>
          <w:rFonts w:ascii="Arial" w:eastAsia="Courier New" w:hAnsi="Arial" w:cs="Arial"/>
          <w:b/>
          <w:i/>
          <w:lang w:val="en-US"/>
        </w:rPr>
        <w:t>Given t</w:t>
      </w:r>
      <w:r w:rsidR="007D44F4" w:rsidRPr="00C729D6">
        <w:rPr>
          <w:rFonts w:ascii="Arial" w:eastAsia="Courier New" w:hAnsi="Arial" w:cs="Arial"/>
          <w:b/>
          <w:i/>
          <w:lang w:val="en-US"/>
        </w:rPr>
        <w:t>he long-term horizons f</w:t>
      </w:r>
      <w:r w:rsidR="00C33353" w:rsidRPr="00C729D6">
        <w:rPr>
          <w:rFonts w:ascii="Arial" w:eastAsia="Courier New" w:hAnsi="Arial" w:cs="Arial"/>
          <w:b/>
          <w:i/>
          <w:lang w:val="en-US"/>
        </w:rPr>
        <w:t>or these types of projects, there is a risk that</w:t>
      </w:r>
      <w:r w:rsidR="007D44F4" w:rsidRPr="00C729D6">
        <w:rPr>
          <w:rFonts w:ascii="Arial" w:eastAsia="Courier New" w:hAnsi="Arial" w:cs="Arial"/>
          <w:b/>
          <w:i/>
          <w:lang w:val="en-US"/>
        </w:rPr>
        <w:t xml:space="preserve"> a </w:t>
      </w:r>
      <w:r w:rsidR="00DF7EE6" w:rsidRPr="00C729D6">
        <w:rPr>
          <w:rFonts w:ascii="Arial" w:eastAsia="Courier New" w:hAnsi="Arial" w:cs="Arial"/>
          <w:b/>
          <w:i/>
          <w:lang w:val="en-US"/>
        </w:rPr>
        <w:t>storage operator</w:t>
      </w:r>
      <w:r w:rsidR="007D44F4" w:rsidRPr="00C729D6">
        <w:rPr>
          <w:rFonts w:ascii="Arial" w:eastAsia="Courier New" w:hAnsi="Arial" w:cs="Arial"/>
          <w:b/>
          <w:i/>
          <w:lang w:val="en-US"/>
        </w:rPr>
        <w:t>’s circumstances</w:t>
      </w:r>
      <w:r w:rsidR="00DF7EE6" w:rsidRPr="00C729D6">
        <w:rPr>
          <w:rFonts w:ascii="Arial" w:eastAsia="Courier New" w:hAnsi="Arial" w:cs="Arial"/>
          <w:b/>
          <w:i/>
          <w:lang w:val="en-US"/>
        </w:rPr>
        <w:t xml:space="preserve"> </w:t>
      </w:r>
      <w:r w:rsidR="007D44F4" w:rsidRPr="00C729D6">
        <w:rPr>
          <w:rFonts w:ascii="Arial" w:eastAsia="Courier New" w:hAnsi="Arial" w:cs="Arial"/>
          <w:b/>
          <w:i/>
          <w:lang w:val="en-US"/>
        </w:rPr>
        <w:t xml:space="preserve">may have </w:t>
      </w:r>
      <w:r w:rsidR="00F933FC" w:rsidRPr="00C729D6">
        <w:rPr>
          <w:rFonts w:ascii="Arial" w:eastAsia="Courier New" w:hAnsi="Arial" w:cs="Arial"/>
          <w:b/>
          <w:i/>
          <w:lang w:val="en-US"/>
        </w:rPr>
        <w:t xml:space="preserve">changed </w:t>
      </w:r>
      <w:r w:rsidR="00C33353" w:rsidRPr="00C729D6">
        <w:rPr>
          <w:rFonts w:ascii="Arial" w:eastAsia="Courier New" w:hAnsi="Arial" w:cs="Arial"/>
          <w:b/>
          <w:i/>
          <w:lang w:val="en-US"/>
        </w:rPr>
        <w:t xml:space="preserve">by the time </w:t>
      </w:r>
      <w:r w:rsidR="00653D50" w:rsidRPr="00C729D6">
        <w:rPr>
          <w:rFonts w:ascii="Arial" w:eastAsia="Courier New" w:hAnsi="Arial" w:cs="Arial"/>
          <w:b/>
          <w:i/>
          <w:lang w:val="en-US"/>
        </w:rPr>
        <w:t xml:space="preserve">a </w:t>
      </w:r>
      <w:r w:rsidR="00C33353" w:rsidRPr="00C729D6">
        <w:rPr>
          <w:rFonts w:ascii="Arial" w:eastAsia="Courier New" w:hAnsi="Arial" w:cs="Arial"/>
          <w:b/>
          <w:i/>
          <w:lang w:val="en-US"/>
        </w:rPr>
        <w:t xml:space="preserve">problem arises </w:t>
      </w:r>
      <w:r w:rsidR="00C8271C" w:rsidRPr="00C729D6">
        <w:rPr>
          <w:rFonts w:ascii="Arial" w:eastAsia="Courier New" w:hAnsi="Arial" w:cs="Arial"/>
          <w:b/>
          <w:i/>
          <w:lang w:val="en-US"/>
        </w:rPr>
        <w:t>such that it is no longer able to meet its obligations</w:t>
      </w:r>
      <w:r w:rsidR="00653D50" w:rsidRPr="00C729D6">
        <w:rPr>
          <w:rFonts w:ascii="Arial" w:eastAsia="Courier New" w:hAnsi="Arial" w:cs="Arial"/>
          <w:b/>
          <w:i/>
          <w:lang w:val="en-US"/>
        </w:rPr>
        <w:t>.  I</w:t>
      </w:r>
      <w:r w:rsidR="00C33353" w:rsidRPr="00C729D6">
        <w:rPr>
          <w:rFonts w:ascii="Arial" w:eastAsia="Courier New" w:hAnsi="Arial" w:cs="Arial"/>
          <w:b/>
          <w:i/>
          <w:lang w:val="en-US"/>
        </w:rPr>
        <w:t>n this circumstance</w:t>
      </w:r>
      <w:r w:rsidR="00C8271C" w:rsidRPr="00C729D6">
        <w:rPr>
          <w:rFonts w:ascii="Arial" w:eastAsia="Courier New" w:hAnsi="Arial" w:cs="Arial"/>
          <w:b/>
          <w:i/>
          <w:lang w:val="en-US"/>
        </w:rPr>
        <w:t xml:space="preserve">, </w:t>
      </w:r>
      <w:r w:rsidR="00F933FC" w:rsidRPr="00C729D6">
        <w:rPr>
          <w:rFonts w:ascii="Arial" w:eastAsia="Courier New" w:hAnsi="Arial" w:cs="Arial"/>
          <w:b/>
          <w:i/>
          <w:lang w:val="en-US"/>
        </w:rPr>
        <w:t xml:space="preserve">the </w:t>
      </w:r>
      <w:r w:rsidR="00C33353" w:rsidRPr="00C729D6">
        <w:rPr>
          <w:rFonts w:ascii="Arial" w:eastAsia="Courier New" w:hAnsi="Arial" w:cs="Arial"/>
          <w:b/>
          <w:i/>
          <w:lang w:val="en-US"/>
        </w:rPr>
        <w:t>state should be able to access the fund</w:t>
      </w:r>
      <w:r w:rsidR="00F933FC" w:rsidRPr="00C729D6">
        <w:rPr>
          <w:rFonts w:ascii="Arial" w:eastAsia="Courier New" w:hAnsi="Arial" w:cs="Arial"/>
          <w:b/>
          <w:i/>
          <w:lang w:val="en-US"/>
        </w:rPr>
        <w:t xml:space="preserve">. </w:t>
      </w:r>
    </w:p>
    <w:p w14:paraId="308A58D6" w14:textId="77777777" w:rsidR="00F933FC" w:rsidRPr="00C729D6" w:rsidRDefault="007D44F4" w:rsidP="00C52278">
      <w:pPr>
        <w:pStyle w:val="ListParagraph"/>
        <w:numPr>
          <w:ilvl w:val="1"/>
          <w:numId w:val="30"/>
        </w:numPr>
        <w:tabs>
          <w:tab w:val="left" w:pos="1264"/>
        </w:tabs>
        <w:spacing w:after="120"/>
        <w:ind w:left="1276" w:right="215" w:hanging="567"/>
        <w:rPr>
          <w:rFonts w:ascii="Arial" w:eastAsia="Courier New" w:hAnsi="Arial" w:cs="Arial"/>
          <w:b/>
          <w:i/>
          <w:lang w:val="en-US"/>
        </w:rPr>
      </w:pPr>
      <w:r w:rsidRPr="00C729D6">
        <w:rPr>
          <w:rFonts w:ascii="Arial" w:eastAsia="Courier New" w:hAnsi="Arial" w:cs="Arial"/>
          <w:b/>
          <w:i/>
          <w:lang w:val="en-US"/>
        </w:rPr>
        <w:t>Where the state assumes liability for the g</w:t>
      </w:r>
      <w:r w:rsidR="007F47FF" w:rsidRPr="00C729D6">
        <w:rPr>
          <w:rFonts w:ascii="Arial" w:eastAsia="Courier New" w:hAnsi="Arial" w:cs="Arial"/>
          <w:b/>
          <w:i/>
          <w:lang w:val="en-US"/>
        </w:rPr>
        <w:t>eologic storage facility (</w:t>
      </w:r>
      <w:proofErr w:type="gramStart"/>
      <w:r w:rsidR="007F47FF" w:rsidRPr="00C729D6">
        <w:rPr>
          <w:rFonts w:ascii="Arial" w:eastAsia="Courier New" w:hAnsi="Arial" w:cs="Arial"/>
          <w:b/>
          <w:i/>
          <w:lang w:val="en-US"/>
        </w:rPr>
        <w:t>i.e.</w:t>
      </w:r>
      <w:proofErr w:type="gramEnd"/>
      <w:r w:rsidR="007F47FF" w:rsidRPr="00C729D6">
        <w:rPr>
          <w:rFonts w:ascii="Arial" w:eastAsia="Courier New" w:hAnsi="Arial" w:cs="Arial"/>
          <w:b/>
          <w:i/>
          <w:lang w:val="en-US"/>
        </w:rPr>
        <w:t xml:space="preserve"> upon</w:t>
      </w:r>
      <w:r w:rsidR="00164AE2" w:rsidRPr="00C729D6">
        <w:rPr>
          <w:rFonts w:ascii="Arial" w:eastAsia="Courier New" w:hAnsi="Arial" w:cs="Arial"/>
          <w:b/>
          <w:i/>
          <w:lang w:val="en-US"/>
        </w:rPr>
        <w:t xml:space="preserve"> the issuance of the site closure certificate</w:t>
      </w:r>
      <w:r w:rsidRPr="00C729D6">
        <w:rPr>
          <w:rFonts w:ascii="Arial" w:eastAsia="Courier New" w:hAnsi="Arial" w:cs="Arial"/>
          <w:b/>
          <w:i/>
          <w:lang w:val="en-US"/>
        </w:rPr>
        <w:t>), the fund should be accessible to the Commission for all the potential uses described in Section 11</w:t>
      </w:r>
      <w:r w:rsidR="007F47FF" w:rsidRPr="00C729D6">
        <w:rPr>
          <w:rFonts w:ascii="Arial" w:eastAsia="Courier New" w:hAnsi="Arial" w:cs="Arial"/>
          <w:b/>
          <w:i/>
          <w:lang w:val="en-US"/>
        </w:rPr>
        <w:t>(c)</w:t>
      </w:r>
      <w:r w:rsidRPr="00C729D6">
        <w:rPr>
          <w:rFonts w:ascii="Arial" w:eastAsia="Courier New" w:hAnsi="Arial" w:cs="Arial"/>
          <w:b/>
          <w:i/>
          <w:lang w:val="en-US"/>
        </w:rPr>
        <w:t xml:space="preserve">. </w:t>
      </w:r>
    </w:p>
    <w:p w14:paraId="467ED904" w14:textId="77777777" w:rsidR="00256DEC" w:rsidRPr="00C729D6" w:rsidRDefault="00C33353" w:rsidP="00C52278">
      <w:pPr>
        <w:pStyle w:val="ListParagraph"/>
        <w:numPr>
          <w:ilvl w:val="0"/>
          <w:numId w:val="30"/>
        </w:numPr>
        <w:tabs>
          <w:tab w:val="left" w:pos="1264"/>
        </w:tabs>
        <w:spacing w:after="120"/>
        <w:ind w:left="709" w:right="215" w:hanging="709"/>
        <w:rPr>
          <w:rFonts w:ascii="Arial" w:eastAsia="Courier New" w:hAnsi="Arial" w:cs="Arial"/>
          <w:b/>
          <w:i/>
          <w:lang w:val="en-US"/>
        </w:rPr>
      </w:pPr>
      <w:r w:rsidRPr="00C729D6">
        <w:rPr>
          <w:rFonts w:ascii="Arial" w:eastAsia="Courier New" w:hAnsi="Arial" w:cs="Arial"/>
          <w:b/>
          <w:i/>
          <w:lang w:val="en-US"/>
        </w:rPr>
        <w:t xml:space="preserve">Section 11(d) recognizes that multiple state agencies may be involved in regulating different aspects of a geologic storage facility.  This allows for the Commission to enter into cooperative arrangements with other agencies and to use funds in the carbon dioxide storage trust fund </w:t>
      </w:r>
      <w:r w:rsidR="00D65FF0" w:rsidRPr="00C729D6">
        <w:rPr>
          <w:rFonts w:ascii="Arial" w:eastAsia="Courier New" w:hAnsi="Arial" w:cs="Arial"/>
          <w:b/>
          <w:i/>
          <w:lang w:val="en-US"/>
        </w:rPr>
        <w:t xml:space="preserve">to </w:t>
      </w:r>
      <w:r w:rsidRPr="00C729D6">
        <w:rPr>
          <w:rFonts w:ascii="Arial" w:eastAsia="Courier New" w:hAnsi="Arial" w:cs="Arial"/>
          <w:b/>
          <w:i/>
          <w:lang w:val="en-US"/>
        </w:rPr>
        <w:t>compensate ano</w:t>
      </w:r>
      <w:r w:rsidR="00D65FF0" w:rsidRPr="00C729D6">
        <w:rPr>
          <w:rFonts w:ascii="Arial" w:eastAsia="Courier New" w:hAnsi="Arial" w:cs="Arial"/>
          <w:b/>
          <w:i/>
          <w:lang w:val="en-US"/>
        </w:rPr>
        <w:t xml:space="preserve">ther agency for expenses it </w:t>
      </w:r>
      <w:r w:rsidRPr="00C729D6">
        <w:rPr>
          <w:rFonts w:ascii="Arial" w:eastAsia="Courier New" w:hAnsi="Arial" w:cs="Arial"/>
          <w:b/>
          <w:i/>
          <w:lang w:val="en-US"/>
        </w:rPr>
        <w:t>incur</w:t>
      </w:r>
      <w:r w:rsidR="00D65FF0" w:rsidRPr="00C729D6">
        <w:rPr>
          <w:rFonts w:ascii="Arial" w:eastAsia="Courier New" w:hAnsi="Arial" w:cs="Arial"/>
          <w:b/>
          <w:i/>
          <w:lang w:val="en-US"/>
        </w:rPr>
        <w:t>s</w:t>
      </w:r>
      <w:r w:rsidRPr="00C729D6">
        <w:rPr>
          <w:rFonts w:ascii="Arial" w:eastAsia="Courier New" w:hAnsi="Arial" w:cs="Arial"/>
          <w:b/>
          <w:i/>
          <w:lang w:val="en-US"/>
        </w:rPr>
        <w:t xml:space="preserve"> </w:t>
      </w:r>
      <w:r w:rsidR="00D65FF0" w:rsidRPr="00C729D6">
        <w:rPr>
          <w:rFonts w:ascii="Arial" w:eastAsia="Courier New" w:hAnsi="Arial" w:cs="Arial"/>
          <w:b/>
          <w:i/>
          <w:lang w:val="en-US"/>
        </w:rPr>
        <w:t>consistent with the cooperative arrangement.</w:t>
      </w:r>
    </w:p>
    <w:p w14:paraId="0B584F0A" w14:textId="77777777" w:rsidR="00C52278" w:rsidRPr="00C729D6" w:rsidRDefault="00C52278" w:rsidP="00C52278">
      <w:pPr>
        <w:widowControl/>
        <w:autoSpaceDE/>
        <w:autoSpaceDN/>
        <w:jc w:val="both"/>
        <w:rPr>
          <w:rFonts w:ascii="Arial" w:hAnsi="Arial" w:cs="Arial"/>
          <w:b/>
          <w:color w:val="000000"/>
          <w:lang w:val="en-US" w:eastAsia="en-GB"/>
        </w:rPr>
      </w:pPr>
    </w:p>
    <w:p w14:paraId="55DCEB47" w14:textId="77777777" w:rsidR="00256DEC" w:rsidRPr="00C729D6" w:rsidRDefault="00256DEC" w:rsidP="00C52278">
      <w:pPr>
        <w:widowControl/>
        <w:autoSpaceDE/>
        <w:autoSpaceDN/>
        <w:jc w:val="both"/>
        <w:rPr>
          <w:rFonts w:ascii="Arial" w:hAnsi="Arial" w:cs="Arial"/>
          <w:b/>
          <w:color w:val="000000"/>
          <w:lang w:val="en-US" w:eastAsia="en-GB"/>
        </w:rPr>
      </w:pPr>
      <w:r w:rsidRPr="00C729D6">
        <w:rPr>
          <w:rFonts w:ascii="Arial" w:hAnsi="Arial" w:cs="Arial"/>
          <w:b/>
          <w:color w:val="000000"/>
          <w:lang w:val="en-US" w:eastAsia="en-GB"/>
        </w:rPr>
        <w:t>Section 12.  Permitting and Regulation of Class I, Class II and Class V Wells</w:t>
      </w:r>
    </w:p>
    <w:p w14:paraId="173AE8EC" w14:textId="77777777" w:rsidR="00256DEC" w:rsidRPr="00C729D6" w:rsidRDefault="00256DEC" w:rsidP="00256DEC">
      <w:pPr>
        <w:pStyle w:val="ListParagraph"/>
        <w:widowControl/>
        <w:autoSpaceDE/>
        <w:autoSpaceDN/>
        <w:ind w:left="820"/>
        <w:rPr>
          <w:rFonts w:ascii="Arial" w:hAnsi="Arial" w:cs="Arial"/>
          <w:color w:val="000000"/>
          <w:lang w:val="en-US" w:eastAsia="en-GB"/>
        </w:rPr>
      </w:pPr>
    </w:p>
    <w:p w14:paraId="4A066F50" w14:textId="6FC4BB60" w:rsidR="00256DEC" w:rsidRPr="00C729D6" w:rsidRDefault="00256DEC" w:rsidP="00C52278">
      <w:pPr>
        <w:pStyle w:val="ListParagraph"/>
        <w:widowControl/>
        <w:numPr>
          <w:ilvl w:val="0"/>
          <w:numId w:val="18"/>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A</w:t>
      </w:r>
      <w:r w:rsidR="003D2832" w:rsidRPr="00C729D6">
        <w:rPr>
          <w:rFonts w:ascii="Arial" w:hAnsi="Arial" w:cs="Arial"/>
          <w:color w:val="000000"/>
          <w:lang w:val="en-US" w:eastAsia="en-GB"/>
        </w:rPr>
        <w:t xml:space="preserve">n owner or operator of </w:t>
      </w:r>
      <w:r w:rsidRPr="00C729D6">
        <w:rPr>
          <w:rFonts w:ascii="Arial" w:hAnsi="Arial" w:cs="Arial"/>
          <w:color w:val="000000"/>
          <w:lang w:val="en-US" w:eastAsia="en-GB"/>
        </w:rPr>
        <w:t xml:space="preserve">a Class I well permitted for geologic storage, a Class II well used for the primary purpose of geologic storage, or a Class V well that is no longer experimental and continues to inject carbon dioxide, shall be required to apply for a permit under this Act upon the state obtaining primary regulatory authority pursuant to Section </w:t>
      </w:r>
      <w:r w:rsidRPr="00C729D6">
        <w:rPr>
          <w:rFonts w:ascii="Arial" w:hAnsi="Arial" w:cs="Arial"/>
          <w:color w:val="000000"/>
          <w:lang w:val="en-US" w:eastAsia="en-GB"/>
        </w:rPr>
        <w:lastRenderedPageBreak/>
        <w:t xml:space="preserve">3(d) of this Act.  The Commission shall adopt procedures for notifying owners and operators of Class </w:t>
      </w:r>
      <w:r w:rsidR="009A33A8">
        <w:rPr>
          <w:rFonts w:ascii="Arial" w:hAnsi="Arial" w:cs="Arial"/>
          <w:strike/>
          <w:color w:val="000000"/>
          <w:lang w:val="en-US" w:eastAsia="en-GB"/>
        </w:rPr>
        <w:t>I</w:t>
      </w:r>
      <w:r w:rsidRPr="00C729D6">
        <w:rPr>
          <w:rFonts w:ascii="Arial" w:hAnsi="Arial" w:cs="Arial"/>
          <w:color w:val="000000"/>
          <w:lang w:val="en-US" w:eastAsia="en-GB"/>
        </w:rPr>
        <w:t xml:space="preserve">, Class II and Class V wells of the requirement to apply for a permit under this Act. </w:t>
      </w:r>
    </w:p>
    <w:p w14:paraId="73E93823" w14:textId="77777777" w:rsidR="00256DEC" w:rsidRPr="00C729D6" w:rsidRDefault="00256DEC" w:rsidP="00C52278">
      <w:pPr>
        <w:pStyle w:val="ListParagraph"/>
        <w:widowControl/>
        <w:numPr>
          <w:ilvl w:val="0"/>
          <w:numId w:val="18"/>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The Commission shall develop rules with regard to the permitting and regulation of Class I, Class II and Class V wells that serve or will be converted to serve as carbon dioxide injection wells, and such rules shall be consistent with regulatory requirements for carbon dioxide injection wells under this Act. The Commission shall adopt expedited permitting procedures for any Class II well used or proposed to be used for the primary purpose of geologic storage where the owners or operators of such Class II well demonstrate to the satisfaction of the Commission that the well does not represent an increased risk to USDWs. In determining if there is an increased risk, the following factors must be considered:</w:t>
      </w:r>
    </w:p>
    <w:p w14:paraId="551B7C04"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Increase in reservoir pressure in the injection zone(s);</w:t>
      </w:r>
    </w:p>
    <w:p w14:paraId="1A719579"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Increase in carbon dioxide injection rates;</w:t>
      </w:r>
    </w:p>
    <w:p w14:paraId="12800BA4"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Decrease in reservoir production rates;</w:t>
      </w:r>
    </w:p>
    <w:p w14:paraId="554B4D65"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Distance between injection zone(s) and USDWs;</w:t>
      </w:r>
    </w:p>
    <w:p w14:paraId="44E50C15"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Suitability of the Class II area of delineation;</w:t>
      </w:r>
    </w:p>
    <w:p w14:paraId="220D6D27"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Quality of the abandoned well plugs within the area of review;</w:t>
      </w:r>
    </w:p>
    <w:p w14:paraId="78213DBE"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 xml:space="preserve">The owners or operator’s plan for recovery of carbon dioxide at the cessation of injection; </w:t>
      </w:r>
    </w:p>
    <w:p w14:paraId="2E4A944A"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The source and properties of injected carbon dioxide; and</w:t>
      </w:r>
    </w:p>
    <w:p w14:paraId="7E27B4DE" w14:textId="77777777" w:rsidR="00256DEC" w:rsidRPr="00C729D6" w:rsidRDefault="00256DEC" w:rsidP="00C52278">
      <w:pPr>
        <w:pStyle w:val="ListParagraph"/>
        <w:widowControl/>
        <w:numPr>
          <w:ilvl w:val="0"/>
          <w:numId w:val="26"/>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Such additional factors as may be determined by the Commission</w:t>
      </w:r>
    </w:p>
    <w:p w14:paraId="5452AE9F" w14:textId="77777777" w:rsidR="00256DEC" w:rsidRPr="00C729D6" w:rsidRDefault="00256DEC" w:rsidP="00C52278">
      <w:pPr>
        <w:pStyle w:val="ListParagraph"/>
        <w:widowControl/>
        <w:numPr>
          <w:ilvl w:val="0"/>
          <w:numId w:val="18"/>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The rules relating to the permitting and regulation of Class I, Class II and Class V wells used for the primary purpose of geologic storage shall provide for fees to be paid by the owner or operator of such wells equivalent to the fees required to be paid by a storage operator pursuant to Section 9 of this Act.</w:t>
      </w:r>
    </w:p>
    <w:p w14:paraId="0301DAEA" w14:textId="77777777" w:rsidR="00256DEC" w:rsidRPr="00C729D6" w:rsidRDefault="00256DEC" w:rsidP="00256DEC">
      <w:pPr>
        <w:widowControl/>
        <w:autoSpaceDE/>
        <w:autoSpaceDN/>
        <w:jc w:val="both"/>
        <w:rPr>
          <w:rFonts w:ascii="Arial" w:hAnsi="Arial" w:cs="Arial"/>
          <w:b/>
          <w:i/>
          <w:color w:val="000000"/>
          <w:lang w:val="en-US" w:eastAsia="en-GB"/>
        </w:rPr>
      </w:pPr>
      <w:r w:rsidRPr="00C729D6">
        <w:rPr>
          <w:rFonts w:ascii="Arial" w:hAnsi="Arial" w:cs="Arial"/>
          <w:b/>
          <w:i/>
          <w:color w:val="000000"/>
          <w:lang w:val="en-US" w:eastAsia="en-GB"/>
        </w:rPr>
        <w:t xml:space="preserve">Notes:   </w:t>
      </w:r>
    </w:p>
    <w:p w14:paraId="7937EB9E" w14:textId="77777777" w:rsidR="00256DEC" w:rsidRPr="00C729D6" w:rsidRDefault="00256DEC" w:rsidP="00C52278">
      <w:pPr>
        <w:pStyle w:val="ListParagraph"/>
        <w:widowControl/>
        <w:numPr>
          <w:ilvl w:val="0"/>
          <w:numId w:val="30"/>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Section 12(a) recognizes that the permitting of wells already occurs under federal and state laws and that such wells used for the geologic storage of carbon dioxide will need to be brought within the regulatory ambit of the state once the state has the primary authority to regulate those wells.</w:t>
      </w:r>
    </w:p>
    <w:p w14:paraId="7156F778" w14:textId="77777777" w:rsidR="00256DEC" w:rsidRPr="00C729D6" w:rsidRDefault="00256DEC" w:rsidP="00C52278">
      <w:pPr>
        <w:pStyle w:val="ListParagraph"/>
        <w:widowControl/>
        <w:numPr>
          <w:ilvl w:val="0"/>
          <w:numId w:val="30"/>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 xml:space="preserve">Section 12(b) allows the Commission flexibility to implement expedited permitting procedures in the context of Class II wells as long as they do not endanger USDWs.  This is consistent with the federal approach and recognizes that where wells have been injecting carbon dioxide into reservoirs for purposes of enhanced oil recovery without endangering USDWs, it may be appropriate to expedite the permitting of those wells so that they can be used for geologic storage. </w:t>
      </w:r>
    </w:p>
    <w:p w14:paraId="3060BD17" w14:textId="77777777" w:rsidR="00256DEC" w:rsidRPr="00C729D6" w:rsidRDefault="00256DEC" w:rsidP="00256DEC">
      <w:pPr>
        <w:pStyle w:val="ListParagraph"/>
        <w:widowControl/>
        <w:autoSpaceDE/>
        <w:autoSpaceDN/>
        <w:ind w:left="820"/>
        <w:rPr>
          <w:rFonts w:ascii="Arial" w:hAnsi="Arial" w:cs="Arial"/>
          <w:color w:val="000000"/>
          <w:lang w:val="en-US" w:eastAsia="en-GB"/>
        </w:rPr>
      </w:pPr>
      <w:r w:rsidRPr="00C729D6">
        <w:rPr>
          <w:rFonts w:ascii="Arial" w:hAnsi="Arial" w:cs="Arial"/>
          <w:color w:val="000000"/>
          <w:lang w:val="en-US" w:eastAsia="en-GB"/>
        </w:rPr>
        <w:t xml:space="preserve"> </w:t>
      </w:r>
    </w:p>
    <w:p w14:paraId="0A42F6FF" w14:textId="77777777" w:rsidR="00256DEC" w:rsidRPr="00C729D6" w:rsidRDefault="00256DEC" w:rsidP="00C52278">
      <w:pPr>
        <w:widowControl/>
        <w:autoSpaceDE/>
        <w:autoSpaceDN/>
        <w:jc w:val="both"/>
        <w:rPr>
          <w:rFonts w:ascii="Arial" w:hAnsi="Arial" w:cs="Arial"/>
          <w:b/>
          <w:color w:val="000000"/>
          <w:lang w:val="en-US" w:eastAsia="en-GB"/>
        </w:rPr>
      </w:pPr>
      <w:r w:rsidRPr="00C729D6">
        <w:rPr>
          <w:rFonts w:ascii="Arial" w:hAnsi="Arial" w:cs="Arial"/>
          <w:b/>
          <w:color w:val="000000"/>
          <w:lang w:val="en-US" w:eastAsia="en-GB"/>
        </w:rPr>
        <w:t>Section 13.  Liability and Transfer of Title</w:t>
      </w:r>
    </w:p>
    <w:p w14:paraId="460A4DBB" w14:textId="77777777" w:rsidR="00256DEC" w:rsidRPr="00C729D6" w:rsidRDefault="00256DEC" w:rsidP="00256DEC">
      <w:pPr>
        <w:widowControl/>
        <w:autoSpaceDE/>
        <w:autoSpaceDN/>
        <w:ind w:left="100"/>
        <w:jc w:val="both"/>
        <w:rPr>
          <w:rFonts w:ascii="Arial" w:hAnsi="Arial" w:cs="Arial"/>
          <w:b/>
          <w:color w:val="000000"/>
          <w:lang w:val="en-US" w:eastAsia="en-GB"/>
        </w:rPr>
      </w:pPr>
    </w:p>
    <w:p w14:paraId="1454E883" w14:textId="77777777" w:rsidR="00256DEC" w:rsidRPr="00C729D6" w:rsidRDefault="00256DEC" w:rsidP="00C52278">
      <w:pPr>
        <w:pStyle w:val="ListParagraph"/>
        <w:widowControl/>
        <w:numPr>
          <w:ilvl w:val="0"/>
          <w:numId w:val="11"/>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The storage operator is liable for the operation and management of the geologic storage facility, including the carbon dioxide injection well(s) and the injected or stored carbon dioxide until the site closure certificate is issued by the Commission.</w:t>
      </w:r>
    </w:p>
    <w:p w14:paraId="18689A72" w14:textId="6E980496" w:rsidR="00256DEC" w:rsidRPr="00C729D6" w:rsidRDefault="00256DEC" w:rsidP="00C52278">
      <w:pPr>
        <w:pStyle w:val="ListParagraph"/>
        <w:widowControl/>
        <w:numPr>
          <w:ilvl w:val="0"/>
          <w:numId w:val="11"/>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lastRenderedPageBreak/>
        <w:t xml:space="preserve">After the cessation of </w:t>
      </w:r>
      <w:r w:rsidR="005536CF" w:rsidRPr="00C729D6">
        <w:rPr>
          <w:rFonts w:ascii="Arial" w:hAnsi="Arial" w:cs="Arial"/>
          <w:color w:val="000000"/>
          <w:lang w:val="en-US" w:eastAsia="en-GB"/>
        </w:rPr>
        <w:t xml:space="preserve">the </w:t>
      </w:r>
      <w:r w:rsidRPr="00C729D6">
        <w:rPr>
          <w:rFonts w:ascii="Arial" w:hAnsi="Arial" w:cs="Arial"/>
          <w:color w:val="000000"/>
          <w:lang w:val="en-US" w:eastAsia="en-GB"/>
        </w:rPr>
        <w:t xml:space="preserve">injection </w:t>
      </w:r>
      <w:r w:rsidR="005536CF" w:rsidRPr="00C729D6">
        <w:rPr>
          <w:rFonts w:ascii="Arial" w:hAnsi="Arial" w:cs="Arial"/>
          <w:color w:val="000000"/>
          <w:lang w:val="en-US" w:eastAsia="en-GB"/>
        </w:rPr>
        <w:t xml:space="preserve">of </w:t>
      </w:r>
      <w:r w:rsidRPr="00C729D6">
        <w:rPr>
          <w:rFonts w:ascii="Arial" w:hAnsi="Arial" w:cs="Arial"/>
          <w:color w:val="000000"/>
          <w:lang w:val="en-US" w:eastAsia="en-GB"/>
        </w:rPr>
        <w:t>carbon dioxide into a geologic storage facility, but in no event earlier than [</w:t>
      </w:r>
      <w:r w:rsidRPr="00C729D6">
        <w:rPr>
          <w:rFonts w:ascii="Arial" w:hAnsi="Arial" w:cs="Arial"/>
          <w:i/>
          <w:color w:val="000000"/>
          <w:lang w:val="en-US" w:eastAsia="en-GB"/>
        </w:rPr>
        <w:t>requisite minimum period</w:t>
      </w:r>
      <w:r w:rsidRPr="00C729D6">
        <w:rPr>
          <w:rFonts w:ascii="Arial" w:hAnsi="Arial" w:cs="Arial"/>
          <w:color w:val="000000"/>
          <w:lang w:val="en-US" w:eastAsia="en-GB"/>
        </w:rPr>
        <w:t>] following the cessation of the injection of carbon dioxide into a geologic storage facility, a storage operator may apply to the Commission for a site closure certificate.  The storage operator’s application for a site closure certificate shall demonstrate that:</w:t>
      </w:r>
    </w:p>
    <w:p w14:paraId="7FF9CB5F" w14:textId="77777777" w:rsidR="00256DEC" w:rsidRPr="00C729D6" w:rsidRDefault="00256DEC" w:rsidP="00C52278">
      <w:pPr>
        <w:pStyle w:val="ListParagraph"/>
        <w:widowControl/>
        <w:numPr>
          <w:ilvl w:val="0"/>
          <w:numId w:val="13"/>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The storage operator is in full compliance with all laws and regulations governing the geologic storage facility;</w:t>
      </w:r>
    </w:p>
    <w:p w14:paraId="2CFBF20D" w14:textId="77777777" w:rsidR="00256DEC" w:rsidRPr="00C729D6" w:rsidRDefault="00256DEC" w:rsidP="00C52278">
      <w:pPr>
        <w:pStyle w:val="ListParagraph"/>
        <w:widowControl/>
        <w:numPr>
          <w:ilvl w:val="0"/>
          <w:numId w:val="13"/>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The storage operator has resolved all pending claims regarding the geologic storage facility’s operations;</w:t>
      </w:r>
    </w:p>
    <w:p w14:paraId="58819DFC" w14:textId="77777777" w:rsidR="00256DEC" w:rsidRPr="00C729D6" w:rsidRDefault="00256DEC" w:rsidP="00C52278">
      <w:pPr>
        <w:pStyle w:val="ListParagraph"/>
        <w:widowControl/>
        <w:numPr>
          <w:ilvl w:val="0"/>
          <w:numId w:val="13"/>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The geologic storage facility is reasonably expected to contain the stored carbon dioxide safely;</w:t>
      </w:r>
    </w:p>
    <w:p w14:paraId="7F96AE66" w14:textId="77777777" w:rsidR="00256DEC" w:rsidRPr="00C729D6" w:rsidRDefault="00256DEC" w:rsidP="00C52278">
      <w:pPr>
        <w:pStyle w:val="ListParagraph"/>
        <w:widowControl/>
        <w:numPr>
          <w:ilvl w:val="0"/>
          <w:numId w:val="13"/>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 xml:space="preserve">All carbon dioxide injection wells have been plugged and abandoned in accordance with applicable laws and regulations; </w:t>
      </w:r>
    </w:p>
    <w:p w14:paraId="52AD87CC" w14:textId="77777777" w:rsidR="00256DEC" w:rsidRPr="00C729D6" w:rsidRDefault="00256DEC" w:rsidP="00C52278">
      <w:pPr>
        <w:pStyle w:val="ListParagraph"/>
        <w:widowControl/>
        <w:numPr>
          <w:ilvl w:val="0"/>
          <w:numId w:val="13"/>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All equipment and facilities to be used after the issuance of the site closure certificate are in good working order and condition;</w:t>
      </w:r>
    </w:p>
    <w:p w14:paraId="663F89FA" w14:textId="77777777" w:rsidR="00256DEC" w:rsidRPr="00C729D6" w:rsidRDefault="00256DEC" w:rsidP="00C52278">
      <w:pPr>
        <w:pStyle w:val="ListParagraph"/>
        <w:widowControl/>
        <w:numPr>
          <w:ilvl w:val="0"/>
          <w:numId w:val="13"/>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All equipment and facilities not proposed to be used after the issuance of the site closure certificate have been removed and any remedial or reclamation work completed; and</w:t>
      </w:r>
    </w:p>
    <w:p w14:paraId="2E9D391A" w14:textId="77777777" w:rsidR="00256DEC" w:rsidRPr="00C729D6" w:rsidRDefault="00256DEC" w:rsidP="00C52278">
      <w:pPr>
        <w:pStyle w:val="ListParagraph"/>
        <w:widowControl/>
        <w:numPr>
          <w:ilvl w:val="0"/>
          <w:numId w:val="13"/>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Such other matters as the Commission may require.</w:t>
      </w:r>
    </w:p>
    <w:p w14:paraId="60A468E5" w14:textId="77777777" w:rsidR="00256DEC" w:rsidRPr="00C729D6" w:rsidRDefault="00256DEC" w:rsidP="00C52278">
      <w:pPr>
        <w:pStyle w:val="ListParagraph"/>
        <w:widowControl/>
        <w:numPr>
          <w:ilvl w:val="0"/>
          <w:numId w:val="11"/>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 xml:space="preserve">The Commission may issue a site closure certificate if the storage operator has demonstrated, based upon monitoring wells and other </w:t>
      </w:r>
      <w:proofErr w:type="gramStart"/>
      <w:r w:rsidRPr="00C729D6">
        <w:rPr>
          <w:rFonts w:ascii="Arial" w:hAnsi="Arial" w:cs="Arial"/>
          <w:color w:val="000000"/>
          <w:lang w:val="en-US" w:eastAsia="en-GB"/>
        </w:rPr>
        <w:t>site specific</w:t>
      </w:r>
      <w:proofErr w:type="gramEnd"/>
      <w:r w:rsidRPr="00C729D6">
        <w:rPr>
          <w:rFonts w:ascii="Arial" w:hAnsi="Arial" w:cs="Arial"/>
          <w:color w:val="000000"/>
          <w:lang w:val="en-US" w:eastAsia="en-GB"/>
        </w:rPr>
        <w:t xml:space="preserve"> data, that no additional monitoring is needed and that:</w:t>
      </w:r>
    </w:p>
    <w:p w14:paraId="1E58F9DA" w14:textId="77777777" w:rsidR="00256DEC" w:rsidRPr="00C729D6" w:rsidRDefault="00256DEC" w:rsidP="00C52278">
      <w:pPr>
        <w:pStyle w:val="ListParagraph"/>
        <w:widowControl/>
        <w:numPr>
          <w:ilvl w:val="0"/>
          <w:numId w:val="15"/>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The geologic storage facility is reasonably expected to retain mechanical integrity and the carbon dioxide is reasonably expected to remain safely contained in the reservoir; and</w:t>
      </w:r>
    </w:p>
    <w:p w14:paraId="5675DFCF" w14:textId="77777777" w:rsidR="00256DEC" w:rsidRPr="00C729D6" w:rsidRDefault="00256DEC" w:rsidP="00C52278">
      <w:pPr>
        <w:pStyle w:val="ListParagraph"/>
        <w:widowControl/>
        <w:numPr>
          <w:ilvl w:val="0"/>
          <w:numId w:val="15"/>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After public notice and hearing on the storage operator’s application in accordance with requirements established by the Commission.</w:t>
      </w:r>
    </w:p>
    <w:p w14:paraId="0317EA36" w14:textId="01A58BF7" w:rsidR="00256DEC" w:rsidRPr="00C729D6" w:rsidRDefault="00256DEC" w:rsidP="00C52278">
      <w:pPr>
        <w:pStyle w:val="ListParagraph"/>
        <w:widowControl/>
        <w:numPr>
          <w:ilvl w:val="0"/>
          <w:numId w:val="11"/>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Upon the issuance of the site closure certificate and transfer of title to the state, the storage operator, all producers of any injected carbon dioxide, all owners of carbon dioxide stored in the geologic storage facility, and all owners otherwise having any interest in the geologic storage facility, shall be released from any and all duties or obligations under this Act and any and all liability associated with or related to that geologic storage facility which arises after the issuance of the site closure certificate; provided that such release from liability will not apply to a person that has concealed or misrepresented material facts</w:t>
      </w:r>
      <w:r w:rsidR="00C729D6" w:rsidRPr="00C729D6">
        <w:rPr>
          <w:rFonts w:ascii="Arial" w:hAnsi="Arial" w:cs="Arial"/>
          <w:color w:val="000000"/>
          <w:lang w:val="en-US" w:eastAsia="en-GB"/>
        </w:rPr>
        <w:t>, including those</w:t>
      </w:r>
      <w:r w:rsidRPr="00C729D6">
        <w:rPr>
          <w:rFonts w:ascii="Arial" w:hAnsi="Arial" w:cs="Arial"/>
          <w:color w:val="000000"/>
          <w:lang w:val="en-US" w:eastAsia="en-GB"/>
        </w:rPr>
        <w:t xml:space="preserve"> related to the mechanical integrity of the geologic storage facility or the chemical composition of any injected carbon dioxide or fluids. </w:t>
      </w:r>
    </w:p>
    <w:p w14:paraId="4780BD35" w14:textId="77777777" w:rsidR="00256DEC" w:rsidRPr="00C729D6" w:rsidRDefault="00256DEC" w:rsidP="00256DEC">
      <w:pPr>
        <w:widowControl/>
        <w:autoSpaceDE/>
        <w:autoSpaceDN/>
        <w:jc w:val="both"/>
        <w:rPr>
          <w:rFonts w:ascii="Arial" w:hAnsi="Arial" w:cs="Arial"/>
          <w:color w:val="000000"/>
          <w:lang w:val="en-US" w:eastAsia="en-GB"/>
        </w:rPr>
      </w:pPr>
    </w:p>
    <w:p w14:paraId="30E77ED0" w14:textId="77777777" w:rsidR="00256DEC" w:rsidRPr="00C729D6" w:rsidRDefault="00256DEC" w:rsidP="00256DEC">
      <w:pPr>
        <w:widowControl/>
        <w:autoSpaceDE/>
        <w:autoSpaceDN/>
        <w:jc w:val="both"/>
        <w:rPr>
          <w:rFonts w:ascii="Arial" w:hAnsi="Arial" w:cs="Arial"/>
          <w:b/>
          <w:i/>
          <w:color w:val="000000"/>
          <w:lang w:val="en-US" w:eastAsia="en-GB"/>
        </w:rPr>
      </w:pPr>
      <w:r w:rsidRPr="00C729D6">
        <w:rPr>
          <w:rFonts w:ascii="Arial" w:hAnsi="Arial" w:cs="Arial"/>
          <w:b/>
          <w:i/>
          <w:color w:val="000000"/>
          <w:lang w:val="en-US" w:eastAsia="en-GB"/>
        </w:rPr>
        <w:t>Notes:</w:t>
      </w:r>
    </w:p>
    <w:p w14:paraId="3BF8B2E7" w14:textId="77777777" w:rsidR="00256DEC" w:rsidRPr="00C729D6" w:rsidRDefault="00256DEC" w:rsidP="00C52278">
      <w:pPr>
        <w:pStyle w:val="ListParagraph"/>
        <w:widowControl/>
        <w:numPr>
          <w:ilvl w:val="0"/>
          <w:numId w:val="31"/>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Section 13(a) establishes the basic rule that the storage operator remains liable until a site closure certificate is issued by the Commission.</w:t>
      </w:r>
    </w:p>
    <w:p w14:paraId="4EF40A61" w14:textId="77777777" w:rsidR="00256DEC" w:rsidRPr="00C729D6" w:rsidRDefault="00256DEC" w:rsidP="00C52278">
      <w:pPr>
        <w:pStyle w:val="ListParagraph"/>
        <w:widowControl/>
        <w:numPr>
          <w:ilvl w:val="0"/>
          <w:numId w:val="31"/>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 xml:space="preserve">Section 13(b) provides that a site closure certificate may be issued only after cessation of injection operations and the lapse of a minimum period of time for monitoring of the site.  The minimum period before the site can be officially closed is a matter of judgement.  As of this time, no commercial storage sites have reached </w:t>
      </w:r>
      <w:r w:rsidRPr="00C729D6">
        <w:rPr>
          <w:rFonts w:ascii="Arial" w:hAnsi="Arial" w:cs="Arial"/>
          <w:b/>
          <w:i/>
          <w:color w:val="000000"/>
          <w:lang w:val="en-US" w:eastAsia="en-GB"/>
        </w:rPr>
        <w:lastRenderedPageBreak/>
        <w:t xml:space="preserve">this point in the project cycle and there is a great deal yet to be learned about long-term outcomes for geologic storage of carbon dioxide that may have implications for the statutory treatment. Different states have settled upon different time periods. In any event, a storage operator must submit information in its application for a site closure certificate demonstrating compliance with the requirements and that the facility is reasonably expected to contain the stored carbon dioxide safely. </w:t>
      </w:r>
    </w:p>
    <w:p w14:paraId="033F0981" w14:textId="77777777" w:rsidR="00256DEC" w:rsidRPr="00C729D6" w:rsidRDefault="00256DEC" w:rsidP="00C52278">
      <w:pPr>
        <w:pStyle w:val="ListParagraph"/>
        <w:widowControl/>
        <w:numPr>
          <w:ilvl w:val="0"/>
          <w:numId w:val="31"/>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 xml:space="preserve">Section 13(c) requires the Commission to find that safe closure of the geologic storage facility is reasonably expected before issuing a site closure certificate and for there to be public notice and a hearing on the storage operator’s application.  This model state legislation incorporates a </w:t>
      </w:r>
      <w:r w:rsidR="00347705" w:rsidRPr="00C729D6">
        <w:rPr>
          <w:rFonts w:ascii="Arial" w:hAnsi="Arial" w:cs="Arial"/>
          <w:b/>
          <w:i/>
          <w:color w:val="000000"/>
          <w:lang w:val="en-US" w:eastAsia="en-GB"/>
        </w:rPr>
        <w:t>‘</w:t>
      </w:r>
      <w:r w:rsidRPr="00C729D6">
        <w:rPr>
          <w:rFonts w:ascii="Arial" w:hAnsi="Arial" w:cs="Arial"/>
          <w:b/>
          <w:i/>
          <w:color w:val="000000"/>
          <w:lang w:val="en-US" w:eastAsia="en-GB"/>
        </w:rPr>
        <w:t>reasonableness</w:t>
      </w:r>
      <w:r w:rsidR="00347705" w:rsidRPr="00C729D6">
        <w:rPr>
          <w:rFonts w:ascii="Arial" w:hAnsi="Arial" w:cs="Arial"/>
          <w:b/>
          <w:i/>
          <w:color w:val="000000"/>
          <w:lang w:val="en-US" w:eastAsia="en-GB"/>
        </w:rPr>
        <w:t>’</w:t>
      </w:r>
      <w:r w:rsidRPr="00C729D6">
        <w:rPr>
          <w:rFonts w:ascii="Arial" w:hAnsi="Arial" w:cs="Arial"/>
          <w:b/>
          <w:i/>
          <w:color w:val="000000"/>
          <w:lang w:val="en-US" w:eastAsia="en-GB"/>
        </w:rPr>
        <w:t xml:space="preserve"> standard in light of the inherent uncertainties associated with reservoir characterization, geo-mechanics and the migration of carbon dioxide and formation fluids in a reservoir.      </w:t>
      </w:r>
    </w:p>
    <w:p w14:paraId="385077CF" w14:textId="77777777" w:rsidR="00875F3A" w:rsidRDefault="00256DEC" w:rsidP="00C52278">
      <w:pPr>
        <w:pStyle w:val="ListParagraph"/>
        <w:widowControl/>
        <w:numPr>
          <w:ilvl w:val="0"/>
          <w:numId w:val="31"/>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 xml:space="preserve">Section 13(d) provides for a release of liability and transfer of title to the state upon the issuance of the site closure certificate.  The release </w:t>
      </w:r>
      <w:r w:rsidR="00347705" w:rsidRPr="00C729D6">
        <w:rPr>
          <w:rFonts w:ascii="Arial" w:hAnsi="Arial" w:cs="Arial"/>
          <w:b/>
          <w:i/>
          <w:color w:val="000000"/>
          <w:lang w:val="en-US" w:eastAsia="en-GB"/>
        </w:rPr>
        <w:t xml:space="preserve">of liability covers project participants ‘upstream’ of the geologic storage facility, not just </w:t>
      </w:r>
      <w:r w:rsidRPr="00C729D6">
        <w:rPr>
          <w:rFonts w:ascii="Arial" w:hAnsi="Arial" w:cs="Arial"/>
          <w:b/>
          <w:i/>
          <w:color w:val="000000"/>
          <w:lang w:val="en-US" w:eastAsia="en-GB"/>
        </w:rPr>
        <w:t>the storage o</w:t>
      </w:r>
      <w:r w:rsidR="00347705" w:rsidRPr="00C729D6">
        <w:rPr>
          <w:rFonts w:ascii="Arial" w:hAnsi="Arial" w:cs="Arial"/>
          <w:b/>
          <w:i/>
          <w:color w:val="000000"/>
          <w:lang w:val="en-US" w:eastAsia="en-GB"/>
        </w:rPr>
        <w:t>perator</w:t>
      </w:r>
      <w:r w:rsidRPr="00C729D6">
        <w:rPr>
          <w:rFonts w:ascii="Arial" w:hAnsi="Arial" w:cs="Arial"/>
          <w:b/>
          <w:i/>
          <w:color w:val="000000"/>
          <w:lang w:val="en-US" w:eastAsia="en-GB"/>
        </w:rPr>
        <w:t>.  Other key project particip</w:t>
      </w:r>
      <w:r w:rsidR="00347705" w:rsidRPr="00C729D6">
        <w:rPr>
          <w:rFonts w:ascii="Arial" w:hAnsi="Arial" w:cs="Arial"/>
          <w:b/>
          <w:i/>
          <w:color w:val="000000"/>
          <w:lang w:val="en-US" w:eastAsia="en-GB"/>
        </w:rPr>
        <w:t xml:space="preserve">ants must be released </w:t>
      </w:r>
      <w:r w:rsidRPr="00C729D6">
        <w:rPr>
          <w:rFonts w:ascii="Arial" w:hAnsi="Arial" w:cs="Arial"/>
          <w:b/>
          <w:i/>
          <w:color w:val="000000"/>
          <w:lang w:val="en-US" w:eastAsia="en-GB"/>
        </w:rPr>
        <w:t>if the</w:t>
      </w:r>
      <w:r w:rsidR="00347705" w:rsidRPr="00C729D6">
        <w:rPr>
          <w:rFonts w:ascii="Arial" w:hAnsi="Arial" w:cs="Arial"/>
          <w:b/>
          <w:i/>
          <w:color w:val="000000"/>
          <w:lang w:val="en-US" w:eastAsia="en-GB"/>
        </w:rPr>
        <w:t xml:space="preserve"> state legislation is to achieve its</w:t>
      </w:r>
      <w:r w:rsidRPr="00C729D6">
        <w:rPr>
          <w:rFonts w:ascii="Arial" w:hAnsi="Arial" w:cs="Arial"/>
          <w:b/>
          <w:i/>
          <w:color w:val="000000"/>
          <w:lang w:val="en-US" w:eastAsia="en-GB"/>
        </w:rPr>
        <w:t xml:space="preserve"> goal of promoting projects with CCS in the state.  </w:t>
      </w:r>
    </w:p>
    <w:p w14:paraId="245C3A4F" w14:textId="43E6DB35" w:rsidR="00256DEC" w:rsidRPr="0066135D" w:rsidRDefault="00F63696" w:rsidP="00C52278">
      <w:pPr>
        <w:pStyle w:val="ListParagraph"/>
        <w:widowControl/>
        <w:numPr>
          <w:ilvl w:val="0"/>
          <w:numId w:val="31"/>
        </w:numPr>
        <w:autoSpaceDE/>
        <w:autoSpaceDN/>
        <w:spacing w:after="120"/>
        <w:ind w:left="709" w:hanging="709"/>
        <w:rPr>
          <w:rFonts w:ascii="Arial" w:hAnsi="Arial" w:cs="Arial"/>
          <w:b/>
          <w:i/>
          <w:color w:val="000000"/>
          <w:lang w:val="en-US" w:eastAsia="en-GB"/>
        </w:rPr>
      </w:pPr>
      <w:r>
        <w:rPr>
          <w:rFonts w:ascii="Arial" w:hAnsi="Arial" w:cs="Arial"/>
          <w:b/>
          <w:i/>
          <w:lang w:val="en-US"/>
        </w:rPr>
        <w:t>Questions</w:t>
      </w:r>
      <w:r w:rsidR="0066135D" w:rsidRPr="008E11D2">
        <w:rPr>
          <w:rFonts w:ascii="Arial" w:hAnsi="Arial" w:cs="Arial"/>
          <w:b/>
          <w:i/>
          <w:lang w:val="en-US"/>
        </w:rPr>
        <w:t xml:space="preserve"> around the issue</w:t>
      </w:r>
      <w:r w:rsidR="000811C4">
        <w:rPr>
          <w:rFonts w:ascii="Arial" w:hAnsi="Arial" w:cs="Arial"/>
          <w:b/>
          <w:i/>
          <w:lang w:val="en-US"/>
        </w:rPr>
        <w:t xml:space="preserve"> of when </w:t>
      </w:r>
      <w:r w:rsidR="0066135D" w:rsidRPr="008E11D2">
        <w:rPr>
          <w:rFonts w:ascii="Arial" w:hAnsi="Arial" w:cs="Arial"/>
          <w:b/>
          <w:i/>
          <w:lang w:val="en-US"/>
        </w:rPr>
        <w:t xml:space="preserve">a geologic storage facility </w:t>
      </w:r>
      <w:r w:rsidR="000811C4">
        <w:rPr>
          <w:rFonts w:ascii="Arial" w:hAnsi="Arial" w:cs="Arial"/>
          <w:b/>
          <w:i/>
          <w:lang w:val="en-US"/>
        </w:rPr>
        <w:t>can be safely closed</w:t>
      </w:r>
      <w:r w:rsidR="0066135D" w:rsidRPr="008E11D2">
        <w:rPr>
          <w:rFonts w:ascii="Arial" w:hAnsi="Arial" w:cs="Arial"/>
          <w:b/>
          <w:i/>
          <w:lang w:val="en-US"/>
        </w:rPr>
        <w:t>,</w:t>
      </w:r>
      <w:r w:rsidR="000811C4">
        <w:rPr>
          <w:rFonts w:ascii="Arial" w:hAnsi="Arial" w:cs="Arial"/>
          <w:b/>
          <w:i/>
          <w:lang w:val="en-US"/>
        </w:rPr>
        <w:t xml:space="preserve"> the ongoing</w:t>
      </w:r>
      <w:r w:rsidR="0066135D" w:rsidRPr="008E11D2">
        <w:rPr>
          <w:rFonts w:ascii="Arial" w:hAnsi="Arial" w:cs="Arial"/>
          <w:b/>
          <w:i/>
          <w:lang w:val="en-US"/>
        </w:rPr>
        <w:t xml:space="preserve"> policy debate on CCS as a </w:t>
      </w:r>
      <w:r w:rsidR="000811C4">
        <w:rPr>
          <w:rFonts w:ascii="Arial" w:hAnsi="Arial" w:cs="Arial"/>
          <w:b/>
          <w:i/>
          <w:lang w:val="en-US"/>
        </w:rPr>
        <w:t>‘</w:t>
      </w:r>
      <w:r w:rsidR="0066135D" w:rsidRPr="008E11D2">
        <w:rPr>
          <w:rFonts w:ascii="Arial" w:hAnsi="Arial" w:cs="Arial"/>
          <w:b/>
          <w:i/>
          <w:lang w:val="en-US"/>
        </w:rPr>
        <w:t>climate change solution</w:t>
      </w:r>
      <w:r w:rsidR="000811C4">
        <w:rPr>
          <w:rFonts w:ascii="Arial" w:hAnsi="Arial" w:cs="Arial"/>
          <w:b/>
          <w:i/>
          <w:lang w:val="en-US"/>
        </w:rPr>
        <w:t>’</w:t>
      </w:r>
      <w:r w:rsidR="0066135D" w:rsidRPr="008E11D2">
        <w:rPr>
          <w:rFonts w:ascii="Arial" w:hAnsi="Arial" w:cs="Arial"/>
          <w:b/>
          <w:i/>
          <w:lang w:val="en-US"/>
        </w:rPr>
        <w:t xml:space="preserve">, and </w:t>
      </w:r>
      <w:r w:rsidR="003E4F6F">
        <w:rPr>
          <w:rFonts w:ascii="Arial" w:hAnsi="Arial" w:cs="Arial"/>
          <w:b/>
          <w:i/>
          <w:lang w:val="en-US"/>
        </w:rPr>
        <w:t xml:space="preserve">potentially exposing taxpayers to </w:t>
      </w:r>
      <w:r w:rsidR="0066135D" w:rsidRPr="008E11D2">
        <w:rPr>
          <w:rFonts w:ascii="Arial" w:hAnsi="Arial" w:cs="Arial"/>
          <w:b/>
          <w:i/>
          <w:lang w:val="en-US"/>
        </w:rPr>
        <w:t xml:space="preserve">liabilities in the future </w:t>
      </w:r>
      <w:r w:rsidR="000811C4">
        <w:rPr>
          <w:rFonts w:ascii="Arial" w:hAnsi="Arial" w:cs="Arial"/>
          <w:b/>
          <w:i/>
          <w:lang w:val="en-US"/>
        </w:rPr>
        <w:t xml:space="preserve">all </w:t>
      </w:r>
      <w:r w:rsidR="0066135D" w:rsidRPr="008E11D2">
        <w:rPr>
          <w:rFonts w:ascii="Arial" w:hAnsi="Arial" w:cs="Arial"/>
          <w:b/>
          <w:i/>
          <w:lang w:val="en-US"/>
        </w:rPr>
        <w:t>ensure that any legislative proposal around release of liability and transfer of responsibility to the state wil</w:t>
      </w:r>
      <w:r w:rsidR="000811C4">
        <w:rPr>
          <w:rFonts w:ascii="Arial" w:hAnsi="Arial" w:cs="Arial"/>
          <w:b/>
          <w:i/>
          <w:lang w:val="en-US"/>
        </w:rPr>
        <w:t>l</w:t>
      </w:r>
      <w:r w:rsidR="0066135D" w:rsidRPr="008E11D2">
        <w:rPr>
          <w:rFonts w:ascii="Arial" w:hAnsi="Arial" w:cs="Arial"/>
          <w:b/>
          <w:i/>
          <w:lang w:val="en-US"/>
        </w:rPr>
        <w:t xml:space="preserve"> be closely scrutinized</w:t>
      </w:r>
      <w:r w:rsidR="00875F3A" w:rsidRPr="008E11D2">
        <w:rPr>
          <w:rFonts w:ascii="Arial" w:hAnsi="Arial" w:cs="Arial"/>
          <w:b/>
          <w:i/>
          <w:lang w:val="en-US"/>
        </w:rPr>
        <w:t xml:space="preserve">.    </w:t>
      </w:r>
    </w:p>
    <w:p w14:paraId="0135B522" w14:textId="77777777" w:rsidR="00256DEC" w:rsidRPr="00C729D6" w:rsidRDefault="00256DEC" w:rsidP="00256DEC">
      <w:pPr>
        <w:pStyle w:val="ListParagraph"/>
        <w:widowControl/>
        <w:autoSpaceDE/>
        <w:autoSpaceDN/>
        <w:ind w:left="1600"/>
        <w:rPr>
          <w:rFonts w:ascii="Arial" w:hAnsi="Arial" w:cs="Arial"/>
          <w:color w:val="000000"/>
          <w:lang w:val="en-US" w:eastAsia="en-GB"/>
        </w:rPr>
      </w:pPr>
    </w:p>
    <w:p w14:paraId="047287F6" w14:textId="77777777" w:rsidR="00256DEC" w:rsidRPr="00C729D6" w:rsidRDefault="00256DEC" w:rsidP="00C52278">
      <w:pPr>
        <w:widowControl/>
        <w:autoSpaceDE/>
        <w:autoSpaceDN/>
        <w:jc w:val="both"/>
        <w:rPr>
          <w:rFonts w:ascii="Arial" w:hAnsi="Arial" w:cs="Arial"/>
          <w:b/>
          <w:color w:val="000000"/>
          <w:lang w:val="en-US" w:eastAsia="en-GB"/>
        </w:rPr>
      </w:pPr>
      <w:r w:rsidRPr="00C729D6">
        <w:rPr>
          <w:rFonts w:ascii="Arial" w:hAnsi="Arial" w:cs="Arial"/>
          <w:b/>
          <w:color w:val="000000"/>
          <w:lang w:val="en-US" w:eastAsia="en-GB"/>
        </w:rPr>
        <w:t>Section 14.  Enforcement Authority</w:t>
      </w:r>
    </w:p>
    <w:p w14:paraId="38D69B18" w14:textId="77777777" w:rsidR="00256DEC" w:rsidRPr="00C729D6" w:rsidRDefault="00256DEC" w:rsidP="00256DEC">
      <w:pPr>
        <w:pStyle w:val="ListParagraph"/>
        <w:widowControl/>
        <w:autoSpaceDE/>
        <w:autoSpaceDN/>
        <w:ind w:left="820"/>
        <w:rPr>
          <w:rFonts w:ascii="Arial" w:hAnsi="Arial" w:cs="Arial"/>
          <w:color w:val="000000"/>
          <w:lang w:val="en-US" w:eastAsia="en-GB"/>
        </w:rPr>
      </w:pPr>
    </w:p>
    <w:p w14:paraId="1C08CBEF" w14:textId="77777777" w:rsidR="00256DEC" w:rsidRPr="00C729D6" w:rsidRDefault="00256DEC" w:rsidP="00C52278">
      <w:pPr>
        <w:pStyle w:val="ListParagraph"/>
        <w:widowControl/>
        <w:numPr>
          <w:ilvl w:val="0"/>
          <w:numId w:val="19"/>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 xml:space="preserve">In the event a person violates a provision of this Act or a Commission rule or order under this Act, the Commission shall have the authority to: </w:t>
      </w:r>
    </w:p>
    <w:p w14:paraId="18844CBE" w14:textId="77777777" w:rsidR="00256DEC" w:rsidRPr="00C729D6" w:rsidRDefault="00256DEC" w:rsidP="00C52278">
      <w:pPr>
        <w:pStyle w:val="ListParagraph"/>
        <w:widowControl/>
        <w:numPr>
          <w:ilvl w:val="0"/>
          <w:numId w:val="22"/>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Restrain immediately and effectively such person from engaging in any unauthorized activity which is endangering or causing damage to public health or the environment by order or by suit in a state court;</w:t>
      </w:r>
    </w:p>
    <w:p w14:paraId="2680E25A" w14:textId="77777777" w:rsidR="00256DEC" w:rsidRPr="00C729D6" w:rsidRDefault="00256DEC" w:rsidP="00C52278">
      <w:pPr>
        <w:pStyle w:val="ListParagraph"/>
        <w:widowControl/>
        <w:numPr>
          <w:ilvl w:val="0"/>
          <w:numId w:val="22"/>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Sue in any court of competent jurisdiction to enjoin any threatened or continuing violation of any provision of this Act or a Commission rule or order under this Act or requirement or condition of a permit granted under this Act;</w:t>
      </w:r>
    </w:p>
    <w:p w14:paraId="39785B8E" w14:textId="77777777" w:rsidR="00256DEC" w:rsidRPr="00C729D6" w:rsidRDefault="00256DEC" w:rsidP="00C52278">
      <w:pPr>
        <w:pStyle w:val="ListParagraph"/>
        <w:widowControl/>
        <w:numPr>
          <w:ilvl w:val="0"/>
          <w:numId w:val="22"/>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Assess or sue to recover in court civil penalties and to seek criminal remedies, including fines as follows:</w:t>
      </w:r>
    </w:p>
    <w:p w14:paraId="595D2DA7" w14:textId="77777777" w:rsidR="00256DEC" w:rsidRPr="00C729D6" w:rsidRDefault="00256DEC" w:rsidP="00C52278">
      <w:pPr>
        <w:pStyle w:val="ListParagraph"/>
        <w:widowControl/>
        <w:numPr>
          <w:ilvl w:val="0"/>
          <w:numId w:val="23"/>
        </w:numPr>
        <w:autoSpaceDE/>
        <w:autoSpaceDN/>
        <w:spacing w:after="120"/>
        <w:ind w:left="1843" w:hanging="567"/>
        <w:rPr>
          <w:rFonts w:ascii="Arial" w:hAnsi="Arial" w:cs="Arial"/>
          <w:color w:val="000000"/>
          <w:lang w:val="en-US" w:eastAsia="en-GB"/>
        </w:rPr>
      </w:pPr>
      <w:r w:rsidRPr="00C729D6">
        <w:rPr>
          <w:rFonts w:ascii="Arial" w:hAnsi="Arial" w:cs="Arial"/>
          <w:color w:val="000000"/>
          <w:lang w:val="en-US" w:eastAsia="en-GB"/>
        </w:rPr>
        <w:t>Civil penalties shall be recoverable for any violation in at least the amount of [$ per day];</w:t>
      </w:r>
    </w:p>
    <w:p w14:paraId="66AD3C0D" w14:textId="695544AA" w:rsidR="00256DEC" w:rsidRPr="00C729D6" w:rsidRDefault="00256DEC" w:rsidP="00C52278">
      <w:pPr>
        <w:pStyle w:val="ListParagraph"/>
        <w:widowControl/>
        <w:numPr>
          <w:ilvl w:val="0"/>
          <w:numId w:val="23"/>
        </w:numPr>
        <w:autoSpaceDE/>
        <w:autoSpaceDN/>
        <w:spacing w:after="120"/>
        <w:ind w:left="1843" w:hanging="567"/>
        <w:rPr>
          <w:rFonts w:ascii="Arial" w:hAnsi="Arial" w:cs="Arial"/>
          <w:color w:val="000000"/>
          <w:lang w:val="en-US" w:eastAsia="en-GB"/>
        </w:rPr>
      </w:pPr>
      <w:r w:rsidRPr="00C729D6">
        <w:rPr>
          <w:rFonts w:ascii="Arial" w:hAnsi="Arial" w:cs="Arial"/>
          <w:color w:val="000000"/>
          <w:lang w:val="en-US" w:eastAsia="en-GB"/>
        </w:rPr>
        <w:t xml:space="preserve">Criminal fines shall be recoverable in at least the amount of [$ per day] against any person who </w:t>
      </w:r>
      <w:r w:rsidR="00C729D6" w:rsidRPr="00C729D6">
        <w:rPr>
          <w:rFonts w:ascii="Arial" w:hAnsi="Arial" w:cs="Arial"/>
          <w:color w:val="000000"/>
          <w:lang w:val="en-US" w:eastAsia="en-GB"/>
        </w:rPr>
        <w:t>willfully</w:t>
      </w:r>
      <w:r w:rsidRPr="00C729D6">
        <w:rPr>
          <w:rFonts w:ascii="Arial" w:hAnsi="Arial" w:cs="Arial"/>
          <w:color w:val="000000"/>
          <w:lang w:val="en-US" w:eastAsia="en-GB"/>
        </w:rPr>
        <w:t xml:space="preserve"> violates a provision of this Act or a Commission rule or order under this Act.</w:t>
      </w:r>
    </w:p>
    <w:p w14:paraId="1EE5BD81" w14:textId="77777777" w:rsidR="00256DEC" w:rsidRPr="00C729D6" w:rsidRDefault="00256DEC" w:rsidP="00C52278">
      <w:pPr>
        <w:pStyle w:val="ListParagraph"/>
        <w:widowControl/>
        <w:numPr>
          <w:ilvl w:val="0"/>
          <w:numId w:val="19"/>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 xml:space="preserve">The maximum civil penalty or criminal fine (as provided in Section 14(a)) shall be assessable for each instance of violation and, if the violation is continuous, shall be assessable up to the maximum amount for each day of violation. </w:t>
      </w:r>
    </w:p>
    <w:p w14:paraId="6EA3BE39" w14:textId="77777777" w:rsidR="00256DEC" w:rsidRPr="00C729D6" w:rsidRDefault="00256DEC" w:rsidP="00C52278">
      <w:pPr>
        <w:pStyle w:val="ListParagraph"/>
        <w:widowControl/>
        <w:numPr>
          <w:ilvl w:val="0"/>
          <w:numId w:val="19"/>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 xml:space="preserve">The burden of proof and degree of knowledge or intent required under this Act for establishing a violation shall be no greater than the burden of proof or degree of knowledge </w:t>
      </w:r>
      <w:r w:rsidRPr="00C729D6">
        <w:rPr>
          <w:rFonts w:ascii="Arial" w:hAnsi="Arial" w:cs="Arial"/>
          <w:color w:val="000000"/>
          <w:lang w:val="en-US" w:eastAsia="en-GB"/>
        </w:rPr>
        <w:lastRenderedPageBreak/>
        <w:t>or intent the federal regulator must provide when it brings an action under the Safe Water Drinking Act.</w:t>
      </w:r>
    </w:p>
    <w:p w14:paraId="1AC59209" w14:textId="77777777" w:rsidR="00256DEC" w:rsidRPr="00C729D6" w:rsidRDefault="00256DEC" w:rsidP="00C52278">
      <w:pPr>
        <w:pStyle w:val="ListParagraph"/>
        <w:widowControl/>
        <w:numPr>
          <w:ilvl w:val="0"/>
          <w:numId w:val="19"/>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A civil penalty assessed, sought, or agreed upon by the Commission under Section 14(a) shall be appropriate to the violation.</w:t>
      </w:r>
    </w:p>
    <w:p w14:paraId="28802A87" w14:textId="77777777" w:rsidR="00256DEC" w:rsidRPr="00C729D6" w:rsidRDefault="00256DEC" w:rsidP="00C52278">
      <w:pPr>
        <w:pStyle w:val="ListParagraph"/>
        <w:widowControl/>
        <w:numPr>
          <w:ilvl w:val="0"/>
          <w:numId w:val="19"/>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The payment of a penalty imposed by the Commission under this Act does not relieve a person on whom the penalty is imposed from a requirement to correct the violation or from liability for damages caused by the violation.</w:t>
      </w:r>
    </w:p>
    <w:p w14:paraId="57EC4CEA" w14:textId="77777777" w:rsidR="00256DEC" w:rsidRPr="00C729D6" w:rsidRDefault="00256DEC" w:rsidP="00C52278">
      <w:pPr>
        <w:pStyle w:val="ListParagraph"/>
        <w:widowControl/>
        <w:numPr>
          <w:ilvl w:val="0"/>
          <w:numId w:val="19"/>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 xml:space="preserve">A person may intervene in any civil or administrative action to obtain remedies specified in Section 14(a) if such person has an interest which is or may be adversely affected. </w:t>
      </w:r>
    </w:p>
    <w:p w14:paraId="1F4F9EFA" w14:textId="77777777" w:rsidR="00256DEC" w:rsidRPr="00C729D6" w:rsidRDefault="00256DEC" w:rsidP="00256DEC">
      <w:pPr>
        <w:widowControl/>
        <w:autoSpaceDE/>
        <w:autoSpaceDN/>
        <w:jc w:val="both"/>
        <w:rPr>
          <w:rFonts w:ascii="Arial" w:hAnsi="Arial" w:cs="Arial"/>
          <w:color w:val="000000"/>
          <w:lang w:val="en-US" w:eastAsia="en-GB"/>
        </w:rPr>
      </w:pPr>
    </w:p>
    <w:p w14:paraId="4C929ADC" w14:textId="77777777" w:rsidR="00256DEC" w:rsidRPr="00C729D6" w:rsidRDefault="00256DEC" w:rsidP="00256DEC">
      <w:pPr>
        <w:widowControl/>
        <w:autoSpaceDE/>
        <w:autoSpaceDN/>
        <w:jc w:val="both"/>
        <w:rPr>
          <w:rFonts w:ascii="Arial" w:hAnsi="Arial" w:cs="Arial"/>
          <w:b/>
          <w:i/>
          <w:color w:val="000000"/>
          <w:lang w:val="en-US" w:eastAsia="en-GB"/>
        </w:rPr>
      </w:pPr>
      <w:r w:rsidRPr="00C729D6">
        <w:rPr>
          <w:rFonts w:ascii="Arial" w:hAnsi="Arial" w:cs="Arial"/>
          <w:b/>
          <w:i/>
          <w:color w:val="000000"/>
          <w:lang w:val="en-US" w:eastAsia="en-GB"/>
        </w:rPr>
        <w:t>Notes:</w:t>
      </w:r>
    </w:p>
    <w:p w14:paraId="2F4BD30C" w14:textId="77777777" w:rsidR="00256DEC" w:rsidRPr="00C729D6" w:rsidRDefault="00256DEC" w:rsidP="00C52278">
      <w:pPr>
        <w:pStyle w:val="ListParagraph"/>
        <w:widowControl/>
        <w:numPr>
          <w:ilvl w:val="0"/>
          <w:numId w:val="32"/>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The EPA’s primacy rules have requirements for enforcement authority and this provision follows those requirements. 40 C.F.R. 145.13.</w:t>
      </w:r>
    </w:p>
    <w:p w14:paraId="0AEC4722" w14:textId="77777777" w:rsidR="00256DEC" w:rsidRPr="00C729D6" w:rsidRDefault="003352EE" w:rsidP="00C52278">
      <w:pPr>
        <w:pStyle w:val="ListParagraph"/>
        <w:widowControl/>
        <w:numPr>
          <w:ilvl w:val="0"/>
          <w:numId w:val="32"/>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Section 14(a)(</w:t>
      </w:r>
      <w:proofErr w:type="spellStart"/>
      <w:r w:rsidRPr="00C729D6">
        <w:rPr>
          <w:rFonts w:ascii="Arial" w:hAnsi="Arial" w:cs="Arial"/>
          <w:b/>
          <w:i/>
          <w:color w:val="000000"/>
          <w:lang w:val="en-US" w:eastAsia="en-GB"/>
        </w:rPr>
        <w:t>i</w:t>
      </w:r>
      <w:proofErr w:type="spellEnd"/>
      <w:r w:rsidRPr="00C729D6">
        <w:rPr>
          <w:rFonts w:ascii="Arial" w:hAnsi="Arial" w:cs="Arial"/>
          <w:b/>
          <w:i/>
          <w:color w:val="000000"/>
          <w:lang w:val="en-US" w:eastAsia="en-GB"/>
        </w:rPr>
        <w:t>) describes</w:t>
      </w:r>
      <w:r w:rsidR="00256DEC" w:rsidRPr="00C729D6">
        <w:rPr>
          <w:rFonts w:ascii="Arial" w:hAnsi="Arial" w:cs="Arial"/>
          <w:b/>
          <w:i/>
          <w:color w:val="000000"/>
          <w:lang w:val="en-US" w:eastAsia="en-GB"/>
        </w:rPr>
        <w:t xml:space="preserve"> a mechanism (</w:t>
      </w:r>
      <w:proofErr w:type="gramStart"/>
      <w:r w:rsidR="00256DEC" w:rsidRPr="00C729D6">
        <w:rPr>
          <w:rFonts w:ascii="Arial" w:hAnsi="Arial" w:cs="Arial"/>
          <w:b/>
          <w:i/>
          <w:color w:val="000000"/>
          <w:lang w:val="en-US" w:eastAsia="en-GB"/>
        </w:rPr>
        <w:t>e.g.</w:t>
      </w:r>
      <w:proofErr w:type="gramEnd"/>
      <w:r w:rsidR="00256DEC" w:rsidRPr="00C729D6">
        <w:rPr>
          <w:rFonts w:ascii="Arial" w:hAnsi="Arial" w:cs="Arial"/>
          <w:b/>
          <w:i/>
          <w:color w:val="000000"/>
          <w:lang w:val="en-US" w:eastAsia="en-GB"/>
        </w:rPr>
        <w:t xml:space="preserve"> cease and desist order) to stop any unauthorized activity endangering public health or the environment. </w:t>
      </w:r>
    </w:p>
    <w:p w14:paraId="257199AD" w14:textId="2CEF6DFB" w:rsidR="00256DEC" w:rsidRPr="00C729D6" w:rsidRDefault="00256DEC" w:rsidP="00C52278">
      <w:pPr>
        <w:pStyle w:val="ListParagraph"/>
        <w:widowControl/>
        <w:numPr>
          <w:ilvl w:val="0"/>
          <w:numId w:val="32"/>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 xml:space="preserve">Section 14(a)(iii) addresses penalties for violations.  If authorized by applicable statute, the EPA may commence a separate action for penalties if the state judgments or settlements provide penalties that are ‘substantially inadequate.’ </w:t>
      </w:r>
      <w:r w:rsidR="008B6D6F" w:rsidRPr="00C729D6">
        <w:rPr>
          <w:rFonts w:ascii="Arial" w:hAnsi="Arial" w:cs="Arial"/>
          <w:b/>
          <w:i/>
          <w:color w:val="000000"/>
          <w:lang w:val="en-US" w:eastAsia="en-GB"/>
        </w:rPr>
        <w:t xml:space="preserve"> </w:t>
      </w:r>
    </w:p>
    <w:p w14:paraId="12214FC7" w14:textId="77777777" w:rsidR="00256DEC" w:rsidRPr="00C729D6" w:rsidRDefault="00256DEC" w:rsidP="00C52278">
      <w:pPr>
        <w:pStyle w:val="ListParagraph"/>
        <w:widowControl/>
        <w:numPr>
          <w:ilvl w:val="0"/>
          <w:numId w:val="32"/>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The state may provide for other enforcement remedies, such as procedures (</w:t>
      </w:r>
      <w:proofErr w:type="spellStart"/>
      <w:r w:rsidRPr="00C729D6">
        <w:rPr>
          <w:rFonts w:ascii="Arial" w:hAnsi="Arial" w:cs="Arial"/>
          <w:b/>
          <w:i/>
          <w:color w:val="000000"/>
          <w:lang w:val="en-US" w:eastAsia="en-GB"/>
        </w:rPr>
        <w:t>i</w:t>
      </w:r>
      <w:proofErr w:type="spellEnd"/>
      <w:r w:rsidRPr="00C729D6">
        <w:rPr>
          <w:rFonts w:ascii="Arial" w:hAnsi="Arial" w:cs="Arial"/>
          <w:b/>
          <w:i/>
          <w:color w:val="000000"/>
          <w:lang w:val="en-US" w:eastAsia="en-GB"/>
        </w:rPr>
        <w:t xml:space="preserve">) for assessment by the state of costs of investigations, inspections or monitoring surveys which lead to establishment of violations, (ii) which enable the state to assess or to sue any persons responsible for unauthorized activities for any expenses incurred by the state in removing, correcting, or terminating any adverse effects upon human health and the environment resulting from the unauthorized activity, or both, and (iii) for the administrative assessment of penalties.     </w:t>
      </w:r>
    </w:p>
    <w:p w14:paraId="22FE352D" w14:textId="77777777" w:rsidR="00256DEC" w:rsidRPr="00C729D6" w:rsidRDefault="00256DEC" w:rsidP="00C52278">
      <w:pPr>
        <w:pStyle w:val="ListParagraph"/>
        <w:widowControl/>
        <w:numPr>
          <w:ilvl w:val="0"/>
          <w:numId w:val="32"/>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 xml:space="preserve">Section 14(c) calibrates the burden of proof with the federal equivalent under the Safe Water Drinking Act.  Please note, this requirement is not met if the state law includes mental state as an element of proof for civil violations.  </w:t>
      </w:r>
    </w:p>
    <w:p w14:paraId="0D4AB573" w14:textId="77777777" w:rsidR="00256DEC" w:rsidRPr="00C729D6" w:rsidRDefault="00256DEC" w:rsidP="00C52278">
      <w:pPr>
        <w:pStyle w:val="ListParagraph"/>
        <w:widowControl/>
        <w:numPr>
          <w:ilvl w:val="0"/>
          <w:numId w:val="32"/>
        </w:numPr>
        <w:autoSpaceDE/>
        <w:autoSpaceDN/>
        <w:spacing w:after="120"/>
        <w:ind w:left="709" w:hanging="709"/>
        <w:rPr>
          <w:rFonts w:ascii="Arial" w:hAnsi="Arial" w:cs="Arial"/>
          <w:b/>
          <w:i/>
          <w:color w:val="000000"/>
          <w:lang w:val="en-US" w:eastAsia="en-GB"/>
        </w:rPr>
      </w:pPr>
      <w:r w:rsidRPr="00C729D6">
        <w:rPr>
          <w:rFonts w:ascii="Arial" w:hAnsi="Arial" w:cs="Arial"/>
          <w:b/>
          <w:i/>
          <w:color w:val="000000"/>
          <w:lang w:val="en-US" w:eastAsia="en-GB"/>
        </w:rPr>
        <w:t>To the extent an Indian Tribe does not assert, or is precluded from asserting, criminal enforcement authority, the federal rules call for state law to provide that the commissioner or equivalent will assume primary enforcement authority for criminal violations.</w:t>
      </w:r>
    </w:p>
    <w:p w14:paraId="061FB5CD" w14:textId="77777777" w:rsidR="00256DEC" w:rsidRPr="00C729D6" w:rsidRDefault="00256DEC" w:rsidP="00256DEC">
      <w:pPr>
        <w:pStyle w:val="ListParagraph"/>
        <w:widowControl/>
        <w:autoSpaceDE/>
        <w:autoSpaceDN/>
        <w:ind w:left="820"/>
        <w:rPr>
          <w:rFonts w:ascii="Arial" w:hAnsi="Arial" w:cs="Arial"/>
          <w:color w:val="000000"/>
          <w:lang w:val="en-US" w:eastAsia="en-GB"/>
        </w:rPr>
      </w:pPr>
    </w:p>
    <w:p w14:paraId="098E35B8" w14:textId="77777777" w:rsidR="00256DEC" w:rsidRPr="00C729D6" w:rsidRDefault="00256DEC" w:rsidP="00C52278">
      <w:pPr>
        <w:widowControl/>
        <w:autoSpaceDE/>
        <w:autoSpaceDN/>
        <w:jc w:val="both"/>
        <w:rPr>
          <w:rFonts w:ascii="Arial" w:hAnsi="Arial" w:cs="Arial"/>
          <w:b/>
          <w:color w:val="000000"/>
          <w:lang w:val="en-US" w:eastAsia="en-GB"/>
        </w:rPr>
      </w:pPr>
      <w:r w:rsidRPr="00C729D6">
        <w:rPr>
          <w:rFonts w:ascii="Arial" w:hAnsi="Arial" w:cs="Arial"/>
          <w:b/>
          <w:color w:val="000000"/>
          <w:lang w:val="en-US" w:eastAsia="en-GB"/>
        </w:rPr>
        <w:t>Section 15.  Financial Responsibility</w:t>
      </w:r>
    </w:p>
    <w:p w14:paraId="2FAF88D2" w14:textId="77777777" w:rsidR="00256DEC" w:rsidRPr="00C729D6" w:rsidRDefault="00256DEC" w:rsidP="00256DEC">
      <w:pPr>
        <w:pStyle w:val="ListParagraph"/>
        <w:widowControl/>
        <w:autoSpaceDE/>
        <w:autoSpaceDN/>
        <w:ind w:left="820"/>
        <w:rPr>
          <w:rFonts w:ascii="Arial" w:hAnsi="Arial" w:cs="Arial"/>
          <w:color w:val="000000"/>
          <w:lang w:val="en-US" w:eastAsia="en-GB"/>
        </w:rPr>
      </w:pPr>
    </w:p>
    <w:p w14:paraId="7C20A3DF" w14:textId="77777777" w:rsidR="00256DEC" w:rsidRPr="00C729D6" w:rsidRDefault="00256DEC" w:rsidP="00C52278">
      <w:pPr>
        <w:pStyle w:val="ListParagraph"/>
        <w:widowControl/>
        <w:numPr>
          <w:ilvl w:val="0"/>
          <w:numId w:val="20"/>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A person to whom a permit has been issued must provide evidence of financial responsibility to the Commission annually that is satisfactory to the Commission.</w:t>
      </w:r>
    </w:p>
    <w:p w14:paraId="0B3B9C13" w14:textId="30231018" w:rsidR="00256DEC" w:rsidRPr="00C729D6" w:rsidRDefault="00256DEC" w:rsidP="00C52278">
      <w:pPr>
        <w:pStyle w:val="ListParagraph"/>
        <w:widowControl/>
        <w:numPr>
          <w:ilvl w:val="0"/>
          <w:numId w:val="20"/>
        </w:numPr>
        <w:autoSpaceDE/>
        <w:autoSpaceDN/>
        <w:spacing w:after="120"/>
        <w:ind w:left="709" w:hanging="709"/>
        <w:rPr>
          <w:rFonts w:ascii="Arial" w:hAnsi="Arial" w:cs="Arial"/>
          <w:color w:val="000000"/>
          <w:lang w:val="en-US" w:eastAsia="en-GB"/>
        </w:rPr>
      </w:pPr>
      <w:r w:rsidRPr="00C729D6">
        <w:rPr>
          <w:rFonts w:ascii="Arial" w:hAnsi="Arial" w:cs="Arial"/>
          <w:color w:val="000000"/>
          <w:lang w:val="en-US" w:eastAsia="en-GB"/>
        </w:rPr>
        <w:t xml:space="preserve">In determining whether a person is financially responsible, </w:t>
      </w:r>
      <w:r w:rsidR="007A2CB3" w:rsidRPr="00C729D6">
        <w:rPr>
          <w:rFonts w:ascii="Arial" w:hAnsi="Arial" w:cs="Arial"/>
          <w:color w:val="000000"/>
          <w:lang w:val="en-US" w:eastAsia="en-GB"/>
        </w:rPr>
        <w:t xml:space="preserve">and the nature and type of financial assurance that may be required under Section 10, </w:t>
      </w:r>
      <w:r w:rsidRPr="00C729D6">
        <w:rPr>
          <w:rFonts w:ascii="Arial" w:hAnsi="Arial" w:cs="Arial"/>
          <w:color w:val="000000"/>
          <w:lang w:val="en-US" w:eastAsia="en-GB"/>
        </w:rPr>
        <w:t xml:space="preserve">the Commission may consider: </w:t>
      </w:r>
    </w:p>
    <w:p w14:paraId="08DF3456" w14:textId="77777777" w:rsidR="00256DEC" w:rsidRPr="00C729D6" w:rsidRDefault="00256DEC" w:rsidP="00C52278">
      <w:pPr>
        <w:pStyle w:val="ListParagraph"/>
        <w:widowControl/>
        <w:numPr>
          <w:ilvl w:val="0"/>
          <w:numId w:val="21"/>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 xml:space="preserve">The person’s most recent annual report filed with the United States Securities and Exchange Commission under Section 13 or 15(d), Securities and Exchange Act of 1934; </w:t>
      </w:r>
    </w:p>
    <w:p w14:paraId="75E779E4" w14:textId="07381217" w:rsidR="00256DEC" w:rsidRPr="00C729D6" w:rsidRDefault="00256DEC" w:rsidP="00C52278">
      <w:pPr>
        <w:pStyle w:val="ListParagraph"/>
        <w:widowControl/>
        <w:numPr>
          <w:ilvl w:val="0"/>
          <w:numId w:val="21"/>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lastRenderedPageBreak/>
        <w:t xml:space="preserve"> If the person does not report to the Securities and Exchange Commission as described in Section 1</w:t>
      </w:r>
      <w:r w:rsidR="00D740A3">
        <w:rPr>
          <w:rFonts w:ascii="Arial" w:hAnsi="Arial" w:cs="Arial"/>
          <w:color w:val="000000"/>
          <w:lang w:val="en-US" w:eastAsia="en-GB"/>
        </w:rPr>
        <w:t>5(</w:t>
      </w:r>
      <w:r w:rsidRPr="00C729D6">
        <w:rPr>
          <w:rFonts w:ascii="Arial" w:hAnsi="Arial" w:cs="Arial"/>
          <w:color w:val="000000"/>
          <w:lang w:val="en-US" w:eastAsia="en-GB"/>
        </w:rPr>
        <w:t>b)(</w:t>
      </w:r>
      <w:proofErr w:type="spellStart"/>
      <w:r w:rsidRPr="00C729D6">
        <w:rPr>
          <w:rFonts w:ascii="Arial" w:hAnsi="Arial" w:cs="Arial"/>
          <w:color w:val="000000"/>
          <w:lang w:val="en-US" w:eastAsia="en-GB"/>
        </w:rPr>
        <w:t>i</w:t>
      </w:r>
      <w:proofErr w:type="spellEnd"/>
      <w:r w:rsidRPr="00C729D6">
        <w:rPr>
          <w:rFonts w:ascii="Arial" w:hAnsi="Arial" w:cs="Arial"/>
          <w:color w:val="000000"/>
          <w:lang w:val="en-US" w:eastAsia="en-GB"/>
        </w:rPr>
        <w:t xml:space="preserve">), the most recent audited financial statements of the person; or </w:t>
      </w:r>
    </w:p>
    <w:p w14:paraId="4C3C17F0" w14:textId="77777777" w:rsidR="00256DEC" w:rsidRPr="00C729D6" w:rsidRDefault="00256DEC" w:rsidP="00C52278">
      <w:pPr>
        <w:pStyle w:val="ListParagraph"/>
        <w:widowControl/>
        <w:numPr>
          <w:ilvl w:val="0"/>
          <w:numId w:val="21"/>
        </w:numPr>
        <w:autoSpaceDE/>
        <w:autoSpaceDN/>
        <w:spacing w:after="120"/>
        <w:ind w:left="1276" w:hanging="567"/>
        <w:rPr>
          <w:rFonts w:ascii="Arial" w:hAnsi="Arial" w:cs="Arial"/>
          <w:color w:val="000000"/>
          <w:lang w:val="en-US" w:eastAsia="en-GB"/>
        </w:rPr>
      </w:pPr>
      <w:r w:rsidRPr="00C729D6">
        <w:rPr>
          <w:rFonts w:ascii="Arial" w:hAnsi="Arial" w:cs="Arial"/>
          <w:color w:val="000000"/>
          <w:lang w:val="en-US" w:eastAsia="en-GB"/>
        </w:rPr>
        <w:t>Such other information as the Commission may deem appropriate.</w:t>
      </w:r>
    </w:p>
    <w:p w14:paraId="386F329F" w14:textId="77777777" w:rsidR="00256DEC" w:rsidRPr="00C729D6" w:rsidRDefault="00256DEC" w:rsidP="00256DEC">
      <w:pPr>
        <w:pStyle w:val="ListParagraph"/>
        <w:widowControl/>
        <w:autoSpaceDE/>
        <w:autoSpaceDN/>
        <w:ind w:left="1180"/>
        <w:rPr>
          <w:rFonts w:ascii="Arial" w:hAnsi="Arial" w:cs="Arial"/>
          <w:color w:val="000000"/>
          <w:lang w:val="en-US" w:eastAsia="en-GB"/>
        </w:rPr>
      </w:pPr>
    </w:p>
    <w:p w14:paraId="1CF5CED6" w14:textId="77777777" w:rsidR="00256DEC" w:rsidRPr="00C729D6" w:rsidRDefault="00256DEC" w:rsidP="00C52278">
      <w:pPr>
        <w:widowControl/>
        <w:autoSpaceDE/>
        <w:autoSpaceDN/>
        <w:jc w:val="both"/>
        <w:rPr>
          <w:rFonts w:ascii="Arial" w:hAnsi="Arial" w:cs="Arial"/>
          <w:b/>
          <w:color w:val="000000"/>
          <w:lang w:val="en-US" w:eastAsia="en-GB"/>
        </w:rPr>
      </w:pPr>
      <w:r w:rsidRPr="00C729D6">
        <w:rPr>
          <w:rFonts w:ascii="Arial" w:hAnsi="Arial" w:cs="Arial"/>
          <w:b/>
          <w:color w:val="000000"/>
          <w:lang w:val="en-US" w:eastAsia="en-GB"/>
        </w:rPr>
        <w:t>Section 16.  Severability</w:t>
      </w:r>
    </w:p>
    <w:p w14:paraId="1D0CAFC0" w14:textId="77777777" w:rsidR="00256DEC" w:rsidRPr="00C729D6" w:rsidRDefault="00256DEC" w:rsidP="00256DEC">
      <w:pPr>
        <w:widowControl/>
        <w:autoSpaceDE/>
        <w:autoSpaceDN/>
        <w:ind w:left="100"/>
        <w:jc w:val="both"/>
        <w:rPr>
          <w:rFonts w:ascii="Arial" w:hAnsi="Arial" w:cs="Arial"/>
          <w:b/>
          <w:color w:val="000000"/>
          <w:lang w:val="en-US" w:eastAsia="en-GB"/>
        </w:rPr>
      </w:pPr>
    </w:p>
    <w:tbl>
      <w:tblPr>
        <w:tblW w:w="9225" w:type="dxa"/>
        <w:tblCellSpacing w:w="0" w:type="dxa"/>
        <w:tblCellMar>
          <w:left w:w="0" w:type="dxa"/>
          <w:right w:w="0" w:type="dxa"/>
        </w:tblCellMar>
        <w:tblLook w:val="04A0" w:firstRow="1" w:lastRow="0" w:firstColumn="1" w:lastColumn="0" w:noHBand="0" w:noVBand="1"/>
      </w:tblPr>
      <w:tblGrid>
        <w:gridCol w:w="9225"/>
      </w:tblGrid>
      <w:tr w:rsidR="005952BF" w:rsidRPr="00C729D6" w14:paraId="617819E2" w14:textId="77777777" w:rsidTr="00C52278">
        <w:trPr>
          <w:tblCellSpacing w:w="0" w:type="dxa"/>
        </w:trPr>
        <w:tc>
          <w:tcPr>
            <w:tcW w:w="9225" w:type="dxa"/>
          </w:tcPr>
          <w:p w14:paraId="59CD538A" w14:textId="77777777" w:rsidR="005952BF" w:rsidRPr="00C729D6" w:rsidRDefault="00256DEC" w:rsidP="00256DEC">
            <w:pPr>
              <w:widowControl/>
              <w:autoSpaceDE/>
              <w:autoSpaceDN/>
              <w:jc w:val="both"/>
              <w:rPr>
                <w:rFonts w:ascii="Arial" w:hAnsi="Arial" w:cs="Arial"/>
                <w:color w:val="000000"/>
                <w:lang w:val="en-US" w:eastAsia="en-GB"/>
              </w:rPr>
            </w:pPr>
            <w:r w:rsidRPr="00C729D6">
              <w:rPr>
                <w:rFonts w:ascii="Arial" w:hAnsi="Arial" w:cs="Arial"/>
                <w:color w:val="000000"/>
                <w:lang w:val="en-US" w:eastAsia="en-GB"/>
              </w:rPr>
              <w:t xml:space="preserve">If any provisions of this Act or its application to any person or circumstance is held invalid, the remainder of the </w:t>
            </w:r>
            <w:r w:rsidR="007A2CB3" w:rsidRPr="00C729D6">
              <w:rPr>
                <w:rFonts w:ascii="Arial" w:hAnsi="Arial" w:cs="Arial"/>
                <w:color w:val="000000"/>
                <w:lang w:val="en-US" w:eastAsia="en-GB"/>
              </w:rPr>
              <w:t>A</w:t>
            </w:r>
            <w:r w:rsidRPr="00C729D6">
              <w:rPr>
                <w:rFonts w:ascii="Arial" w:hAnsi="Arial" w:cs="Arial"/>
                <w:color w:val="000000"/>
                <w:lang w:val="en-US" w:eastAsia="en-GB"/>
              </w:rPr>
              <w:t>ct or the application of the provision to other persons or circumstances is not affected.</w:t>
            </w:r>
          </w:p>
          <w:p w14:paraId="750FC1D3" w14:textId="77777777" w:rsidR="00922A1A" w:rsidRPr="00C729D6" w:rsidRDefault="00922A1A" w:rsidP="00256DEC">
            <w:pPr>
              <w:widowControl/>
              <w:autoSpaceDE/>
              <w:autoSpaceDN/>
              <w:jc w:val="both"/>
              <w:rPr>
                <w:rFonts w:ascii="Arial" w:hAnsi="Arial" w:cs="Arial"/>
                <w:color w:val="000000"/>
                <w:lang w:val="en-US" w:eastAsia="en-GB"/>
              </w:rPr>
            </w:pPr>
          </w:p>
          <w:p w14:paraId="24782502" w14:textId="77777777" w:rsidR="00922A1A" w:rsidRPr="00252055" w:rsidRDefault="00922A1A" w:rsidP="00256DEC">
            <w:pPr>
              <w:widowControl/>
              <w:autoSpaceDE/>
              <w:autoSpaceDN/>
              <w:jc w:val="both"/>
              <w:rPr>
                <w:rFonts w:ascii="Arial" w:hAnsi="Arial" w:cs="Arial"/>
                <w:b/>
                <w:color w:val="000000"/>
                <w:lang w:val="en-US" w:eastAsia="en-GB"/>
              </w:rPr>
            </w:pPr>
            <w:r w:rsidRPr="00252055">
              <w:rPr>
                <w:rFonts w:ascii="Arial" w:hAnsi="Arial" w:cs="Arial"/>
                <w:b/>
                <w:color w:val="000000"/>
                <w:lang w:val="en-US" w:eastAsia="en-GB"/>
              </w:rPr>
              <w:t>Section 17. Applicability</w:t>
            </w:r>
          </w:p>
          <w:p w14:paraId="52675087" w14:textId="77777777" w:rsidR="00922A1A" w:rsidRPr="00C729D6" w:rsidRDefault="00922A1A" w:rsidP="00256DEC">
            <w:pPr>
              <w:widowControl/>
              <w:autoSpaceDE/>
              <w:autoSpaceDN/>
              <w:jc w:val="both"/>
              <w:rPr>
                <w:rFonts w:ascii="Arial" w:hAnsi="Arial" w:cs="Arial"/>
                <w:color w:val="000000"/>
                <w:lang w:val="en-US" w:eastAsia="en-GB"/>
              </w:rPr>
            </w:pPr>
          </w:p>
          <w:p w14:paraId="0ABF2195" w14:textId="1A10C847" w:rsidR="00922A1A" w:rsidRPr="00C729D6" w:rsidRDefault="00922A1A" w:rsidP="00922A1A">
            <w:pPr>
              <w:widowControl/>
              <w:autoSpaceDE/>
              <w:autoSpaceDN/>
              <w:jc w:val="both"/>
              <w:rPr>
                <w:rFonts w:ascii="Arial" w:hAnsi="Arial" w:cs="Arial"/>
                <w:color w:val="000000"/>
                <w:lang w:val="en-US" w:eastAsia="en-GB"/>
              </w:rPr>
            </w:pPr>
            <w:r w:rsidRPr="00C729D6">
              <w:rPr>
                <w:rFonts w:ascii="Arial" w:hAnsi="Arial" w:cs="Arial"/>
                <w:color w:val="000000"/>
                <w:lang w:val="en-US" w:eastAsia="en-GB"/>
              </w:rPr>
              <w:t xml:space="preserve">This Act applies only to carbon dioxide injections that commence on or after </w:t>
            </w:r>
            <w:r w:rsidR="00BF4DA1" w:rsidRPr="00C729D6">
              <w:rPr>
                <w:rFonts w:ascii="Arial" w:hAnsi="Arial" w:cs="Arial"/>
                <w:color w:val="000000"/>
                <w:lang w:val="en-US" w:eastAsia="en-GB"/>
              </w:rPr>
              <w:t>[date].</w:t>
            </w:r>
          </w:p>
        </w:tc>
      </w:tr>
    </w:tbl>
    <w:p w14:paraId="5785DB40" w14:textId="77777777" w:rsidR="001949A4" w:rsidRPr="00C729D6" w:rsidRDefault="001949A4" w:rsidP="00256DEC">
      <w:pPr>
        <w:pStyle w:val="BodyText"/>
        <w:spacing w:before="10"/>
        <w:jc w:val="both"/>
        <w:rPr>
          <w:rFonts w:ascii="Arial" w:hAnsi="Arial" w:cs="Arial"/>
          <w:sz w:val="22"/>
          <w:szCs w:val="22"/>
          <w:lang w:val="en-US"/>
        </w:rPr>
      </w:pPr>
    </w:p>
    <w:sectPr w:rsidR="001949A4" w:rsidRPr="00C729D6" w:rsidSect="00565D24">
      <w:footerReference w:type="default" r:id="rId8"/>
      <w:pgSz w:w="12240" w:h="15840"/>
      <w:pgMar w:top="1440" w:right="1440" w:bottom="1440" w:left="1440" w:header="720" w:footer="942"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A529B0E" w14:textId="77777777" w:rsidR="00847DBC" w:rsidRDefault="00847DBC">
      <w:r>
        <w:separator/>
      </w:r>
    </w:p>
  </w:endnote>
  <w:endnote w:type="continuationSeparator" w:id="0">
    <w:p w14:paraId="481F015E" w14:textId="77777777" w:rsidR="00847DBC" w:rsidRDefault="00847D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B249F8" w14:textId="572D1C6F" w:rsidR="006D195F" w:rsidRPr="00565D24" w:rsidRDefault="00565D24" w:rsidP="00565D24">
    <w:pPr>
      <w:pStyle w:val="BodyText"/>
      <w:jc w:val="right"/>
      <w:rPr>
        <w:rFonts w:ascii="Arial" w:hAnsi="Arial" w:cs="Arial"/>
        <w:sz w:val="18"/>
      </w:rPr>
    </w:pPr>
    <w:r w:rsidRPr="00565D24">
      <w:rPr>
        <w:rFonts w:ascii="Arial" w:hAnsi="Arial" w:cs="Arial"/>
        <w:sz w:val="18"/>
      </w:rPr>
      <w:fldChar w:fldCharType="begin"/>
    </w:r>
    <w:r w:rsidRPr="00565D24">
      <w:rPr>
        <w:rFonts w:ascii="Arial" w:hAnsi="Arial" w:cs="Arial"/>
        <w:sz w:val="18"/>
      </w:rPr>
      <w:instrText xml:space="preserve"> PAGE   \* MERGEFORMAT </w:instrText>
    </w:r>
    <w:r w:rsidRPr="00565D24">
      <w:rPr>
        <w:rFonts w:ascii="Arial" w:hAnsi="Arial" w:cs="Arial"/>
        <w:sz w:val="18"/>
      </w:rPr>
      <w:fldChar w:fldCharType="separate"/>
    </w:r>
    <w:r w:rsidR="000F14C1">
      <w:rPr>
        <w:rFonts w:ascii="Arial" w:hAnsi="Arial" w:cs="Arial"/>
        <w:noProof/>
        <w:sz w:val="18"/>
      </w:rPr>
      <w:t>1</w:t>
    </w:r>
    <w:r w:rsidRPr="00565D24">
      <w:rPr>
        <w:rFonts w:ascii="Arial" w:hAnsi="Arial" w:cs="Arial"/>
        <w:noProof/>
        <w:sz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4F8166F" w14:textId="77777777" w:rsidR="00847DBC" w:rsidRDefault="00847DBC">
      <w:r>
        <w:separator/>
      </w:r>
    </w:p>
  </w:footnote>
  <w:footnote w:type="continuationSeparator" w:id="0">
    <w:p w14:paraId="4026D8C3" w14:textId="77777777" w:rsidR="00847DBC" w:rsidRDefault="00847DBC">
      <w:r>
        <w:continuationSeparator/>
      </w:r>
    </w:p>
  </w:footnote>
  <w:footnote w:id="1">
    <w:p w14:paraId="487B67B4" w14:textId="77777777" w:rsidR="00A50D66" w:rsidRPr="00565D24" w:rsidRDefault="00A50D66" w:rsidP="00A50D66">
      <w:pPr>
        <w:pStyle w:val="FootnoteText"/>
        <w:rPr>
          <w:rFonts w:ascii="Arial" w:hAnsi="Arial" w:cs="Arial"/>
          <w:sz w:val="18"/>
          <w:szCs w:val="18"/>
        </w:rPr>
      </w:pPr>
      <w:r w:rsidRPr="00565D24">
        <w:rPr>
          <w:rStyle w:val="FootnoteReference"/>
          <w:rFonts w:ascii="Arial" w:hAnsi="Arial" w:cs="Arial"/>
        </w:rPr>
        <w:footnoteRef/>
      </w:r>
      <w:r w:rsidRPr="00565D24">
        <w:rPr>
          <w:rFonts w:ascii="Arial" w:hAnsi="Arial" w:cs="Arial"/>
        </w:rPr>
        <w:t xml:space="preserve"> </w:t>
      </w:r>
      <w:r w:rsidRPr="00771B50">
        <w:rPr>
          <w:rFonts w:ascii="Arial" w:hAnsi="Arial" w:cs="Arial"/>
          <w:sz w:val="18"/>
          <w:szCs w:val="18"/>
        </w:rPr>
        <w:t>This</w:t>
      </w:r>
      <w:r w:rsidRPr="00771B50">
        <w:rPr>
          <w:rFonts w:ascii="Arial" w:hAnsi="Arial" w:cs="Arial"/>
          <w:spacing w:val="-3"/>
          <w:sz w:val="18"/>
          <w:szCs w:val="18"/>
        </w:rPr>
        <w:t xml:space="preserve"> </w:t>
      </w:r>
      <w:r w:rsidRPr="00771B50">
        <w:rPr>
          <w:rFonts w:ascii="Arial" w:hAnsi="Arial" w:cs="Arial"/>
          <w:sz w:val="18"/>
          <w:szCs w:val="18"/>
        </w:rPr>
        <w:t>document</w:t>
      </w:r>
      <w:r w:rsidRPr="00771B50">
        <w:rPr>
          <w:rFonts w:ascii="Arial" w:hAnsi="Arial" w:cs="Arial"/>
          <w:spacing w:val="-3"/>
          <w:sz w:val="18"/>
          <w:szCs w:val="18"/>
        </w:rPr>
        <w:t xml:space="preserve"> </w:t>
      </w:r>
      <w:r w:rsidRPr="00771B50">
        <w:rPr>
          <w:rFonts w:ascii="Arial" w:hAnsi="Arial" w:cs="Arial"/>
          <w:sz w:val="18"/>
          <w:szCs w:val="18"/>
        </w:rPr>
        <w:t>was</w:t>
      </w:r>
      <w:r w:rsidRPr="00771B50">
        <w:rPr>
          <w:rFonts w:ascii="Arial" w:hAnsi="Arial" w:cs="Arial"/>
          <w:spacing w:val="-3"/>
          <w:sz w:val="18"/>
          <w:szCs w:val="18"/>
        </w:rPr>
        <w:t xml:space="preserve"> </w:t>
      </w:r>
      <w:r w:rsidRPr="00771B50">
        <w:rPr>
          <w:rFonts w:ascii="Arial" w:hAnsi="Arial" w:cs="Arial"/>
          <w:sz w:val="18"/>
          <w:szCs w:val="18"/>
        </w:rPr>
        <w:t>drafted</w:t>
      </w:r>
      <w:r w:rsidRPr="00771B50">
        <w:rPr>
          <w:rFonts w:ascii="Arial" w:hAnsi="Arial" w:cs="Arial"/>
          <w:spacing w:val="-3"/>
          <w:sz w:val="18"/>
          <w:szCs w:val="18"/>
        </w:rPr>
        <w:t xml:space="preserve"> </w:t>
      </w:r>
      <w:r w:rsidRPr="00771B50">
        <w:rPr>
          <w:rFonts w:ascii="Arial" w:hAnsi="Arial" w:cs="Arial"/>
          <w:sz w:val="18"/>
          <w:szCs w:val="18"/>
        </w:rPr>
        <w:t>principally by</w:t>
      </w:r>
      <w:r w:rsidRPr="00771B50">
        <w:rPr>
          <w:rFonts w:ascii="Arial" w:hAnsi="Arial" w:cs="Arial"/>
          <w:spacing w:val="-1"/>
          <w:sz w:val="18"/>
          <w:szCs w:val="18"/>
        </w:rPr>
        <w:t xml:space="preserve"> </w:t>
      </w:r>
      <w:r w:rsidRPr="00771B50">
        <w:rPr>
          <w:rFonts w:ascii="Arial" w:hAnsi="Arial" w:cs="Arial"/>
          <w:sz w:val="18"/>
          <w:szCs w:val="18"/>
        </w:rPr>
        <w:t>Michael Cline</w:t>
      </w:r>
      <w:r w:rsidRPr="00771B50">
        <w:rPr>
          <w:rFonts w:ascii="Arial" w:hAnsi="Arial" w:cs="Arial"/>
          <w:spacing w:val="-1"/>
          <w:sz w:val="18"/>
          <w:szCs w:val="18"/>
        </w:rPr>
        <w:t xml:space="preserve"> </w:t>
      </w:r>
      <w:r w:rsidRPr="00771B50">
        <w:rPr>
          <w:rFonts w:ascii="Arial" w:hAnsi="Arial" w:cs="Arial"/>
          <w:sz w:val="18"/>
          <w:szCs w:val="18"/>
        </w:rPr>
        <w:t>of</w:t>
      </w:r>
      <w:r w:rsidRPr="00771B50">
        <w:rPr>
          <w:rFonts w:ascii="Arial" w:hAnsi="Arial" w:cs="Arial"/>
          <w:spacing w:val="-4"/>
          <w:sz w:val="18"/>
          <w:szCs w:val="18"/>
        </w:rPr>
        <w:t xml:space="preserve"> </w:t>
      </w:r>
      <w:r w:rsidRPr="00771B50">
        <w:rPr>
          <w:rFonts w:ascii="Arial" w:hAnsi="Arial" w:cs="Arial"/>
          <w:sz w:val="18"/>
          <w:szCs w:val="18"/>
        </w:rPr>
        <w:t>Gaffney, Cline &amp; Associates.</w:t>
      </w:r>
    </w:p>
  </w:footnote>
  <w:footnote w:id="2">
    <w:p w14:paraId="218C60C9" w14:textId="35978CB7" w:rsidR="0014425C" w:rsidRPr="00565D24" w:rsidRDefault="0014425C" w:rsidP="00565D24">
      <w:pPr>
        <w:pStyle w:val="FootnoteText"/>
        <w:tabs>
          <w:tab w:val="left" w:pos="142"/>
        </w:tabs>
        <w:rPr>
          <w:rFonts w:ascii="Arial" w:hAnsi="Arial" w:cs="Arial"/>
          <w:sz w:val="18"/>
          <w:szCs w:val="18"/>
        </w:rPr>
      </w:pPr>
      <w:r w:rsidRPr="00565D24">
        <w:rPr>
          <w:rStyle w:val="FootnoteReference"/>
          <w:rFonts w:ascii="Arial" w:hAnsi="Arial" w:cs="Arial"/>
          <w:sz w:val="18"/>
          <w:szCs w:val="18"/>
        </w:rPr>
        <w:footnoteRef/>
      </w:r>
      <w:r w:rsidRPr="00565D24">
        <w:rPr>
          <w:rFonts w:ascii="Arial" w:hAnsi="Arial" w:cs="Arial"/>
          <w:sz w:val="18"/>
          <w:szCs w:val="18"/>
        </w:rPr>
        <w:t xml:space="preserve"> </w:t>
      </w:r>
      <w:r w:rsidR="00565D24" w:rsidRPr="00565D24">
        <w:rPr>
          <w:rFonts w:ascii="Arial" w:eastAsia="Courier New" w:hAnsi="Arial" w:cs="Arial"/>
          <w:sz w:val="18"/>
          <w:szCs w:val="18"/>
          <w:lang w:val="en-US"/>
        </w:rPr>
        <w:t>See Global CCS Institute, Projects Database</w:t>
      </w:r>
      <w:r w:rsidR="00D70C93">
        <w:rPr>
          <w:rFonts w:ascii="Arial" w:eastAsia="Courier New" w:hAnsi="Arial" w:cs="Arial"/>
          <w:sz w:val="18"/>
          <w:szCs w:val="18"/>
          <w:lang w:val="en-US"/>
        </w:rPr>
        <w:t xml:space="preserve"> – Large Scale CCS Facilities (s</w:t>
      </w:r>
      <w:r w:rsidR="00844A48">
        <w:rPr>
          <w:rFonts w:ascii="Arial" w:eastAsia="Courier New" w:hAnsi="Arial" w:cs="Arial"/>
          <w:sz w:val="18"/>
          <w:szCs w:val="18"/>
          <w:lang w:val="en-US"/>
        </w:rPr>
        <w:t>howing 17</w:t>
      </w:r>
      <w:r w:rsidR="00565D24" w:rsidRPr="00565D24">
        <w:rPr>
          <w:rFonts w:ascii="Arial" w:eastAsia="Courier New" w:hAnsi="Arial" w:cs="Arial"/>
          <w:sz w:val="18"/>
          <w:szCs w:val="18"/>
          <w:lang w:val="en-US"/>
        </w:rPr>
        <w:t xml:space="preserve"> operational plants </w:t>
      </w:r>
      <w:r w:rsidR="00565D24" w:rsidRPr="00565D24">
        <w:rPr>
          <w:rFonts w:ascii="Arial" w:eastAsia="Courier New" w:hAnsi="Arial" w:cs="Arial"/>
          <w:sz w:val="18"/>
          <w:szCs w:val="18"/>
          <w:lang w:val="en-US"/>
        </w:rPr>
        <w:tab/>
        <w:t xml:space="preserve">globally, </w:t>
      </w:r>
      <w:hyperlink r:id="rId1" w:history="1">
        <w:r w:rsidR="00565D24" w:rsidRPr="00565D24">
          <w:rPr>
            <w:rStyle w:val="Hyperlink"/>
            <w:rFonts w:ascii="Arial" w:eastAsia="Courier New" w:hAnsi="Arial" w:cs="Arial"/>
            <w:sz w:val="18"/>
            <w:szCs w:val="18"/>
            <w:lang w:val="en-US"/>
          </w:rPr>
          <w:t>https://perma.cc/E75H-JUHW</w:t>
        </w:r>
      </w:hyperlink>
      <w:r w:rsidR="00D70C93">
        <w:rPr>
          <w:rStyle w:val="Hyperlink"/>
          <w:rFonts w:ascii="Arial" w:eastAsia="Courier New" w:hAnsi="Arial" w:cs="Arial"/>
          <w:sz w:val="18"/>
          <w:szCs w:val="18"/>
          <w:lang w:val="en-US"/>
        </w:rPr>
        <w:t>)</w:t>
      </w:r>
      <w:r w:rsidR="00565D24" w:rsidRPr="00565D24">
        <w:rPr>
          <w:rFonts w:ascii="Arial" w:eastAsia="Courier New" w:hAnsi="Arial" w:cs="Arial"/>
          <w:sz w:val="18"/>
          <w:szCs w:val="18"/>
          <w:lang w:val="en-US"/>
        </w:rPr>
        <w:t>.</w:t>
      </w:r>
    </w:p>
  </w:footnote>
  <w:footnote w:id="3">
    <w:p w14:paraId="2169B86B" w14:textId="77777777" w:rsidR="00155175" w:rsidRPr="0014425C" w:rsidRDefault="00155175" w:rsidP="00155175">
      <w:pPr>
        <w:tabs>
          <w:tab w:val="left" w:pos="1264"/>
        </w:tabs>
        <w:spacing w:before="1"/>
        <w:ind w:right="4"/>
        <w:rPr>
          <w:rFonts w:ascii="Arial" w:hAnsi="Arial" w:cs="Arial"/>
          <w:sz w:val="18"/>
          <w:szCs w:val="18"/>
        </w:rPr>
      </w:pPr>
      <w:r w:rsidRPr="0014425C">
        <w:rPr>
          <w:rStyle w:val="FootnoteReference"/>
          <w:rFonts w:ascii="Arial" w:hAnsi="Arial" w:cs="Arial"/>
          <w:sz w:val="18"/>
          <w:szCs w:val="18"/>
        </w:rPr>
        <w:footnoteRef/>
      </w:r>
      <w:r w:rsidRPr="0014425C">
        <w:rPr>
          <w:rFonts w:ascii="Arial" w:hAnsi="Arial" w:cs="Arial"/>
          <w:sz w:val="18"/>
          <w:szCs w:val="18"/>
        </w:rPr>
        <w:t xml:space="preserve"> </w:t>
      </w:r>
      <w:proofErr w:type="spellStart"/>
      <w:r w:rsidRPr="0014425C">
        <w:rPr>
          <w:rFonts w:ascii="Arial" w:hAnsi="Arial" w:cs="Arial"/>
          <w:sz w:val="18"/>
          <w:szCs w:val="18"/>
        </w:rPr>
        <w:t>Klass</w:t>
      </w:r>
      <w:proofErr w:type="spellEnd"/>
      <w:r w:rsidRPr="0014425C">
        <w:rPr>
          <w:rFonts w:ascii="Arial" w:hAnsi="Arial" w:cs="Arial"/>
          <w:sz w:val="18"/>
          <w:szCs w:val="18"/>
        </w:rPr>
        <w:t xml:space="preserve"> &amp; Wilson, Climate Change, Carbon Sequestration and Property Rights 010 U. Ill. Rev. 363 (2010). </w:t>
      </w:r>
    </w:p>
  </w:footnote>
  <w:footnote w:id="4">
    <w:p w14:paraId="6FD49997" w14:textId="77777777" w:rsidR="0014425C" w:rsidRPr="0014425C" w:rsidRDefault="0014425C" w:rsidP="003322DC">
      <w:pPr>
        <w:pStyle w:val="FootnoteText"/>
        <w:ind w:right="4"/>
        <w:rPr>
          <w:rFonts w:ascii="Arial" w:hAnsi="Arial" w:cs="Arial"/>
          <w:sz w:val="18"/>
          <w:szCs w:val="18"/>
          <w:lang w:val="en-GB"/>
        </w:rPr>
      </w:pPr>
      <w:r w:rsidRPr="0014425C">
        <w:rPr>
          <w:rStyle w:val="FootnoteReference"/>
          <w:rFonts w:ascii="Arial" w:hAnsi="Arial" w:cs="Arial"/>
          <w:sz w:val="18"/>
          <w:szCs w:val="18"/>
        </w:rPr>
        <w:footnoteRef/>
      </w:r>
      <w:r w:rsidRPr="0014425C">
        <w:rPr>
          <w:rFonts w:ascii="Arial" w:hAnsi="Arial" w:cs="Arial"/>
          <w:sz w:val="18"/>
          <w:szCs w:val="18"/>
        </w:rPr>
        <w:t xml:space="preserve"> https://www.epa.gov/sites/production/files/2019-04/documents/primacy_status_revised_april 17_2019_508c.pdf</w:t>
      </w:r>
    </w:p>
  </w:footnote>
  <w:footnote w:id="5">
    <w:p w14:paraId="4A1522F3" w14:textId="77777777" w:rsidR="0014425C" w:rsidRPr="00A83237" w:rsidRDefault="0014425C" w:rsidP="00A83237">
      <w:pPr>
        <w:tabs>
          <w:tab w:val="left" w:pos="1264"/>
        </w:tabs>
        <w:spacing w:before="1"/>
        <w:ind w:right="4"/>
        <w:rPr>
          <w:rFonts w:ascii="Arial" w:hAnsi="Arial" w:cs="Arial"/>
          <w:sz w:val="18"/>
          <w:szCs w:val="18"/>
        </w:rPr>
      </w:pPr>
      <w:r w:rsidRPr="0014425C">
        <w:rPr>
          <w:rStyle w:val="FootnoteReference"/>
          <w:rFonts w:ascii="Arial" w:hAnsi="Arial" w:cs="Arial"/>
          <w:sz w:val="18"/>
          <w:szCs w:val="18"/>
        </w:rPr>
        <w:footnoteRef/>
      </w:r>
      <w:r w:rsidRPr="0014425C">
        <w:rPr>
          <w:rFonts w:ascii="Arial" w:hAnsi="Arial" w:cs="Arial"/>
          <w:sz w:val="18"/>
          <w:szCs w:val="18"/>
        </w:rPr>
        <w:t xml:space="preserve"> Illinois (S.B. 1704 (2007)); Kansas (H.B. 2419 (2007) and H.B. 2418 (2010)); Louisiana (H.B. 661 2009) and HB 1220 (2008)); Montana (S.B. 498); North Dakota (S.B. 2095 (2009) and S.B. 2139 (2009)); Oklahoma (S.B. 610 (2009)); Texas (S.B 1387 (2009) and H.B. 1786 (2009)); West Virginia (H.B. 2860 (2009)); and Wyoming H.B. 89 2008, H.B 80 (2008), H.B. 58 (2009); H.B. 57 (2009) and H.B. 17 (2010)). </w:t>
      </w:r>
    </w:p>
  </w:footnote>
  <w:footnote w:id="6">
    <w:p w14:paraId="27EAB01A" w14:textId="77777777" w:rsidR="0014425C" w:rsidRPr="003322DC" w:rsidRDefault="0014425C" w:rsidP="003322DC">
      <w:pPr>
        <w:tabs>
          <w:tab w:val="left" w:pos="1264"/>
        </w:tabs>
        <w:spacing w:before="1"/>
        <w:ind w:right="4"/>
        <w:rPr>
          <w:rFonts w:ascii="Arial" w:hAnsi="Arial" w:cs="Arial"/>
          <w:sz w:val="18"/>
          <w:szCs w:val="18"/>
        </w:rPr>
      </w:pPr>
      <w:r w:rsidRPr="003322DC">
        <w:rPr>
          <w:rStyle w:val="FootnoteReference"/>
          <w:rFonts w:ascii="Arial" w:hAnsi="Arial" w:cs="Arial"/>
          <w:sz w:val="18"/>
          <w:szCs w:val="18"/>
        </w:rPr>
        <w:footnoteRef/>
      </w:r>
      <w:r w:rsidRPr="003322DC">
        <w:rPr>
          <w:rFonts w:ascii="Arial" w:hAnsi="Arial" w:cs="Arial"/>
          <w:sz w:val="18"/>
          <w:szCs w:val="18"/>
        </w:rPr>
        <w:t xml:space="preserve"> Cal. Exec. Order No. S-01-07 (2007) </w:t>
      </w:r>
      <w:hyperlink r:id="rId2" w:history="1">
        <w:r w:rsidRPr="003322DC">
          <w:rPr>
            <w:rStyle w:val="Hyperlink"/>
            <w:rFonts w:ascii="Arial" w:hAnsi="Arial" w:cs="Arial"/>
            <w:sz w:val="18"/>
            <w:szCs w:val="18"/>
          </w:rPr>
          <w:t>http://gov.ca.gov/index.php?/print version/executive-order/5172</w:t>
        </w:r>
      </w:hyperlink>
      <w:r w:rsidRPr="003322DC">
        <w:rPr>
          <w:rFonts w:ascii="Arial" w:hAnsi="Arial" w:cs="Arial"/>
          <w:sz w:val="18"/>
          <w:szCs w:val="18"/>
        </w:rPr>
        <w:t xml:space="preserve"> (establishing the Low Carbon Fuel Standard).</w:t>
      </w:r>
    </w:p>
  </w:footnote>
  <w:footnote w:id="7">
    <w:p w14:paraId="71729788" w14:textId="77777777" w:rsidR="003322DC" w:rsidRPr="003322DC" w:rsidRDefault="003322DC" w:rsidP="003322DC">
      <w:pPr>
        <w:tabs>
          <w:tab w:val="left" w:pos="1264"/>
        </w:tabs>
        <w:spacing w:before="1"/>
        <w:ind w:right="4"/>
        <w:rPr>
          <w:rFonts w:ascii="Arial" w:hAnsi="Arial" w:cs="Arial"/>
          <w:sz w:val="18"/>
          <w:szCs w:val="18"/>
        </w:rPr>
      </w:pPr>
      <w:r w:rsidRPr="003322DC">
        <w:rPr>
          <w:rStyle w:val="FootnoteReference"/>
          <w:rFonts w:ascii="Arial" w:hAnsi="Arial" w:cs="Arial"/>
          <w:sz w:val="18"/>
          <w:szCs w:val="18"/>
        </w:rPr>
        <w:footnoteRef/>
      </w:r>
      <w:r w:rsidRPr="003322DC">
        <w:rPr>
          <w:rFonts w:ascii="Arial" w:hAnsi="Arial" w:cs="Arial"/>
          <w:sz w:val="18"/>
          <w:szCs w:val="18"/>
        </w:rPr>
        <w:t xml:space="preserve"> 40 C.F.R. 146.93(b)(1).</w:t>
      </w:r>
    </w:p>
  </w:footnote>
  <w:footnote w:id="8">
    <w:p w14:paraId="542C1E30" w14:textId="26FC2A9E" w:rsidR="003322DC" w:rsidRPr="003322DC" w:rsidRDefault="003322DC" w:rsidP="003322DC">
      <w:pPr>
        <w:tabs>
          <w:tab w:val="left" w:pos="1264"/>
        </w:tabs>
        <w:spacing w:before="1"/>
        <w:ind w:right="4"/>
        <w:rPr>
          <w:rFonts w:ascii="Arial" w:hAnsi="Arial" w:cs="Arial"/>
          <w:sz w:val="18"/>
          <w:szCs w:val="18"/>
        </w:rPr>
      </w:pPr>
      <w:r w:rsidRPr="003322DC">
        <w:rPr>
          <w:rStyle w:val="FootnoteReference"/>
          <w:rFonts w:ascii="Arial" w:hAnsi="Arial" w:cs="Arial"/>
          <w:sz w:val="18"/>
          <w:szCs w:val="18"/>
        </w:rPr>
        <w:footnoteRef/>
      </w:r>
      <w:r w:rsidRPr="003322DC">
        <w:rPr>
          <w:rFonts w:ascii="Arial" w:hAnsi="Arial" w:cs="Arial"/>
          <w:sz w:val="18"/>
          <w:szCs w:val="18"/>
        </w:rPr>
        <w:t xml:space="preserve"> Illinois S.B. 1704, Section 30 (2007)</w:t>
      </w:r>
      <w:r w:rsidR="00BF30FF">
        <w:rPr>
          <w:rFonts w:ascii="Arial" w:hAnsi="Arial" w:cs="Arial"/>
          <w:sz w:val="18"/>
          <w:szCs w:val="18"/>
        </w:rPr>
        <w:t xml:space="preserve"> FutureGen was a partnership between the US government and an alliance of primar</w:t>
      </w:r>
      <w:r w:rsidR="0093554E">
        <w:rPr>
          <w:rFonts w:ascii="Arial" w:hAnsi="Arial" w:cs="Arial"/>
          <w:sz w:val="18"/>
          <w:szCs w:val="18"/>
        </w:rPr>
        <w:t>ily coal-related companies.  F</w:t>
      </w:r>
      <w:r w:rsidR="00BF30FF">
        <w:rPr>
          <w:rFonts w:ascii="Arial" w:hAnsi="Arial" w:cs="Arial"/>
          <w:sz w:val="18"/>
          <w:szCs w:val="18"/>
        </w:rPr>
        <w:t xml:space="preserve">unding was pulled by the government, ostensibly due to </w:t>
      </w:r>
      <w:proofErr w:type="gramStart"/>
      <w:r w:rsidR="00BF30FF">
        <w:rPr>
          <w:rFonts w:ascii="Arial" w:hAnsi="Arial" w:cs="Arial"/>
          <w:sz w:val="18"/>
          <w:szCs w:val="18"/>
        </w:rPr>
        <w:t>higher than expected</w:t>
      </w:r>
      <w:proofErr w:type="gramEnd"/>
      <w:r w:rsidR="00BF30FF">
        <w:rPr>
          <w:rFonts w:ascii="Arial" w:hAnsi="Arial" w:cs="Arial"/>
          <w:sz w:val="18"/>
          <w:szCs w:val="18"/>
        </w:rPr>
        <w:t xml:space="preserve"> costs</w:t>
      </w:r>
      <w:r w:rsidRPr="003322DC">
        <w:rPr>
          <w:rFonts w:ascii="Arial" w:hAnsi="Arial" w:cs="Arial"/>
          <w:sz w:val="18"/>
          <w:szCs w:val="18"/>
        </w:rPr>
        <w:t xml:space="preserve">. </w:t>
      </w:r>
    </w:p>
  </w:footnote>
  <w:footnote w:id="9">
    <w:p w14:paraId="3B8EF2ED" w14:textId="34FE7E68" w:rsidR="003322DC" w:rsidRPr="003322DC" w:rsidRDefault="003322DC" w:rsidP="003322DC">
      <w:pPr>
        <w:tabs>
          <w:tab w:val="left" w:pos="1264"/>
        </w:tabs>
        <w:spacing w:before="1"/>
        <w:ind w:right="4"/>
        <w:rPr>
          <w:rFonts w:ascii="Arial" w:hAnsi="Arial" w:cs="Arial"/>
          <w:sz w:val="18"/>
          <w:szCs w:val="18"/>
        </w:rPr>
      </w:pPr>
      <w:r w:rsidRPr="003322DC">
        <w:rPr>
          <w:rStyle w:val="FootnoteReference"/>
          <w:rFonts w:ascii="Arial" w:hAnsi="Arial" w:cs="Arial"/>
          <w:sz w:val="18"/>
          <w:szCs w:val="18"/>
        </w:rPr>
        <w:footnoteRef/>
      </w:r>
      <w:r w:rsidRPr="003322DC">
        <w:rPr>
          <w:rFonts w:ascii="Arial" w:hAnsi="Arial" w:cs="Arial"/>
          <w:sz w:val="18"/>
          <w:szCs w:val="18"/>
        </w:rPr>
        <w:t xml:space="preserve"> North Dakota provides for release of liability after the issuance of a certificate of project completion, which cannot be issued until at least 10-years following cessation of carbon dioxide injection, Section 38-22-17, S.B. 2095 (2009); Louisiana provides for release of liability after the issuance of the certificate of completion of injection, which cannot be earlier than 10-years from cessation of injection operations, LA </w:t>
      </w:r>
      <w:proofErr w:type="spellStart"/>
      <w:r w:rsidRPr="003322DC">
        <w:rPr>
          <w:rFonts w:ascii="Arial" w:hAnsi="Arial" w:cs="Arial"/>
          <w:sz w:val="18"/>
          <w:szCs w:val="18"/>
        </w:rPr>
        <w:t>Rev.Stat</w:t>
      </w:r>
      <w:proofErr w:type="spellEnd"/>
      <w:r w:rsidRPr="003322DC">
        <w:rPr>
          <w:rFonts w:ascii="Arial" w:hAnsi="Arial" w:cs="Arial"/>
          <w:sz w:val="18"/>
          <w:szCs w:val="18"/>
        </w:rPr>
        <w:t xml:space="preserve">. 30.1109; Montana allows for a certificate of project completion after 15-years but liability can </w:t>
      </w:r>
      <w:r w:rsidR="00677403">
        <w:rPr>
          <w:rFonts w:ascii="Arial" w:hAnsi="Arial" w:cs="Arial"/>
          <w:sz w:val="18"/>
          <w:szCs w:val="18"/>
        </w:rPr>
        <w:t xml:space="preserve">be </w:t>
      </w:r>
      <w:r w:rsidRPr="003322DC">
        <w:rPr>
          <w:rFonts w:ascii="Arial" w:hAnsi="Arial" w:cs="Arial"/>
          <w:sz w:val="18"/>
          <w:szCs w:val="18"/>
        </w:rPr>
        <w:t>transferred only after a least a further 15-years of monitoring.  Secti</w:t>
      </w:r>
      <w:r w:rsidR="0093554E">
        <w:rPr>
          <w:rFonts w:ascii="Arial" w:hAnsi="Arial" w:cs="Arial"/>
          <w:sz w:val="18"/>
          <w:szCs w:val="18"/>
        </w:rPr>
        <w:t>on 4, S.B. 498</w:t>
      </w:r>
      <w:r w:rsidR="005C34BE" w:rsidRPr="003322DC">
        <w:rPr>
          <w:rFonts w:ascii="Arial" w:hAnsi="Arial" w:cs="Arial"/>
          <w:sz w:val="18"/>
          <w:szCs w:val="18"/>
        </w:rPr>
        <w:t>; in Texas, in the offshore context</w:t>
      </w:r>
      <w:r w:rsidR="005C34BE">
        <w:rPr>
          <w:rFonts w:ascii="Arial" w:hAnsi="Arial" w:cs="Arial"/>
          <w:sz w:val="18"/>
          <w:szCs w:val="18"/>
        </w:rPr>
        <w:t xml:space="preserve">, </w:t>
      </w:r>
      <w:r w:rsidR="005C34BE" w:rsidRPr="003322DC">
        <w:rPr>
          <w:rFonts w:ascii="Arial" w:hAnsi="Arial" w:cs="Arial"/>
          <w:sz w:val="18"/>
          <w:szCs w:val="18"/>
        </w:rPr>
        <w:t>a transfer of the liability of the producer of carbon dioxide ma</w:t>
      </w:r>
      <w:r w:rsidR="005C34BE">
        <w:rPr>
          <w:rFonts w:ascii="Arial" w:hAnsi="Arial" w:cs="Arial"/>
          <w:sz w:val="18"/>
          <w:szCs w:val="18"/>
        </w:rPr>
        <w:t xml:space="preserve">y occur </w:t>
      </w:r>
      <w:r w:rsidR="005C34BE" w:rsidRPr="003322DC">
        <w:rPr>
          <w:rFonts w:ascii="Arial" w:hAnsi="Arial" w:cs="Arial"/>
          <w:sz w:val="18"/>
          <w:szCs w:val="18"/>
        </w:rPr>
        <w:t>when permanent storage has been verified and all requirements m</w:t>
      </w:r>
      <w:r w:rsidR="005C34BE">
        <w:rPr>
          <w:rFonts w:ascii="Arial" w:hAnsi="Arial" w:cs="Arial"/>
          <w:sz w:val="18"/>
          <w:szCs w:val="18"/>
        </w:rPr>
        <w:t>et for site closure (H.B. 1796)</w:t>
      </w:r>
      <w:r w:rsidR="0093554E">
        <w:rPr>
          <w:rFonts w:ascii="Arial" w:hAnsi="Arial" w:cs="Arial"/>
          <w:sz w:val="18"/>
          <w:szCs w:val="18"/>
        </w:rPr>
        <w:t xml:space="preserve">.   </w:t>
      </w:r>
      <w:r w:rsidRPr="003322DC">
        <w:rPr>
          <w:rFonts w:ascii="Arial" w:hAnsi="Arial" w:cs="Arial"/>
          <w:sz w:val="18"/>
          <w:szCs w:val="18"/>
        </w:rPr>
        <w:t xml:space="preserve"> </w:t>
      </w:r>
    </w:p>
  </w:footnote>
  <w:footnote w:id="10">
    <w:p w14:paraId="760A3F9E" w14:textId="77777777" w:rsidR="003322DC" w:rsidRPr="003322DC" w:rsidRDefault="003322DC" w:rsidP="003322DC">
      <w:pPr>
        <w:tabs>
          <w:tab w:val="left" w:pos="1264"/>
        </w:tabs>
        <w:spacing w:before="1"/>
        <w:ind w:right="4"/>
        <w:rPr>
          <w:rFonts w:ascii="Arial" w:hAnsi="Arial" w:cs="Arial"/>
          <w:sz w:val="18"/>
          <w:szCs w:val="18"/>
        </w:rPr>
      </w:pPr>
      <w:r w:rsidRPr="003322DC">
        <w:rPr>
          <w:rStyle w:val="FootnoteReference"/>
          <w:rFonts w:ascii="Arial" w:hAnsi="Arial" w:cs="Arial"/>
          <w:sz w:val="18"/>
          <w:szCs w:val="18"/>
        </w:rPr>
        <w:footnoteRef/>
      </w:r>
      <w:r w:rsidRPr="003322DC">
        <w:rPr>
          <w:rFonts w:ascii="Arial" w:hAnsi="Arial" w:cs="Arial"/>
          <w:sz w:val="18"/>
          <w:szCs w:val="18"/>
        </w:rPr>
        <w:t xml:space="preserve"> I</w:t>
      </w:r>
      <w:r w:rsidR="00677403">
        <w:rPr>
          <w:rFonts w:ascii="Arial" w:hAnsi="Arial" w:cs="Arial"/>
          <w:sz w:val="18"/>
          <w:szCs w:val="18"/>
        </w:rPr>
        <w:t xml:space="preserve">n Texas, </w:t>
      </w:r>
      <w:r w:rsidR="0093554E">
        <w:rPr>
          <w:rFonts w:ascii="Arial" w:hAnsi="Arial" w:cs="Arial"/>
          <w:sz w:val="18"/>
          <w:szCs w:val="18"/>
        </w:rPr>
        <w:t xml:space="preserve">geologic storage is addressed in state law </w:t>
      </w:r>
      <w:r w:rsidR="00A327D6">
        <w:rPr>
          <w:rFonts w:ascii="Arial" w:hAnsi="Arial" w:cs="Arial"/>
          <w:sz w:val="18"/>
          <w:szCs w:val="18"/>
        </w:rPr>
        <w:t xml:space="preserve">with some specificity </w:t>
      </w:r>
      <w:r w:rsidR="00677403">
        <w:rPr>
          <w:rFonts w:ascii="Arial" w:hAnsi="Arial" w:cs="Arial"/>
          <w:sz w:val="18"/>
          <w:szCs w:val="18"/>
        </w:rPr>
        <w:t xml:space="preserve">in the onshore context </w:t>
      </w:r>
      <w:r w:rsidR="0093554E">
        <w:rPr>
          <w:rFonts w:ascii="Arial" w:hAnsi="Arial" w:cs="Arial"/>
          <w:sz w:val="18"/>
          <w:szCs w:val="18"/>
        </w:rPr>
        <w:t>but there is no provision</w:t>
      </w:r>
      <w:r w:rsidRPr="003322DC">
        <w:rPr>
          <w:rFonts w:ascii="Arial" w:hAnsi="Arial" w:cs="Arial"/>
          <w:sz w:val="18"/>
          <w:szCs w:val="18"/>
        </w:rPr>
        <w:t xml:space="preserve"> for the transfer of long-term liability (S.B. 1387); Kansas specifies that the state is not liable for any carbon dioxide injection well or geologic storage site, H.B. 2418, Section 1 (2010).</w:t>
      </w:r>
    </w:p>
    <w:p w14:paraId="02378238" w14:textId="77777777" w:rsidR="003322DC" w:rsidRPr="003322DC" w:rsidRDefault="003322DC">
      <w:pPr>
        <w:pStyle w:val="FootnoteText"/>
      </w:pPr>
    </w:p>
  </w:footnote>
  <w:footnote w:id="11">
    <w:p w14:paraId="268B4E86" w14:textId="77777777" w:rsidR="003322DC" w:rsidRPr="00565D24" w:rsidRDefault="003322DC" w:rsidP="003322DC">
      <w:pPr>
        <w:tabs>
          <w:tab w:val="left" w:pos="1264"/>
        </w:tabs>
        <w:spacing w:before="1"/>
        <w:ind w:right="215"/>
        <w:rPr>
          <w:rFonts w:ascii="Arial" w:hAnsi="Arial" w:cs="Arial"/>
          <w:sz w:val="18"/>
          <w:szCs w:val="18"/>
          <w:lang w:val="es-419"/>
        </w:rPr>
      </w:pPr>
      <w:r w:rsidRPr="003322DC">
        <w:rPr>
          <w:rStyle w:val="FootnoteReference"/>
          <w:rFonts w:ascii="Arial" w:hAnsi="Arial" w:cs="Arial"/>
          <w:sz w:val="18"/>
          <w:szCs w:val="18"/>
        </w:rPr>
        <w:footnoteRef/>
      </w:r>
      <w:r w:rsidRPr="00565D24">
        <w:rPr>
          <w:rFonts w:ascii="Arial" w:hAnsi="Arial" w:cs="Arial"/>
          <w:sz w:val="18"/>
          <w:szCs w:val="18"/>
          <w:lang w:val="es-419"/>
        </w:rPr>
        <w:t xml:space="preserve"> 40 C.F.R. 146.85.</w:t>
      </w:r>
    </w:p>
    <w:p w14:paraId="49503CA7" w14:textId="77777777" w:rsidR="003322DC" w:rsidRPr="00565D24" w:rsidRDefault="003322DC">
      <w:pPr>
        <w:pStyle w:val="FootnoteText"/>
        <w:rPr>
          <w:lang w:val="es-419"/>
        </w:rPr>
      </w:pPr>
    </w:p>
  </w:footnote>
  <w:footnote w:id="12">
    <w:p w14:paraId="2633B893" w14:textId="77777777" w:rsidR="00A83237" w:rsidRPr="00565D24" w:rsidRDefault="00A83237">
      <w:pPr>
        <w:pStyle w:val="FootnoteText"/>
        <w:rPr>
          <w:rFonts w:ascii="Arial" w:hAnsi="Arial" w:cs="Arial"/>
          <w:sz w:val="18"/>
          <w:szCs w:val="18"/>
          <w:lang w:val="es-419"/>
        </w:rPr>
      </w:pPr>
      <w:r w:rsidRPr="00A83237">
        <w:rPr>
          <w:rStyle w:val="FootnoteReference"/>
          <w:rFonts w:ascii="Arial" w:hAnsi="Arial" w:cs="Arial"/>
          <w:sz w:val="18"/>
          <w:szCs w:val="18"/>
        </w:rPr>
        <w:footnoteRef/>
      </w:r>
      <w:r w:rsidRPr="00565D24">
        <w:rPr>
          <w:rFonts w:ascii="Arial" w:hAnsi="Arial" w:cs="Arial"/>
          <w:sz w:val="18"/>
          <w:szCs w:val="18"/>
          <w:lang w:val="es-419"/>
        </w:rPr>
        <w:t xml:space="preserve"> LA </w:t>
      </w:r>
      <w:proofErr w:type="spellStart"/>
      <w:r w:rsidRPr="00565D24">
        <w:rPr>
          <w:rFonts w:ascii="Arial" w:hAnsi="Arial" w:cs="Arial"/>
          <w:sz w:val="18"/>
          <w:szCs w:val="18"/>
          <w:lang w:val="es-419"/>
        </w:rPr>
        <w:t>Rev.Stat</w:t>
      </w:r>
      <w:proofErr w:type="spellEnd"/>
      <w:r w:rsidRPr="00565D24">
        <w:rPr>
          <w:rFonts w:ascii="Arial" w:hAnsi="Arial" w:cs="Arial"/>
          <w:sz w:val="18"/>
          <w:szCs w:val="18"/>
          <w:lang w:val="es-419"/>
        </w:rPr>
        <w:t>. 30.1108</w:t>
      </w:r>
    </w:p>
  </w:footnote>
  <w:footnote w:id="13">
    <w:p w14:paraId="293C9414" w14:textId="77777777" w:rsidR="003322DC" w:rsidRPr="00A83237" w:rsidRDefault="003322DC" w:rsidP="00A83237">
      <w:pPr>
        <w:tabs>
          <w:tab w:val="left" w:pos="1264"/>
        </w:tabs>
        <w:spacing w:before="1"/>
        <w:ind w:right="4"/>
        <w:rPr>
          <w:rFonts w:ascii="Arial" w:hAnsi="Arial" w:cs="Arial"/>
          <w:sz w:val="18"/>
          <w:szCs w:val="18"/>
        </w:rPr>
      </w:pPr>
      <w:r w:rsidRPr="003322DC">
        <w:rPr>
          <w:rStyle w:val="FootnoteReference"/>
          <w:rFonts w:ascii="Arial" w:hAnsi="Arial" w:cs="Arial"/>
          <w:sz w:val="18"/>
          <w:szCs w:val="18"/>
        </w:rPr>
        <w:footnoteRef/>
      </w:r>
      <w:r w:rsidRPr="003322DC">
        <w:rPr>
          <w:rFonts w:ascii="Arial" w:hAnsi="Arial" w:cs="Arial"/>
          <w:sz w:val="18"/>
          <w:szCs w:val="18"/>
        </w:rPr>
        <w:t xml:space="preserve"> The EPA maintains a status on primacy applications. </w:t>
      </w:r>
      <w:hyperlink r:id="rId3" w:history="1">
        <w:r w:rsidRPr="003322DC">
          <w:rPr>
            <w:rStyle w:val="Hyperlink"/>
            <w:rFonts w:ascii="Arial" w:hAnsi="Arial" w:cs="Arial"/>
            <w:sz w:val="18"/>
            <w:szCs w:val="18"/>
          </w:rPr>
          <w:t>https://www.epa.gov/sites/production/files/2019-04/documents/primacy_status_revised_april 17_2019_508c.pdf</w:t>
        </w:r>
      </w:hyperlink>
    </w:p>
  </w:footnote>
  <w:footnote w:id="14">
    <w:p w14:paraId="14099158" w14:textId="77777777" w:rsidR="003322DC" w:rsidRPr="003322DC" w:rsidRDefault="003322DC" w:rsidP="003322DC">
      <w:pPr>
        <w:tabs>
          <w:tab w:val="left" w:pos="1264"/>
        </w:tabs>
        <w:spacing w:before="1"/>
        <w:ind w:right="4"/>
        <w:rPr>
          <w:rFonts w:ascii="Arial" w:hAnsi="Arial" w:cs="Arial"/>
          <w:sz w:val="18"/>
          <w:szCs w:val="18"/>
        </w:rPr>
      </w:pPr>
      <w:r w:rsidRPr="003322DC">
        <w:rPr>
          <w:rStyle w:val="FootnoteReference"/>
          <w:rFonts w:ascii="Arial" w:hAnsi="Arial" w:cs="Arial"/>
          <w:sz w:val="18"/>
          <w:szCs w:val="18"/>
        </w:rPr>
        <w:footnoteRef/>
      </w:r>
      <w:r w:rsidRPr="003322DC">
        <w:rPr>
          <w:rFonts w:ascii="Arial" w:hAnsi="Arial" w:cs="Arial"/>
          <w:sz w:val="18"/>
          <w:szCs w:val="18"/>
        </w:rPr>
        <w:t xml:space="preserve"> See, Geologic Sequestration of Carbon Dioxide – Underground Injection Control (UIC) Program Class VI Primacy Manual for State Directors issued by the United States Environmental Protection Agency.</w:t>
      </w:r>
    </w:p>
    <w:p w14:paraId="4E199AC9" w14:textId="77777777" w:rsidR="003322DC" w:rsidRPr="003322DC" w:rsidRDefault="003322DC">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4863"/>
    <w:multiLevelType w:val="hybridMultilevel"/>
    <w:tmpl w:val="7892EAC4"/>
    <w:lvl w:ilvl="0" w:tplc="F78C3BFA">
      <w:start w:val="1"/>
      <w:numFmt w:val="lowerLetter"/>
      <w:lvlText w:val="(%1)"/>
      <w:lvlJc w:val="left"/>
      <w:pPr>
        <w:ind w:left="820" w:hanging="360"/>
      </w:pPr>
      <w:rPr>
        <w:rFonts w:ascii="Arial" w:eastAsia="Times New Roman" w:hAnsi="Arial" w:cs="Arial"/>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 w15:restartNumberingAfterBreak="0">
    <w:nsid w:val="015433C7"/>
    <w:multiLevelType w:val="hybridMultilevel"/>
    <w:tmpl w:val="4F909560"/>
    <w:lvl w:ilvl="0" w:tplc="F78C3BFA">
      <w:start w:val="1"/>
      <w:numFmt w:val="lowerLetter"/>
      <w:lvlText w:val="(%1)"/>
      <w:lvlJc w:val="left"/>
      <w:pPr>
        <w:ind w:left="819" w:hanging="360"/>
      </w:pPr>
      <w:rPr>
        <w:rFonts w:ascii="Arial" w:eastAsia="Times New Roman"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565A3C"/>
    <w:multiLevelType w:val="hybridMultilevel"/>
    <w:tmpl w:val="E13686AA"/>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C4648"/>
    <w:multiLevelType w:val="hybridMultilevel"/>
    <w:tmpl w:val="0660DEA6"/>
    <w:lvl w:ilvl="0" w:tplc="2E7E2686">
      <w:start w:val="1"/>
      <w:numFmt w:val="lowerLetter"/>
      <w:lvlText w:val="(%1)"/>
      <w:lvlJc w:val="left"/>
      <w:pPr>
        <w:ind w:left="820" w:hanging="360"/>
      </w:pPr>
      <w:rPr>
        <w:rFonts w:ascii="Arial" w:eastAsia="Times New Roman" w:hAnsi="Arial" w:cs="Arial"/>
        <w:b w:val="0"/>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4" w15:restartNumberingAfterBreak="0">
    <w:nsid w:val="10775902"/>
    <w:multiLevelType w:val="hybridMultilevel"/>
    <w:tmpl w:val="8864CC3E"/>
    <w:lvl w:ilvl="0" w:tplc="0809001B">
      <w:start w:val="1"/>
      <w:numFmt w:val="lowerRoman"/>
      <w:lvlText w:val="%1."/>
      <w:lvlJc w:val="right"/>
      <w:pPr>
        <w:ind w:left="1539" w:hanging="360"/>
      </w:pPr>
    </w:lvl>
    <w:lvl w:ilvl="1" w:tplc="08090019">
      <w:start w:val="1"/>
      <w:numFmt w:val="lowerLetter"/>
      <w:lvlText w:val="%2."/>
      <w:lvlJc w:val="left"/>
      <w:pPr>
        <w:ind w:left="2259" w:hanging="360"/>
      </w:pPr>
    </w:lvl>
    <w:lvl w:ilvl="2" w:tplc="0809001B" w:tentative="1">
      <w:start w:val="1"/>
      <w:numFmt w:val="lowerRoman"/>
      <w:lvlText w:val="%3."/>
      <w:lvlJc w:val="right"/>
      <w:pPr>
        <w:ind w:left="2979" w:hanging="180"/>
      </w:pPr>
    </w:lvl>
    <w:lvl w:ilvl="3" w:tplc="0809000F" w:tentative="1">
      <w:start w:val="1"/>
      <w:numFmt w:val="decimal"/>
      <w:lvlText w:val="%4."/>
      <w:lvlJc w:val="left"/>
      <w:pPr>
        <w:ind w:left="3699" w:hanging="360"/>
      </w:pPr>
    </w:lvl>
    <w:lvl w:ilvl="4" w:tplc="08090019" w:tentative="1">
      <w:start w:val="1"/>
      <w:numFmt w:val="lowerLetter"/>
      <w:lvlText w:val="%5."/>
      <w:lvlJc w:val="left"/>
      <w:pPr>
        <w:ind w:left="4419" w:hanging="360"/>
      </w:pPr>
    </w:lvl>
    <w:lvl w:ilvl="5" w:tplc="0809001B" w:tentative="1">
      <w:start w:val="1"/>
      <w:numFmt w:val="lowerRoman"/>
      <w:lvlText w:val="%6."/>
      <w:lvlJc w:val="right"/>
      <w:pPr>
        <w:ind w:left="5139" w:hanging="180"/>
      </w:pPr>
    </w:lvl>
    <w:lvl w:ilvl="6" w:tplc="0809000F" w:tentative="1">
      <w:start w:val="1"/>
      <w:numFmt w:val="decimal"/>
      <w:lvlText w:val="%7."/>
      <w:lvlJc w:val="left"/>
      <w:pPr>
        <w:ind w:left="5859" w:hanging="360"/>
      </w:pPr>
    </w:lvl>
    <w:lvl w:ilvl="7" w:tplc="08090019" w:tentative="1">
      <w:start w:val="1"/>
      <w:numFmt w:val="lowerLetter"/>
      <w:lvlText w:val="%8."/>
      <w:lvlJc w:val="left"/>
      <w:pPr>
        <w:ind w:left="6579" w:hanging="360"/>
      </w:pPr>
    </w:lvl>
    <w:lvl w:ilvl="8" w:tplc="0809001B" w:tentative="1">
      <w:start w:val="1"/>
      <w:numFmt w:val="lowerRoman"/>
      <w:lvlText w:val="%9."/>
      <w:lvlJc w:val="right"/>
      <w:pPr>
        <w:ind w:left="7299" w:hanging="180"/>
      </w:pPr>
    </w:lvl>
  </w:abstractNum>
  <w:abstractNum w:abstractNumId="5" w15:restartNumberingAfterBreak="0">
    <w:nsid w:val="14D740A4"/>
    <w:multiLevelType w:val="hybridMultilevel"/>
    <w:tmpl w:val="F70AD7BC"/>
    <w:lvl w:ilvl="0" w:tplc="27DC9DBE">
      <w:start w:val="1"/>
      <w:numFmt w:val="lowerRoman"/>
      <w:lvlText w:val="%1."/>
      <w:lvlJc w:val="left"/>
      <w:pPr>
        <w:ind w:left="1407" w:hanging="360"/>
      </w:pPr>
      <w:rPr>
        <w:rFonts w:hint="default"/>
      </w:rPr>
    </w:lvl>
    <w:lvl w:ilvl="1" w:tplc="08090019" w:tentative="1">
      <w:start w:val="1"/>
      <w:numFmt w:val="lowerLetter"/>
      <w:lvlText w:val="%2."/>
      <w:lvlJc w:val="left"/>
      <w:pPr>
        <w:ind w:left="2127" w:hanging="360"/>
      </w:pPr>
    </w:lvl>
    <w:lvl w:ilvl="2" w:tplc="0809001B" w:tentative="1">
      <w:start w:val="1"/>
      <w:numFmt w:val="lowerRoman"/>
      <w:lvlText w:val="%3."/>
      <w:lvlJc w:val="right"/>
      <w:pPr>
        <w:ind w:left="2847" w:hanging="180"/>
      </w:pPr>
    </w:lvl>
    <w:lvl w:ilvl="3" w:tplc="0809000F" w:tentative="1">
      <w:start w:val="1"/>
      <w:numFmt w:val="decimal"/>
      <w:lvlText w:val="%4."/>
      <w:lvlJc w:val="left"/>
      <w:pPr>
        <w:ind w:left="3567" w:hanging="360"/>
      </w:pPr>
    </w:lvl>
    <w:lvl w:ilvl="4" w:tplc="08090019" w:tentative="1">
      <w:start w:val="1"/>
      <w:numFmt w:val="lowerLetter"/>
      <w:lvlText w:val="%5."/>
      <w:lvlJc w:val="left"/>
      <w:pPr>
        <w:ind w:left="4287" w:hanging="360"/>
      </w:pPr>
    </w:lvl>
    <w:lvl w:ilvl="5" w:tplc="0809001B" w:tentative="1">
      <w:start w:val="1"/>
      <w:numFmt w:val="lowerRoman"/>
      <w:lvlText w:val="%6."/>
      <w:lvlJc w:val="right"/>
      <w:pPr>
        <w:ind w:left="5007" w:hanging="180"/>
      </w:pPr>
    </w:lvl>
    <w:lvl w:ilvl="6" w:tplc="0809000F" w:tentative="1">
      <w:start w:val="1"/>
      <w:numFmt w:val="decimal"/>
      <w:lvlText w:val="%7."/>
      <w:lvlJc w:val="left"/>
      <w:pPr>
        <w:ind w:left="5727" w:hanging="360"/>
      </w:pPr>
    </w:lvl>
    <w:lvl w:ilvl="7" w:tplc="08090019" w:tentative="1">
      <w:start w:val="1"/>
      <w:numFmt w:val="lowerLetter"/>
      <w:lvlText w:val="%8."/>
      <w:lvlJc w:val="left"/>
      <w:pPr>
        <w:ind w:left="6447" w:hanging="360"/>
      </w:pPr>
    </w:lvl>
    <w:lvl w:ilvl="8" w:tplc="0809001B" w:tentative="1">
      <w:start w:val="1"/>
      <w:numFmt w:val="lowerRoman"/>
      <w:lvlText w:val="%9."/>
      <w:lvlJc w:val="right"/>
      <w:pPr>
        <w:ind w:left="7167" w:hanging="180"/>
      </w:pPr>
    </w:lvl>
  </w:abstractNum>
  <w:abstractNum w:abstractNumId="6" w15:restartNumberingAfterBreak="0">
    <w:nsid w:val="18B46427"/>
    <w:multiLevelType w:val="hybridMultilevel"/>
    <w:tmpl w:val="6C4C03F6"/>
    <w:lvl w:ilvl="0" w:tplc="608E868E">
      <w:start w:val="1"/>
      <w:numFmt w:val="upperRoman"/>
      <w:lvlText w:val="%1."/>
      <w:lvlJc w:val="left"/>
      <w:pPr>
        <w:ind w:left="819" w:hanging="360"/>
      </w:pPr>
      <w:rPr>
        <w:rFonts w:hint="default"/>
      </w:rPr>
    </w:lvl>
    <w:lvl w:ilvl="1" w:tplc="08090019" w:tentative="1">
      <w:start w:val="1"/>
      <w:numFmt w:val="lowerLetter"/>
      <w:lvlText w:val="%2."/>
      <w:lvlJc w:val="left"/>
      <w:pPr>
        <w:ind w:left="1539" w:hanging="360"/>
      </w:pPr>
    </w:lvl>
    <w:lvl w:ilvl="2" w:tplc="0809001B" w:tentative="1">
      <w:start w:val="1"/>
      <w:numFmt w:val="lowerRoman"/>
      <w:lvlText w:val="%3."/>
      <w:lvlJc w:val="right"/>
      <w:pPr>
        <w:ind w:left="2259" w:hanging="180"/>
      </w:pPr>
    </w:lvl>
    <w:lvl w:ilvl="3" w:tplc="0809000F" w:tentative="1">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abstractNum w:abstractNumId="7" w15:restartNumberingAfterBreak="0">
    <w:nsid w:val="212B19C0"/>
    <w:multiLevelType w:val="hybridMultilevel"/>
    <w:tmpl w:val="FEACA17C"/>
    <w:lvl w:ilvl="0" w:tplc="08090017">
      <w:start w:val="1"/>
      <w:numFmt w:val="lowerLetter"/>
      <w:lvlText w:val="%1)"/>
      <w:lvlJc w:val="left"/>
      <w:pPr>
        <w:ind w:left="1900" w:hanging="360"/>
      </w:pPr>
    </w:lvl>
    <w:lvl w:ilvl="1" w:tplc="08090019" w:tentative="1">
      <w:start w:val="1"/>
      <w:numFmt w:val="lowerLetter"/>
      <w:lvlText w:val="%2."/>
      <w:lvlJc w:val="left"/>
      <w:pPr>
        <w:ind w:left="2620" w:hanging="360"/>
      </w:pPr>
    </w:lvl>
    <w:lvl w:ilvl="2" w:tplc="0809001B" w:tentative="1">
      <w:start w:val="1"/>
      <w:numFmt w:val="lowerRoman"/>
      <w:lvlText w:val="%3."/>
      <w:lvlJc w:val="right"/>
      <w:pPr>
        <w:ind w:left="3340" w:hanging="180"/>
      </w:pPr>
    </w:lvl>
    <w:lvl w:ilvl="3" w:tplc="0809000F" w:tentative="1">
      <w:start w:val="1"/>
      <w:numFmt w:val="decimal"/>
      <w:lvlText w:val="%4."/>
      <w:lvlJc w:val="left"/>
      <w:pPr>
        <w:ind w:left="4060" w:hanging="360"/>
      </w:pPr>
    </w:lvl>
    <w:lvl w:ilvl="4" w:tplc="08090019" w:tentative="1">
      <w:start w:val="1"/>
      <w:numFmt w:val="lowerLetter"/>
      <w:lvlText w:val="%5."/>
      <w:lvlJc w:val="left"/>
      <w:pPr>
        <w:ind w:left="4780" w:hanging="360"/>
      </w:pPr>
    </w:lvl>
    <w:lvl w:ilvl="5" w:tplc="0809001B" w:tentative="1">
      <w:start w:val="1"/>
      <w:numFmt w:val="lowerRoman"/>
      <w:lvlText w:val="%6."/>
      <w:lvlJc w:val="right"/>
      <w:pPr>
        <w:ind w:left="5500" w:hanging="180"/>
      </w:pPr>
    </w:lvl>
    <w:lvl w:ilvl="6" w:tplc="0809000F" w:tentative="1">
      <w:start w:val="1"/>
      <w:numFmt w:val="decimal"/>
      <w:lvlText w:val="%7."/>
      <w:lvlJc w:val="left"/>
      <w:pPr>
        <w:ind w:left="6220" w:hanging="360"/>
      </w:pPr>
    </w:lvl>
    <w:lvl w:ilvl="7" w:tplc="08090019" w:tentative="1">
      <w:start w:val="1"/>
      <w:numFmt w:val="lowerLetter"/>
      <w:lvlText w:val="%8."/>
      <w:lvlJc w:val="left"/>
      <w:pPr>
        <w:ind w:left="6940" w:hanging="360"/>
      </w:pPr>
    </w:lvl>
    <w:lvl w:ilvl="8" w:tplc="0809001B" w:tentative="1">
      <w:start w:val="1"/>
      <w:numFmt w:val="lowerRoman"/>
      <w:lvlText w:val="%9."/>
      <w:lvlJc w:val="right"/>
      <w:pPr>
        <w:ind w:left="7660" w:hanging="180"/>
      </w:pPr>
    </w:lvl>
  </w:abstractNum>
  <w:abstractNum w:abstractNumId="8" w15:restartNumberingAfterBreak="0">
    <w:nsid w:val="265F574D"/>
    <w:multiLevelType w:val="hybridMultilevel"/>
    <w:tmpl w:val="D124C920"/>
    <w:lvl w:ilvl="0" w:tplc="3E887506">
      <w:start w:val="1"/>
      <w:numFmt w:val="lowerRoman"/>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9" w15:restartNumberingAfterBreak="0">
    <w:nsid w:val="28272375"/>
    <w:multiLevelType w:val="hybridMultilevel"/>
    <w:tmpl w:val="CCBCCE3C"/>
    <w:lvl w:ilvl="0" w:tplc="F78C3BFA">
      <w:start w:val="1"/>
      <w:numFmt w:val="lowerLetter"/>
      <w:lvlText w:val="(%1)"/>
      <w:lvlJc w:val="left"/>
      <w:pPr>
        <w:ind w:left="820" w:hanging="360"/>
      </w:pPr>
      <w:rPr>
        <w:rFonts w:ascii="Arial" w:eastAsia="Times New Roman" w:hAnsi="Arial" w:cs="Arial"/>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0" w15:restartNumberingAfterBreak="0">
    <w:nsid w:val="2E94184E"/>
    <w:multiLevelType w:val="hybridMultilevel"/>
    <w:tmpl w:val="CB0E8290"/>
    <w:lvl w:ilvl="0" w:tplc="F78C3BFA">
      <w:start w:val="1"/>
      <w:numFmt w:val="lowerLetter"/>
      <w:lvlText w:val="(%1)"/>
      <w:lvlJc w:val="left"/>
      <w:pPr>
        <w:ind w:left="820" w:hanging="360"/>
      </w:pPr>
      <w:rPr>
        <w:rFonts w:ascii="Arial" w:eastAsia="Times New Roman" w:hAnsi="Arial" w:cs="Arial"/>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1" w15:restartNumberingAfterBreak="0">
    <w:nsid w:val="2EA233DC"/>
    <w:multiLevelType w:val="hybridMultilevel"/>
    <w:tmpl w:val="6256E2F6"/>
    <w:lvl w:ilvl="0" w:tplc="08090001">
      <w:start w:val="1"/>
      <w:numFmt w:val="bullet"/>
      <w:lvlText w:val=""/>
      <w:lvlJc w:val="left"/>
      <w:pPr>
        <w:ind w:left="160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29957EF"/>
    <w:multiLevelType w:val="hybridMultilevel"/>
    <w:tmpl w:val="7B805594"/>
    <w:lvl w:ilvl="0" w:tplc="F78C3BFA">
      <w:start w:val="1"/>
      <w:numFmt w:val="lowerLetter"/>
      <w:lvlText w:val="(%1)"/>
      <w:lvlJc w:val="left"/>
      <w:pPr>
        <w:ind w:left="819" w:hanging="360"/>
      </w:pPr>
      <w:rPr>
        <w:rFonts w:ascii="Arial" w:eastAsia="Times New Roman" w:hAnsi="Arial" w:cs="Arial"/>
      </w:rPr>
    </w:lvl>
    <w:lvl w:ilvl="1" w:tplc="0809000F">
      <w:start w:val="1"/>
      <w:numFmt w:val="decimal"/>
      <w:lvlText w:val="%2."/>
      <w:lvlJc w:val="left"/>
      <w:pPr>
        <w:ind w:left="1539" w:hanging="360"/>
      </w:pPr>
    </w:lvl>
    <w:lvl w:ilvl="2" w:tplc="0809001B">
      <w:start w:val="1"/>
      <w:numFmt w:val="lowerRoman"/>
      <w:lvlText w:val="%3."/>
      <w:lvlJc w:val="right"/>
      <w:pPr>
        <w:ind w:left="2259" w:hanging="180"/>
      </w:pPr>
    </w:lvl>
    <w:lvl w:ilvl="3" w:tplc="0809000F">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abstractNum w:abstractNumId="13" w15:restartNumberingAfterBreak="0">
    <w:nsid w:val="36576334"/>
    <w:multiLevelType w:val="hybridMultilevel"/>
    <w:tmpl w:val="01FC5B42"/>
    <w:lvl w:ilvl="0" w:tplc="08090015">
      <w:start w:val="1"/>
      <w:numFmt w:val="upperLetter"/>
      <w:lvlText w:val="%1."/>
      <w:lvlJc w:val="left"/>
      <w:pPr>
        <w:ind w:left="819" w:hanging="360"/>
      </w:pPr>
    </w:lvl>
    <w:lvl w:ilvl="1" w:tplc="08090019" w:tentative="1">
      <w:start w:val="1"/>
      <w:numFmt w:val="lowerLetter"/>
      <w:lvlText w:val="%2."/>
      <w:lvlJc w:val="left"/>
      <w:pPr>
        <w:ind w:left="1539" w:hanging="360"/>
      </w:pPr>
    </w:lvl>
    <w:lvl w:ilvl="2" w:tplc="0809001B" w:tentative="1">
      <w:start w:val="1"/>
      <w:numFmt w:val="lowerRoman"/>
      <w:lvlText w:val="%3."/>
      <w:lvlJc w:val="right"/>
      <w:pPr>
        <w:ind w:left="2259" w:hanging="180"/>
      </w:pPr>
    </w:lvl>
    <w:lvl w:ilvl="3" w:tplc="0809000F" w:tentative="1">
      <w:start w:val="1"/>
      <w:numFmt w:val="decimal"/>
      <w:lvlText w:val="%4."/>
      <w:lvlJc w:val="left"/>
      <w:pPr>
        <w:ind w:left="2979" w:hanging="360"/>
      </w:pPr>
    </w:lvl>
    <w:lvl w:ilvl="4" w:tplc="08090019" w:tentative="1">
      <w:start w:val="1"/>
      <w:numFmt w:val="lowerLetter"/>
      <w:lvlText w:val="%5."/>
      <w:lvlJc w:val="left"/>
      <w:pPr>
        <w:ind w:left="3699" w:hanging="360"/>
      </w:pPr>
    </w:lvl>
    <w:lvl w:ilvl="5" w:tplc="0809001B" w:tentative="1">
      <w:start w:val="1"/>
      <w:numFmt w:val="lowerRoman"/>
      <w:lvlText w:val="%6."/>
      <w:lvlJc w:val="right"/>
      <w:pPr>
        <w:ind w:left="4419" w:hanging="180"/>
      </w:pPr>
    </w:lvl>
    <w:lvl w:ilvl="6" w:tplc="0809000F" w:tentative="1">
      <w:start w:val="1"/>
      <w:numFmt w:val="decimal"/>
      <w:lvlText w:val="%7."/>
      <w:lvlJc w:val="left"/>
      <w:pPr>
        <w:ind w:left="5139" w:hanging="360"/>
      </w:pPr>
    </w:lvl>
    <w:lvl w:ilvl="7" w:tplc="08090019" w:tentative="1">
      <w:start w:val="1"/>
      <w:numFmt w:val="lowerLetter"/>
      <w:lvlText w:val="%8."/>
      <w:lvlJc w:val="left"/>
      <w:pPr>
        <w:ind w:left="5859" w:hanging="360"/>
      </w:pPr>
    </w:lvl>
    <w:lvl w:ilvl="8" w:tplc="0809001B" w:tentative="1">
      <w:start w:val="1"/>
      <w:numFmt w:val="lowerRoman"/>
      <w:lvlText w:val="%9."/>
      <w:lvlJc w:val="right"/>
      <w:pPr>
        <w:ind w:left="6579" w:hanging="180"/>
      </w:pPr>
    </w:lvl>
  </w:abstractNum>
  <w:abstractNum w:abstractNumId="14" w15:restartNumberingAfterBreak="0">
    <w:nsid w:val="37DB1A2C"/>
    <w:multiLevelType w:val="hybridMultilevel"/>
    <w:tmpl w:val="1A3CC0E6"/>
    <w:lvl w:ilvl="0" w:tplc="F78C3BFA">
      <w:start w:val="1"/>
      <w:numFmt w:val="lowerLetter"/>
      <w:lvlText w:val="(%1)"/>
      <w:lvlJc w:val="left"/>
      <w:pPr>
        <w:ind w:left="820" w:hanging="360"/>
      </w:pPr>
      <w:rPr>
        <w:rFonts w:ascii="Arial" w:eastAsia="Times New Roman" w:hAnsi="Arial" w:cs="Arial"/>
      </w:rPr>
    </w:lvl>
    <w:lvl w:ilvl="1" w:tplc="F5F07F7C">
      <w:start w:val="1"/>
      <w:numFmt w:val="lowerRoman"/>
      <w:lvlText w:val="%2."/>
      <w:lvlJc w:val="left"/>
      <w:pPr>
        <w:ind w:left="1540" w:hanging="360"/>
      </w:pPr>
      <w:rPr>
        <w:rFonts w:hint="default"/>
      </w:r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15" w15:restartNumberingAfterBreak="0">
    <w:nsid w:val="3E964117"/>
    <w:multiLevelType w:val="hybridMultilevel"/>
    <w:tmpl w:val="3E7ED3EA"/>
    <w:lvl w:ilvl="0" w:tplc="6AFCAD8A">
      <w:start w:val="1"/>
      <w:numFmt w:val="lowerLetter"/>
      <w:lvlText w:val="(%1)"/>
      <w:lvlJc w:val="left"/>
      <w:pPr>
        <w:ind w:left="112" w:hanging="576"/>
      </w:pPr>
      <w:rPr>
        <w:rFonts w:ascii="Arial" w:hAnsi="Arial" w:hint="default"/>
        <w:b w:val="0"/>
        <w:bCs w:val="0"/>
        <w:i w:val="0"/>
        <w:iCs w:val="0"/>
        <w:w w:val="100"/>
        <w:sz w:val="22"/>
        <w:szCs w:val="22"/>
      </w:rPr>
    </w:lvl>
    <w:lvl w:ilvl="1" w:tplc="E256C04C">
      <w:start w:val="1"/>
      <w:numFmt w:val="lowerLetter"/>
      <w:lvlText w:val="(%2)"/>
      <w:lvlJc w:val="left"/>
      <w:pPr>
        <w:ind w:left="1143" w:hanging="576"/>
      </w:pPr>
      <w:rPr>
        <w:rFonts w:ascii="Arial" w:hAnsi="Arial" w:hint="default"/>
        <w:w w:val="100"/>
        <w:sz w:val="22"/>
        <w:szCs w:val="22"/>
      </w:rPr>
    </w:lvl>
    <w:lvl w:ilvl="2" w:tplc="3A4A9B6C">
      <w:numFmt w:val="bullet"/>
      <w:lvlText w:val="•"/>
      <w:lvlJc w:val="left"/>
      <w:pPr>
        <w:ind w:left="2120" w:hanging="576"/>
      </w:pPr>
      <w:rPr>
        <w:rFonts w:hint="default"/>
      </w:rPr>
    </w:lvl>
    <w:lvl w:ilvl="3" w:tplc="1DCC8632">
      <w:numFmt w:val="bullet"/>
      <w:lvlText w:val="•"/>
      <w:lvlJc w:val="left"/>
      <w:pPr>
        <w:ind w:left="3120" w:hanging="576"/>
      </w:pPr>
      <w:rPr>
        <w:rFonts w:hint="default"/>
      </w:rPr>
    </w:lvl>
    <w:lvl w:ilvl="4" w:tplc="8F264688">
      <w:numFmt w:val="bullet"/>
      <w:lvlText w:val="•"/>
      <w:lvlJc w:val="left"/>
      <w:pPr>
        <w:ind w:left="4120" w:hanging="576"/>
      </w:pPr>
      <w:rPr>
        <w:rFonts w:hint="default"/>
      </w:rPr>
    </w:lvl>
    <w:lvl w:ilvl="5" w:tplc="29D8B1DE">
      <w:numFmt w:val="bullet"/>
      <w:lvlText w:val="•"/>
      <w:lvlJc w:val="left"/>
      <w:pPr>
        <w:ind w:left="5120" w:hanging="576"/>
      </w:pPr>
      <w:rPr>
        <w:rFonts w:hint="default"/>
      </w:rPr>
    </w:lvl>
    <w:lvl w:ilvl="6" w:tplc="43D0CFA8">
      <w:numFmt w:val="bullet"/>
      <w:lvlText w:val="•"/>
      <w:lvlJc w:val="left"/>
      <w:pPr>
        <w:ind w:left="6120" w:hanging="576"/>
      </w:pPr>
      <w:rPr>
        <w:rFonts w:hint="default"/>
      </w:rPr>
    </w:lvl>
    <w:lvl w:ilvl="7" w:tplc="DC52C662">
      <w:numFmt w:val="bullet"/>
      <w:lvlText w:val="•"/>
      <w:lvlJc w:val="left"/>
      <w:pPr>
        <w:ind w:left="7120" w:hanging="576"/>
      </w:pPr>
      <w:rPr>
        <w:rFonts w:hint="default"/>
      </w:rPr>
    </w:lvl>
    <w:lvl w:ilvl="8" w:tplc="4F3AF0E8">
      <w:numFmt w:val="bullet"/>
      <w:lvlText w:val="•"/>
      <w:lvlJc w:val="left"/>
      <w:pPr>
        <w:ind w:left="8120" w:hanging="576"/>
      </w:pPr>
      <w:rPr>
        <w:rFonts w:hint="default"/>
      </w:rPr>
    </w:lvl>
  </w:abstractNum>
  <w:abstractNum w:abstractNumId="16" w15:restartNumberingAfterBreak="0">
    <w:nsid w:val="45C012A1"/>
    <w:multiLevelType w:val="hybridMultilevel"/>
    <w:tmpl w:val="B95C98CA"/>
    <w:lvl w:ilvl="0" w:tplc="6AFCAD8A">
      <w:start w:val="1"/>
      <w:numFmt w:val="lowerLetter"/>
      <w:lvlText w:val="(%1)"/>
      <w:lvlJc w:val="left"/>
      <w:pPr>
        <w:ind w:left="100" w:hanging="385"/>
      </w:pPr>
      <w:rPr>
        <w:rFonts w:ascii="Arial" w:hAnsi="Arial" w:hint="default"/>
        <w:b w:val="0"/>
        <w:bCs w:val="0"/>
        <w:i w:val="0"/>
        <w:iCs w:val="0"/>
        <w:spacing w:val="-2"/>
        <w:w w:val="100"/>
        <w:position w:val="2"/>
        <w:sz w:val="22"/>
        <w:szCs w:val="22"/>
        <w:lang w:val="en-CA" w:eastAsia="en-US" w:bidi="ar-SA"/>
      </w:rPr>
    </w:lvl>
    <w:lvl w:ilvl="1" w:tplc="0E94C3CC">
      <w:numFmt w:val="bullet"/>
      <w:lvlText w:val="•"/>
      <w:lvlJc w:val="left"/>
      <w:pPr>
        <w:ind w:left="976" w:hanging="385"/>
      </w:pPr>
      <w:rPr>
        <w:rFonts w:hint="default"/>
        <w:lang w:val="en-CA" w:eastAsia="en-US" w:bidi="ar-SA"/>
      </w:rPr>
    </w:lvl>
    <w:lvl w:ilvl="2" w:tplc="F1003DC8">
      <w:numFmt w:val="bullet"/>
      <w:lvlText w:val="•"/>
      <w:lvlJc w:val="left"/>
      <w:pPr>
        <w:ind w:left="1852" w:hanging="385"/>
      </w:pPr>
      <w:rPr>
        <w:rFonts w:hint="default"/>
        <w:lang w:val="en-CA" w:eastAsia="en-US" w:bidi="ar-SA"/>
      </w:rPr>
    </w:lvl>
    <w:lvl w:ilvl="3" w:tplc="8F0C50C4">
      <w:numFmt w:val="bullet"/>
      <w:lvlText w:val="•"/>
      <w:lvlJc w:val="left"/>
      <w:pPr>
        <w:ind w:left="2728" w:hanging="385"/>
      </w:pPr>
      <w:rPr>
        <w:rFonts w:hint="default"/>
        <w:lang w:val="en-CA" w:eastAsia="en-US" w:bidi="ar-SA"/>
      </w:rPr>
    </w:lvl>
    <w:lvl w:ilvl="4" w:tplc="DA3CCCAE">
      <w:numFmt w:val="bullet"/>
      <w:lvlText w:val="•"/>
      <w:lvlJc w:val="left"/>
      <w:pPr>
        <w:ind w:left="3604" w:hanging="385"/>
      </w:pPr>
      <w:rPr>
        <w:rFonts w:hint="default"/>
        <w:lang w:val="en-CA" w:eastAsia="en-US" w:bidi="ar-SA"/>
      </w:rPr>
    </w:lvl>
    <w:lvl w:ilvl="5" w:tplc="D332C0A4">
      <w:numFmt w:val="bullet"/>
      <w:lvlText w:val="•"/>
      <w:lvlJc w:val="left"/>
      <w:pPr>
        <w:ind w:left="4480" w:hanging="385"/>
      </w:pPr>
      <w:rPr>
        <w:rFonts w:hint="default"/>
        <w:lang w:val="en-CA" w:eastAsia="en-US" w:bidi="ar-SA"/>
      </w:rPr>
    </w:lvl>
    <w:lvl w:ilvl="6" w:tplc="0CBA86BE">
      <w:numFmt w:val="bullet"/>
      <w:lvlText w:val="•"/>
      <w:lvlJc w:val="left"/>
      <w:pPr>
        <w:ind w:left="5356" w:hanging="385"/>
      </w:pPr>
      <w:rPr>
        <w:rFonts w:hint="default"/>
        <w:lang w:val="en-CA" w:eastAsia="en-US" w:bidi="ar-SA"/>
      </w:rPr>
    </w:lvl>
    <w:lvl w:ilvl="7" w:tplc="86D03924">
      <w:numFmt w:val="bullet"/>
      <w:lvlText w:val="•"/>
      <w:lvlJc w:val="left"/>
      <w:pPr>
        <w:ind w:left="6232" w:hanging="385"/>
      </w:pPr>
      <w:rPr>
        <w:rFonts w:hint="default"/>
        <w:lang w:val="en-CA" w:eastAsia="en-US" w:bidi="ar-SA"/>
      </w:rPr>
    </w:lvl>
    <w:lvl w:ilvl="8" w:tplc="8B28E1CE">
      <w:numFmt w:val="bullet"/>
      <w:lvlText w:val="•"/>
      <w:lvlJc w:val="left"/>
      <w:pPr>
        <w:ind w:left="7108" w:hanging="385"/>
      </w:pPr>
      <w:rPr>
        <w:rFonts w:hint="default"/>
        <w:lang w:val="en-CA" w:eastAsia="en-US" w:bidi="ar-SA"/>
      </w:rPr>
    </w:lvl>
  </w:abstractNum>
  <w:abstractNum w:abstractNumId="17" w15:restartNumberingAfterBreak="0">
    <w:nsid w:val="491C0259"/>
    <w:multiLevelType w:val="hybridMultilevel"/>
    <w:tmpl w:val="06D0CA80"/>
    <w:lvl w:ilvl="0" w:tplc="31D4DEB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F8729A7"/>
    <w:multiLevelType w:val="hybridMultilevel"/>
    <w:tmpl w:val="FF10B372"/>
    <w:lvl w:ilvl="0" w:tplc="08090001">
      <w:start w:val="1"/>
      <w:numFmt w:val="bullet"/>
      <w:lvlText w:val=""/>
      <w:lvlJc w:val="left"/>
      <w:pPr>
        <w:ind w:left="820" w:hanging="360"/>
      </w:pPr>
      <w:rPr>
        <w:rFonts w:ascii="Symbol" w:hAnsi="Symbol" w:hint="default"/>
      </w:rPr>
    </w:lvl>
    <w:lvl w:ilvl="1" w:tplc="08090003">
      <w:start w:val="1"/>
      <w:numFmt w:val="bullet"/>
      <w:lvlText w:val="o"/>
      <w:lvlJc w:val="left"/>
      <w:pPr>
        <w:ind w:left="1540" w:hanging="360"/>
      </w:pPr>
      <w:rPr>
        <w:rFonts w:ascii="Courier New" w:hAnsi="Courier New" w:cs="Courier New" w:hint="default"/>
      </w:rPr>
    </w:lvl>
    <w:lvl w:ilvl="2" w:tplc="08090005">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9" w15:restartNumberingAfterBreak="0">
    <w:nsid w:val="51A85B72"/>
    <w:multiLevelType w:val="hybridMultilevel"/>
    <w:tmpl w:val="7CA2D958"/>
    <w:lvl w:ilvl="0" w:tplc="F78C3BFA">
      <w:start w:val="1"/>
      <w:numFmt w:val="lowerLetter"/>
      <w:lvlText w:val="(%1)"/>
      <w:lvlJc w:val="left"/>
      <w:pPr>
        <w:ind w:left="820" w:hanging="360"/>
      </w:pPr>
      <w:rPr>
        <w:rFonts w:ascii="Arial" w:eastAsia="Times New Roman" w:hAnsi="Arial" w:cs="Arial"/>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20" w15:restartNumberingAfterBreak="0">
    <w:nsid w:val="5359391F"/>
    <w:multiLevelType w:val="hybridMultilevel"/>
    <w:tmpl w:val="5B5401B6"/>
    <w:lvl w:ilvl="0" w:tplc="11C40784">
      <w:start w:val="4"/>
      <w:numFmt w:val="lowerLetter"/>
      <w:lvlText w:val="(%1)"/>
      <w:lvlJc w:val="left"/>
      <w:pPr>
        <w:ind w:left="819" w:hanging="360"/>
      </w:pPr>
      <w:rPr>
        <w:rFonts w:ascii="Arial" w:eastAsia="Times New Roman" w:hAnsi="Arial" w:cs="Arial" w:hint="default"/>
      </w:rPr>
    </w:lvl>
    <w:lvl w:ilvl="1" w:tplc="289684BA">
      <w:start w:val="1"/>
      <w:numFmt w:val="lowerRoman"/>
      <w:lvlText w:val="%2."/>
      <w:lvlJc w:val="left"/>
      <w:pPr>
        <w:ind w:left="1440" w:hanging="36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6473A9B"/>
    <w:multiLevelType w:val="hybridMultilevel"/>
    <w:tmpl w:val="96C2F82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2" w15:restartNumberingAfterBreak="0">
    <w:nsid w:val="5B256C4D"/>
    <w:multiLevelType w:val="hybridMultilevel"/>
    <w:tmpl w:val="F2F65A7E"/>
    <w:lvl w:ilvl="0" w:tplc="1E283EFE">
      <w:start w:val="1"/>
      <w:numFmt w:val="lowerRoman"/>
      <w:lvlText w:val="%1."/>
      <w:lvlJc w:val="left"/>
      <w:pPr>
        <w:ind w:left="1180" w:hanging="360"/>
      </w:pPr>
      <w:rPr>
        <w:rFonts w:hint="default"/>
      </w:rPr>
    </w:lvl>
    <w:lvl w:ilvl="1" w:tplc="08090019" w:tentative="1">
      <w:start w:val="1"/>
      <w:numFmt w:val="lowerLetter"/>
      <w:lvlText w:val="%2."/>
      <w:lvlJc w:val="left"/>
      <w:pPr>
        <w:ind w:left="1900" w:hanging="360"/>
      </w:pPr>
    </w:lvl>
    <w:lvl w:ilvl="2" w:tplc="0809001B" w:tentative="1">
      <w:start w:val="1"/>
      <w:numFmt w:val="lowerRoman"/>
      <w:lvlText w:val="%3."/>
      <w:lvlJc w:val="right"/>
      <w:pPr>
        <w:ind w:left="2620" w:hanging="180"/>
      </w:pPr>
    </w:lvl>
    <w:lvl w:ilvl="3" w:tplc="0809000F" w:tentative="1">
      <w:start w:val="1"/>
      <w:numFmt w:val="decimal"/>
      <w:lvlText w:val="%4."/>
      <w:lvlJc w:val="left"/>
      <w:pPr>
        <w:ind w:left="3340" w:hanging="360"/>
      </w:pPr>
    </w:lvl>
    <w:lvl w:ilvl="4" w:tplc="08090019" w:tentative="1">
      <w:start w:val="1"/>
      <w:numFmt w:val="lowerLetter"/>
      <w:lvlText w:val="%5."/>
      <w:lvlJc w:val="left"/>
      <w:pPr>
        <w:ind w:left="4060" w:hanging="360"/>
      </w:pPr>
    </w:lvl>
    <w:lvl w:ilvl="5" w:tplc="0809001B" w:tentative="1">
      <w:start w:val="1"/>
      <w:numFmt w:val="lowerRoman"/>
      <w:lvlText w:val="%6."/>
      <w:lvlJc w:val="right"/>
      <w:pPr>
        <w:ind w:left="4780" w:hanging="180"/>
      </w:pPr>
    </w:lvl>
    <w:lvl w:ilvl="6" w:tplc="0809000F" w:tentative="1">
      <w:start w:val="1"/>
      <w:numFmt w:val="decimal"/>
      <w:lvlText w:val="%7."/>
      <w:lvlJc w:val="left"/>
      <w:pPr>
        <w:ind w:left="5500" w:hanging="360"/>
      </w:pPr>
    </w:lvl>
    <w:lvl w:ilvl="7" w:tplc="08090019" w:tentative="1">
      <w:start w:val="1"/>
      <w:numFmt w:val="lowerLetter"/>
      <w:lvlText w:val="%8."/>
      <w:lvlJc w:val="left"/>
      <w:pPr>
        <w:ind w:left="6220" w:hanging="360"/>
      </w:pPr>
    </w:lvl>
    <w:lvl w:ilvl="8" w:tplc="0809001B" w:tentative="1">
      <w:start w:val="1"/>
      <w:numFmt w:val="lowerRoman"/>
      <w:lvlText w:val="%9."/>
      <w:lvlJc w:val="right"/>
      <w:pPr>
        <w:ind w:left="6940" w:hanging="180"/>
      </w:pPr>
    </w:lvl>
  </w:abstractNum>
  <w:abstractNum w:abstractNumId="23" w15:restartNumberingAfterBreak="0">
    <w:nsid w:val="5EDB536D"/>
    <w:multiLevelType w:val="hybridMultilevel"/>
    <w:tmpl w:val="F4088B6E"/>
    <w:lvl w:ilvl="0" w:tplc="F78C3BFA">
      <w:start w:val="1"/>
      <w:numFmt w:val="lowerLetter"/>
      <w:lvlText w:val="(%1)"/>
      <w:lvlJc w:val="left"/>
      <w:pPr>
        <w:ind w:left="820" w:hanging="360"/>
      </w:pPr>
      <w:rPr>
        <w:rFonts w:ascii="Arial" w:eastAsia="Times New Roman" w:hAnsi="Arial" w:cs="Arial"/>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24" w15:restartNumberingAfterBreak="0">
    <w:nsid w:val="61CF114A"/>
    <w:multiLevelType w:val="hybridMultilevel"/>
    <w:tmpl w:val="499A0384"/>
    <w:lvl w:ilvl="0" w:tplc="DED2C5BC">
      <w:start w:val="1"/>
      <w:numFmt w:val="lowerRoman"/>
      <w:lvlText w:val="%1."/>
      <w:lvlJc w:val="left"/>
      <w:pPr>
        <w:ind w:left="1540" w:hanging="360"/>
      </w:pPr>
      <w:rPr>
        <w:rFonts w:hint="default"/>
      </w:rPr>
    </w:lvl>
    <w:lvl w:ilvl="1" w:tplc="08090019" w:tentative="1">
      <w:start w:val="1"/>
      <w:numFmt w:val="lowerLetter"/>
      <w:lvlText w:val="%2."/>
      <w:lvlJc w:val="left"/>
      <w:pPr>
        <w:ind w:left="2260" w:hanging="360"/>
      </w:pPr>
    </w:lvl>
    <w:lvl w:ilvl="2" w:tplc="0809001B" w:tentative="1">
      <w:start w:val="1"/>
      <w:numFmt w:val="lowerRoman"/>
      <w:lvlText w:val="%3."/>
      <w:lvlJc w:val="right"/>
      <w:pPr>
        <w:ind w:left="2980" w:hanging="180"/>
      </w:pPr>
    </w:lvl>
    <w:lvl w:ilvl="3" w:tplc="0809000F" w:tentative="1">
      <w:start w:val="1"/>
      <w:numFmt w:val="decimal"/>
      <w:lvlText w:val="%4."/>
      <w:lvlJc w:val="left"/>
      <w:pPr>
        <w:ind w:left="3700" w:hanging="360"/>
      </w:pPr>
    </w:lvl>
    <w:lvl w:ilvl="4" w:tplc="08090019" w:tentative="1">
      <w:start w:val="1"/>
      <w:numFmt w:val="lowerLetter"/>
      <w:lvlText w:val="%5."/>
      <w:lvlJc w:val="left"/>
      <w:pPr>
        <w:ind w:left="4420" w:hanging="360"/>
      </w:pPr>
    </w:lvl>
    <w:lvl w:ilvl="5" w:tplc="0809001B" w:tentative="1">
      <w:start w:val="1"/>
      <w:numFmt w:val="lowerRoman"/>
      <w:lvlText w:val="%6."/>
      <w:lvlJc w:val="right"/>
      <w:pPr>
        <w:ind w:left="5140" w:hanging="180"/>
      </w:pPr>
    </w:lvl>
    <w:lvl w:ilvl="6" w:tplc="0809000F" w:tentative="1">
      <w:start w:val="1"/>
      <w:numFmt w:val="decimal"/>
      <w:lvlText w:val="%7."/>
      <w:lvlJc w:val="left"/>
      <w:pPr>
        <w:ind w:left="5860" w:hanging="360"/>
      </w:pPr>
    </w:lvl>
    <w:lvl w:ilvl="7" w:tplc="08090019" w:tentative="1">
      <w:start w:val="1"/>
      <w:numFmt w:val="lowerLetter"/>
      <w:lvlText w:val="%8."/>
      <w:lvlJc w:val="left"/>
      <w:pPr>
        <w:ind w:left="6580" w:hanging="360"/>
      </w:pPr>
    </w:lvl>
    <w:lvl w:ilvl="8" w:tplc="0809001B" w:tentative="1">
      <w:start w:val="1"/>
      <w:numFmt w:val="lowerRoman"/>
      <w:lvlText w:val="%9."/>
      <w:lvlJc w:val="right"/>
      <w:pPr>
        <w:ind w:left="7300" w:hanging="180"/>
      </w:pPr>
    </w:lvl>
  </w:abstractNum>
  <w:abstractNum w:abstractNumId="25" w15:restartNumberingAfterBreak="0">
    <w:nsid w:val="662326B6"/>
    <w:multiLevelType w:val="hybridMultilevel"/>
    <w:tmpl w:val="E0A839DA"/>
    <w:lvl w:ilvl="0" w:tplc="08090001">
      <w:start w:val="1"/>
      <w:numFmt w:val="bullet"/>
      <w:lvlText w:val=""/>
      <w:lvlJc w:val="left"/>
      <w:pPr>
        <w:ind w:left="1600" w:hanging="360"/>
      </w:pPr>
      <w:rPr>
        <w:rFonts w:ascii="Symbol" w:hAnsi="Symbol" w:hint="default"/>
      </w:rPr>
    </w:lvl>
    <w:lvl w:ilvl="1" w:tplc="08090003">
      <w:start w:val="1"/>
      <w:numFmt w:val="bullet"/>
      <w:lvlText w:val="o"/>
      <w:lvlJc w:val="left"/>
      <w:pPr>
        <w:ind w:left="2320" w:hanging="360"/>
      </w:pPr>
      <w:rPr>
        <w:rFonts w:ascii="Courier New" w:hAnsi="Courier New" w:cs="Courier New" w:hint="default"/>
      </w:rPr>
    </w:lvl>
    <w:lvl w:ilvl="2" w:tplc="08090005" w:tentative="1">
      <w:start w:val="1"/>
      <w:numFmt w:val="bullet"/>
      <w:lvlText w:val=""/>
      <w:lvlJc w:val="left"/>
      <w:pPr>
        <w:ind w:left="3040" w:hanging="360"/>
      </w:pPr>
      <w:rPr>
        <w:rFonts w:ascii="Wingdings" w:hAnsi="Wingdings" w:hint="default"/>
      </w:rPr>
    </w:lvl>
    <w:lvl w:ilvl="3" w:tplc="08090001" w:tentative="1">
      <w:start w:val="1"/>
      <w:numFmt w:val="bullet"/>
      <w:lvlText w:val=""/>
      <w:lvlJc w:val="left"/>
      <w:pPr>
        <w:ind w:left="3760" w:hanging="360"/>
      </w:pPr>
      <w:rPr>
        <w:rFonts w:ascii="Symbol" w:hAnsi="Symbol" w:hint="default"/>
      </w:rPr>
    </w:lvl>
    <w:lvl w:ilvl="4" w:tplc="08090003" w:tentative="1">
      <w:start w:val="1"/>
      <w:numFmt w:val="bullet"/>
      <w:lvlText w:val="o"/>
      <w:lvlJc w:val="left"/>
      <w:pPr>
        <w:ind w:left="4480" w:hanging="360"/>
      </w:pPr>
      <w:rPr>
        <w:rFonts w:ascii="Courier New" w:hAnsi="Courier New" w:cs="Courier New" w:hint="default"/>
      </w:rPr>
    </w:lvl>
    <w:lvl w:ilvl="5" w:tplc="08090005" w:tentative="1">
      <w:start w:val="1"/>
      <w:numFmt w:val="bullet"/>
      <w:lvlText w:val=""/>
      <w:lvlJc w:val="left"/>
      <w:pPr>
        <w:ind w:left="5200" w:hanging="360"/>
      </w:pPr>
      <w:rPr>
        <w:rFonts w:ascii="Wingdings" w:hAnsi="Wingdings" w:hint="default"/>
      </w:rPr>
    </w:lvl>
    <w:lvl w:ilvl="6" w:tplc="08090001" w:tentative="1">
      <w:start w:val="1"/>
      <w:numFmt w:val="bullet"/>
      <w:lvlText w:val=""/>
      <w:lvlJc w:val="left"/>
      <w:pPr>
        <w:ind w:left="5920" w:hanging="360"/>
      </w:pPr>
      <w:rPr>
        <w:rFonts w:ascii="Symbol" w:hAnsi="Symbol" w:hint="default"/>
      </w:rPr>
    </w:lvl>
    <w:lvl w:ilvl="7" w:tplc="08090003" w:tentative="1">
      <w:start w:val="1"/>
      <w:numFmt w:val="bullet"/>
      <w:lvlText w:val="o"/>
      <w:lvlJc w:val="left"/>
      <w:pPr>
        <w:ind w:left="6640" w:hanging="360"/>
      </w:pPr>
      <w:rPr>
        <w:rFonts w:ascii="Courier New" w:hAnsi="Courier New" w:cs="Courier New" w:hint="default"/>
      </w:rPr>
    </w:lvl>
    <w:lvl w:ilvl="8" w:tplc="08090005" w:tentative="1">
      <w:start w:val="1"/>
      <w:numFmt w:val="bullet"/>
      <w:lvlText w:val=""/>
      <w:lvlJc w:val="left"/>
      <w:pPr>
        <w:ind w:left="7360" w:hanging="360"/>
      </w:pPr>
      <w:rPr>
        <w:rFonts w:ascii="Wingdings" w:hAnsi="Wingdings" w:hint="default"/>
      </w:rPr>
    </w:lvl>
  </w:abstractNum>
  <w:abstractNum w:abstractNumId="26" w15:restartNumberingAfterBreak="0">
    <w:nsid w:val="6B1D0D9F"/>
    <w:multiLevelType w:val="hybridMultilevel"/>
    <w:tmpl w:val="CD283124"/>
    <w:lvl w:ilvl="0" w:tplc="14D8E990">
      <w:start w:val="1"/>
      <w:numFmt w:val="lowerRoman"/>
      <w:lvlText w:val="%1."/>
      <w:lvlJc w:val="left"/>
      <w:pPr>
        <w:ind w:left="1600" w:hanging="360"/>
      </w:pPr>
      <w:rPr>
        <w:rFonts w:hint="default"/>
      </w:rPr>
    </w:lvl>
    <w:lvl w:ilvl="1" w:tplc="08090019" w:tentative="1">
      <w:start w:val="1"/>
      <w:numFmt w:val="lowerLetter"/>
      <w:lvlText w:val="%2."/>
      <w:lvlJc w:val="left"/>
      <w:pPr>
        <w:ind w:left="2320" w:hanging="360"/>
      </w:pPr>
    </w:lvl>
    <w:lvl w:ilvl="2" w:tplc="0809001B" w:tentative="1">
      <w:start w:val="1"/>
      <w:numFmt w:val="lowerRoman"/>
      <w:lvlText w:val="%3."/>
      <w:lvlJc w:val="right"/>
      <w:pPr>
        <w:ind w:left="3040" w:hanging="180"/>
      </w:pPr>
    </w:lvl>
    <w:lvl w:ilvl="3" w:tplc="0809000F" w:tentative="1">
      <w:start w:val="1"/>
      <w:numFmt w:val="decimal"/>
      <w:lvlText w:val="%4."/>
      <w:lvlJc w:val="left"/>
      <w:pPr>
        <w:ind w:left="3760" w:hanging="360"/>
      </w:pPr>
    </w:lvl>
    <w:lvl w:ilvl="4" w:tplc="08090019" w:tentative="1">
      <w:start w:val="1"/>
      <w:numFmt w:val="lowerLetter"/>
      <w:lvlText w:val="%5."/>
      <w:lvlJc w:val="left"/>
      <w:pPr>
        <w:ind w:left="4480" w:hanging="360"/>
      </w:pPr>
    </w:lvl>
    <w:lvl w:ilvl="5" w:tplc="0809001B" w:tentative="1">
      <w:start w:val="1"/>
      <w:numFmt w:val="lowerRoman"/>
      <w:lvlText w:val="%6."/>
      <w:lvlJc w:val="right"/>
      <w:pPr>
        <w:ind w:left="5200" w:hanging="180"/>
      </w:pPr>
    </w:lvl>
    <w:lvl w:ilvl="6" w:tplc="0809000F" w:tentative="1">
      <w:start w:val="1"/>
      <w:numFmt w:val="decimal"/>
      <w:lvlText w:val="%7."/>
      <w:lvlJc w:val="left"/>
      <w:pPr>
        <w:ind w:left="5920" w:hanging="360"/>
      </w:pPr>
    </w:lvl>
    <w:lvl w:ilvl="7" w:tplc="08090019" w:tentative="1">
      <w:start w:val="1"/>
      <w:numFmt w:val="lowerLetter"/>
      <w:lvlText w:val="%8."/>
      <w:lvlJc w:val="left"/>
      <w:pPr>
        <w:ind w:left="6640" w:hanging="360"/>
      </w:pPr>
    </w:lvl>
    <w:lvl w:ilvl="8" w:tplc="0809001B" w:tentative="1">
      <w:start w:val="1"/>
      <w:numFmt w:val="lowerRoman"/>
      <w:lvlText w:val="%9."/>
      <w:lvlJc w:val="right"/>
      <w:pPr>
        <w:ind w:left="7360" w:hanging="180"/>
      </w:pPr>
    </w:lvl>
  </w:abstractNum>
  <w:abstractNum w:abstractNumId="27" w15:restartNumberingAfterBreak="0">
    <w:nsid w:val="6BC93C3F"/>
    <w:multiLevelType w:val="hybridMultilevel"/>
    <w:tmpl w:val="2200BC28"/>
    <w:lvl w:ilvl="0" w:tplc="F78C3BFA">
      <w:start w:val="1"/>
      <w:numFmt w:val="lowerLetter"/>
      <w:lvlText w:val="(%1)"/>
      <w:lvlJc w:val="left"/>
      <w:pPr>
        <w:ind w:left="820" w:hanging="360"/>
      </w:pPr>
      <w:rPr>
        <w:rFonts w:ascii="Arial" w:eastAsia="Times New Roman" w:hAnsi="Arial" w:cs="Arial"/>
      </w:rPr>
    </w:lvl>
    <w:lvl w:ilvl="1" w:tplc="08090019" w:tentative="1">
      <w:start w:val="1"/>
      <w:numFmt w:val="lowerLetter"/>
      <w:lvlText w:val="%2."/>
      <w:lvlJc w:val="left"/>
      <w:pPr>
        <w:ind w:left="1540" w:hanging="360"/>
      </w:pPr>
    </w:lvl>
    <w:lvl w:ilvl="2" w:tplc="0809001B" w:tentative="1">
      <w:start w:val="1"/>
      <w:numFmt w:val="lowerRoman"/>
      <w:lvlText w:val="%3."/>
      <w:lvlJc w:val="right"/>
      <w:pPr>
        <w:ind w:left="2260" w:hanging="180"/>
      </w:pPr>
    </w:lvl>
    <w:lvl w:ilvl="3" w:tplc="0809000F" w:tentative="1">
      <w:start w:val="1"/>
      <w:numFmt w:val="decimal"/>
      <w:lvlText w:val="%4."/>
      <w:lvlJc w:val="left"/>
      <w:pPr>
        <w:ind w:left="2980" w:hanging="360"/>
      </w:pPr>
    </w:lvl>
    <w:lvl w:ilvl="4" w:tplc="08090019" w:tentative="1">
      <w:start w:val="1"/>
      <w:numFmt w:val="lowerLetter"/>
      <w:lvlText w:val="%5."/>
      <w:lvlJc w:val="left"/>
      <w:pPr>
        <w:ind w:left="3700" w:hanging="360"/>
      </w:pPr>
    </w:lvl>
    <w:lvl w:ilvl="5" w:tplc="0809001B" w:tentative="1">
      <w:start w:val="1"/>
      <w:numFmt w:val="lowerRoman"/>
      <w:lvlText w:val="%6."/>
      <w:lvlJc w:val="right"/>
      <w:pPr>
        <w:ind w:left="4420" w:hanging="180"/>
      </w:pPr>
    </w:lvl>
    <w:lvl w:ilvl="6" w:tplc="0809000F" w:tentative="1">
      <w:start w:val="1"/>
      <w:numFmt w:val="decimal"/>
      <w:lvlText w:val="%7."/>
      <w:lvlJc w:val="left"/>
      <w:pPr>
        <w:ind w:left="5140" w:hanging="360"/>
      </w:pPr>
    </w:lvl>
    <w:lvl w:ilvl="7" w:tplc="08090019" w:tentative="1">
      <w:start w:val="1"/>
      <w:numFmt w:val="lowerLetter"/>
      <w:lvlText w:val="%8."/>
      <w:lvlJc w:val="left"/>
      <w:pPr>
        <w:ind w:left="5860" w:hanging="360"/>
      </w:pPr>
    </w:lvl>
    <w:lvl w:ilvl="8" w:tplc="0809001B" w:tentative="1">
      <w:start w:val="1"/>
      <w:numFmt w:val="lowerRoman"/>
      <w:lvlText w:val="%9."/>
      <w:lvlJc w:val="right"/>
      <w:pPr>
        <w:ind w:left="6580" w:hanging="180"/>
      </w:pPr>
    </w:lvl>
  </w:abstractNum>
  <w:abstractNum w:abstractNumId="28" w15:restartNumberingAfterBreak="0">
    <w:nsid w:val="71133BE1"/>
    <w:multiLevelType w:val="hybridMultilevel"/>
    <w:tmpl w:val="EBC6D13C"/>
    <w:lvl w:ilvl="0" w:tplc="957401B0">
      <w:start w:val="1"/>
      <w:numFmt w:val="lowerLetter"/>
      <w:lvlText w:val="(%1)"/>
      <w:lvlJc w:val="left"/>
      <w:pPr>
        <w:ind w:left="100" w:hanging="385"/>
      </w:pPr>
      <w:rPr>
        <w:rFonts w:ascii="Times New Roman" w:eastAsia="Times New Roman" w:hAnsi="Times New Roman" w:cs="Times New Roman" w:hint="default"/>
        <w:spacing w:val="-2"/>
        <w:w w:val="99"/>
        <w:position w:val="2"/>
        <w:sz w:val="24"/>
        <w:szCs w:val="24"/>
        <w:lang w:val="en-CA" w:eastAsia="en-US" w:bidi="ar-SA"/>
      </w:rPr>
    </w:lvl>
    <w:lvl w:ilvl="1" w:tplc="0E94C3CC">
      <w:numFmt w:val="bullet"/>
      <w:lvlText w:val="•"/>
      <w:lvlJc w:val="left"/>
      <w:pPr>
        <w:ind w:left="976" w:hanging="385"/>
      </w:pPr>
      <w:rPr>
        <w:rFonts w:hint="default"/>
        <w:lang w:val="en-CA" w:eastAsia="en-US" w:bidi="ar-SA"/>
      </w:rPr>
    </w:lvl>
    <w:lvl w:ilvl="2" w:tplc="F1003DC8">
      <w:numFmt w:val="bullet"/>
      <w:lvlText w:val="•"/>
      <w:lvlJc w:val="left"/>
      <w:pPr>
        <w:ind w:left="1852" w:hanging="385"/>
      </w:pPr>
      <w:rPr>
        <w:rFonts w:hint="default"/>
        <w:lang w:val="en-CA" w:eastAsia="en-US" w:bidi="ar-SA"/>
      </w:rPr>
    </w:lvl>
    <w:lvl w:ilvl="3" w:tplc="8F0C50C4">
      <w:numFmt w:val="bullet"/>
      <w:lvlText w:val="•"/>
      <w:lvlJc w:val="left"/>
      <w:pPr>
        <w:ind w:left="2728" w:hanging="385"/>
      </w:pPr>
      <w:rPr>
        <w:rFonts w:hint="default"/>
        <w:lang w:val="en-CA" w:eastAsia="en-US" w:bidi="ar-SA"/>
      </w:rPr>
    </w:lvl>
    <w:lvl w:ilvl="4" w:tplc="DA3CCCAE">
      <w:numFmt w:val="bullet"/>
      <w:lvlText w:val="•"/>
      <w:lvlJc w:val="left"/>
      <w:pPr>
        <w:ind w:left="3604" w:hanging="385"/>
      </w:pPr>
      <w:rPr>
        <w:rFonts w:hint="default"/>
        <w:lang w:val="en-CA" w:eastAsia="en-US" w:bidi="ar-SA"/>
      </w:rPr>
    </w:lvl>
    <w:lvl w:ilvl="5" w:tplc="D332C0A4">
      <w:numFmt w:val="bullet"/>
      <w:lvlText w:val="•"/>
      <w:lvlJc w:val="left"/>
      <w:pPr>
        <w:ind w:left="4480" w:hanging="385"/>
      </w:pPr>
      <w:rPr>
        <w:rFonts w:hint="default"/>
        <w:lang w:val="en-CA" w:eastAsia="en-US" w:bidi="ar-SA"/>
      </w:rPr>
    </w:lvl>
    <w:lvl w:ilvl="6" w:tplc="0CBA86BE">
      <w:numFmt w:val="bullet"/>
      <w:lvlText w:val="•"/>
      <w:lvlJc w:val="left"/>
      <w:pPr>
        <w:ind w:left="5356" w:hanging="385"/>
      </w:pPr>
      <w:rPr>
        <w:rFonts w:hint="default"/>
        <w:lang w:val="en-CA" w:eastAsia="en-US" w:bidi="ar-SA"/>
      </w:rPr>
    </w:lvl>
    <w:lvl w:ilvl="7" w:tplc="86D03924">
      <w:numFmt w:val="bullet"/>
      <w:lvlText w:val="•"/>
      <w:lvlJc w:val="left"/>
      <w:pPr>
        <w:ind w:left="6232" w:hanging="385"/>
      </w:pPr>
      <w:rPr>
        <w:rFonts w:hint="default"/>
        <w:lang w:val="en-CA" w:eastAsia="en-US" w:bidi="ar-SA"/>
      </w:rPr>
    </w:lvl>
    <w:lvl w:ilvl="8" w:tplc="8B28E1CE">
      <w:numFmt w:val="bullet"/>
      <w:lvlText w:val="•"/>
      <w:lvlJc w:val="left"/>
      <w:pPr>
        <w:ind w:left="7108" w:hanging="385"/>
      </w:pPr>
      <w:rPr>
        <w:rFonts w:hint="default"/>
        <w:lang w:val="en-CA" w:eastAsia="en-US" w:bidi="ar-SA"/>
      </w:rPr>
    </w:lvl>
  </w:abstractNum>
  <w:abstractNum w:abstractNumId="29" w15:restartNumberingAfterBreak="0">
    <w:nsid w:val="720A489A"/>
    <w:multiLevelType w:val="hybridMultilevel"/>
    <w:tmpl w:val="D652B68E"/>
    <w:lvl w:ilvl="0" w:tplc="F78C3BFA">
      <w:start w:val="1"/>
      <w:numFmt w:val="lowerLetter"/>
      <w:lvlText w:val="(%1)"/>
      <w:lvlJc w:val="left"/>
      <w:pPr>
        <w:ind w:left="820" w:hanging="360"/>
      </w:pPr>
      <w:rPr>
        <w:rFonts w:ascii="Arial" w:eastAsia="Times New Roman" w:hAnsi="Arial" w:cs="Aria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72FA3423"/>
    <w:multiLevelType w:val="hybridMultilevel"/>
    <w:tmpl w:val="41D86B52"/>
    <w:lvl w:ilvl="0" w:tplc="188E7A60">
      <w:start w:val="1"/>
      <w:numFmt w:val="lowerRoman"/>
      <w:lvlText w:val="%1."/>
      <w:lvlJc w:val="left"/>
      <w:pPr>
        <w:ind w:left="1240" w:hanging="360"/>
      </w:pPr>
      <w:rPr>
        <w:rFonts w:hint="default"/>
      </w:rPr>
    </w:lvl>
    <w:lvl w:ilvl="1" w:tplc="08090019" w:tentative="1">
      <w:start w:val="1"/>
      <w:numFmt w:val="lowerLetter"/>
      <w:lvlText w:val="%2."/>
      <w:lvlJc w:val="left"/>
      <w:pPr>
        <w:ind w:left="1960" w:hanging="360"/>
      </w:pPr>
    </w:lvl>
    <w:lvl w:ilvl="2" w:tplc="0809001B" w:tentative="1">
      <w:start w:val="1"/>
      <w:numFmt w:val="lowerRoman"/>
      <w:lvlText w:val="%3."/>
      <w:lvlJc w:val="right"/>
      <w:pPr>
        <w:ind w:left="2680" w:hanging="180"/>
      </w:pPr>
    </w:lvl>
    <w:lvl w:ilvl="3" w:tplc="0809000F" w:tentative="1">
      <w:start w:val="1"/>
      <w:numFmt w:val="decimal"/>
      <w:lvlText w:val="%4."/>
      <w:lvlJc w:val="left"/>
      <w:pPr>
        <w:ind w:left="3400" w:hanging="360"/>
      </w:pPr>
    </w:lvl>
    <w:lvl w:ilvl="4" w:tplc="08090019" w:tentative="1">
      <w:start w:val="1"/>
      <w:numFmt w:val="lowerLetter"/>
      <w:lvlText w:val="%5."/>
      <w:lvlJc w:val="left"/>
      <w:pPr>
        <w:ind w:left="4120" w:hanging="360"/>
      </w:pPr>
    </w:lvl>
    <w:lvl w:ilvl="5" w:tplc="0809001B" w:tentative="1">
      <w:start w:val="1"/>
      <w:numFmt w:val="lowerRoman"/>
      <w:lvlText w:val="%6."/>
      <w:lvlJc w:val="right"/>
      <w:pPr>
        <w:ind w:left="4840" w:hanging="180"/>
      </w:pPr>
    </w:lvl>
    <w:lvl w:ilvl="6" w:tplc="0809000F" w:tentative="1">
      <w:start w:val="1"/>
      <w:numFmt w:val="decimal"/>
      <w:lvlText w:val="%7."/>
      <w:lvlJc w:val="left"/>
      <w:pPr>
        <w:ind w:left="5560" w:hanging="360"/>
      </w:pPr>
    </w:lvl>
    <w:lvl w:ilvl="7" w:tplc="08090019" w:tentative="1">
      <w:start w:val="1"/>
      <w:numFmt w:val="lowerLetter"/>
      <w:lvlText w:val="%8."/>
      <w:lvlJc w:val="left"/>
      <w:pPr>
        <w:ind w:left="6280" w:hanging="360"/>
      </w:pPr>
    </w:lvl>
    <w:lvl w:ilvl="8" w:tplc="0809001B" w:tentative="1">
      <w:start w:val="1"/>
      <w:numFmt w:val="lowerRoman"/>
      <w:lvlText w:val="%9."/>
      <w:lvlJc w:val="right"/>
      <w:pPr>
        <w:ind w:left="7000" w:hanging="180"/>
      </w:pPr>
    </w:lvl>
  </w:abstractNum>
  <w:abstractNum w:abstractNumId="31" w15:restartNumberingAfterBreak="0">
    <w:nsid w:val="779322FE"/>
    <w:multiLevelType w:val="hybridMultilevel"/>
    <w:tmpl w:val="4DE6E312"/>
    <w:lvl w:ilvl="0" w:tplc="F78C3BFA">
      <w:start w:val="1"/>
      <w:numFmt w:val="lowerLetter"/>
      <w:lvlText w:val="(%1)"/>
      <w:lvlJc w:val="left"/>
      <w:pPr>
        <w:ind w:left="832" w:hanging="360"/>
      </w:pPr>
      <w:rPr>
        <w:rFonts w:ascii="Arial" w:eastAsia="Times New Roman" w:hAnsi="Arial" w:cs="Arial"/>
      </w:rPr>
    </w:lvl>
    <w:lvl w:ilvl="1" w:tplc="327A029A">
      <w:start w:val="1"/>
      <w:numFmt w:val="lowerRoman"/>
      <w:lvlText w:val="%2."/>
      <w:lvlJc w:val="left"/>
      <w:pPr>
        <w:ind w:left="1552" w:hanging="360"/>
      </w:pPr>
      <w:rPr>
        <w:rFonts w:hint="default"/>
      </w:rPr>
    </w:lvl>
    <w:lvl w:ilvl="2" w:tplc="0809001B" w:tentative="1">
      <w:start w:val="1"/>
      <w:numFmt w:val="lowerRoman"/>
      <w:lvlText w:val="%3."/>
      <w:lvlJc w:val="right"/>
      <w:pPr>
        <w:ind w:left="2272" w:hanging="180"/>
      </w:pPr>
    </w:lvl>
    <w:lvl w:ilvl="3" w:tplc="0809000F" w:tentative="1">
      <w:start w:val="1"/>
      <w:numFmt w:val="decimal"/>
      <w:lvlText w:val="%4."/>
      <w:lvlJc w:val="left"/>
      <w:pPr>
        <w:ind w:left="2992" w:hanging="360"/>
      </w:pPr>
    </w:lvl>
    <w:lvl w:ilvl="4" w:tplc="08090019" w:tentative="1">
      <w:start w:val="1"/>
      <w:numFmt w:val="lowerLetter"/>
      <w:lvlText w:val="%5."/>
      <w:lvlJc w:val="left"/>
      <w:pPr>
        <w:ind w:left="3712" w:hanging="360"/>
      </w:pPr>
    </w:lvl>
    <w:lvl w:ilvl="5" w:tplc="0809001B" w:tentative="1">
      <w:start w:val="1"/>
      <w:numFmt w:val="lowerRoman"/>
      <w:lvlText w:val="%6."/>
      <w:lvlJc w:val="right"/>
      <w:pPr>
        <w:ind w:left="4432" w:hanging="180"/>
      </w:pPr>
    </w:lvl>
    <w:lvl w:ilvl="6" w:tplc="0809000F" w:tentative="1">
      <w:start w:val="1"/>
      <w:numFmt w:val="decimal"/>
      <w:lvlText w:val="%7."/>
      <w:lvlJc w:val="left"/>
      <w:pPr>
        <w:ind w:left="5152" w:hanging="360"/>
      </w:pPr>
    </w:lvl>
    <w:lvl w:ilvl="7" w:tplc="08090019" w:tentative="1">
      <w:start w:val="1"/>
      <w:numFmt w:val="lowerLetter"/>
      <w:lvlText w:val="%8."/>
      <w:lvlJc w:val="left"/>
      <w:pPr>
        <w:ind w:left="5872" w:hanging="360"/>
      </w:pPr>
    </w:lvl>
    <w:lvl w:ilvl="8" w:tplc="0809001B" w:tentative="1">
      <w:start w:val="1"/>
      <w:numFmt w:val="lowerRoman"/>
      <w:lvlText w:val="%9."/>
      <w:lvlJc w:val="right"/>
      <w:pPr>
        <w:ind w:left="6592" w:hanging="180"/>
      </w:pPr>
    </w:lvl>
  </w:abstractNum>
  <w:abstractNum w:abstractNumId="32" w15:restartNumberingAfterBreak="0">
    <w:nsid w:val="7EA83518"/>
    <w:multiLevelType w:val="hybridMultilevel"/>
    <w:tmpl w:val="F46201C6"/>
    <w:lvl w:ilvl="0" w:tplc="B962582C">
      <w:start w:val="1"/>
      <w:numFmt w:val="lowerRoman"/>
      <w:lvlText w:val="%1."/>
      <w:lvlJc w:val="left"/>
      <w:pPr>
        <w:ind w:left="1540" w:hanging="360"/>
      </w:pPr>
      <w:rPr>
        <w:rFonts w:hint="default"/>
      </w:rPr>
    </w:lvl>
    <w:lvl w:ilvl="1" w:tplc="08090019" w:tentative="1">
      <w:start w:val="1"/>
      <w:numFmt w:val="lowerLetter"/>
      <w:lvlText w:val="%2."/>
      <w:lvlJc w:val="left"/>
      <w:pPr>
        <w:ind w:left="2260" w:hanging="360"/>
      </w:pPr>
    </w:lvl>
    <w:lvl w:ilvl="2" w:tplc="0809001B" w:tentative="1">
      <w:start w:val="1"/>
      <w:numFmt w:val="lowerRoman"/>
      <w:lvlText w:val="%3."/>
      <w:lvlJc w:val="right"/>
      <w:pPr>
        <w:ind w:left="2980" w:hanging="180"/>
      </w:pPr>
    </w:lvl>
    <w:lvl w:ilvl="3" w:tplc="0809000F" w:tentative="1">
      <w:start w:val="1"/>
      <w:numFmt w:val="decimal"/>
      <w:lvlText w:val="%4."/>
      <w:lvlJc w:val="left"/>
      <w:pPr>
        <w:ind w:left="3700" w:hanging="360"/>
      </w:pPr>
    </w:lvl>
    <w:lvl w:ilvl="4" w:tplc="08090019" w:tentative="1">
      <w:start w:val="1"/>
      <w:numFmt w:val="lowerLetter"/>
      <w:lvlText w:val="%5."/>
      <w:lvlJc w:val="left"/>
      <w:pPr>
        <w:ind w:left="4420" w:hanging="360"/>
      </w:pPr>
    </w:lvl>
    <w:lvl w:ilvl="5" w:tplc="0809001B" w:tentative="1">
      <w:start w:val="1"/>
      <w:numFmt w:val="lowerRoman"/>
      <w:lvlText w:val="%6."/>
      <w:lvlJc w:val="right"/>
      <w:pPr>
        <w:ind w:left="5140" w:hanging="180"/>
      </w:pPr>
    </w:lvl>
    <w:lvl w:ilvl="6" w:tplc="0809000F" w:tentative="1">
      <w:start w:val="1"/>
      <w:numFmt w:val="decimal"/>
      <w:lvlText w:val="%7."/>
      <w:lvlJc w:val="left"/>
      <w:pPr>
        <w:ind w:left="5860" w:hanging="360"/>
      </w:pPr>
    </w:lvl>
    <w:lvl w:ilvl="7" w:tplc="08090019" w:tentative="1">
      <w:start w:val="1"/>
      <w:numFmt w:val="lowerLetter"/>
      <w:lvlText w:val="%8."/>
      <w:lvlJc w:val="left"/>
      <w:pPr>
        <w:ind w:left="6580" w:hanging="360"/>
      </w:pPr>
    </w:lvl>
    <w:lvl w:ilvl="8" w:tplc="0809001B" w:tentative="1">
      <w:start w:val="1"/>
      <w:numFmt w:val="lowerRoman"/>
      <w:lvlText w:val="%9."/>
      <w:lvlJc w:val="right"/>
      <w:pPr>
        <w:ind w:left="7300" w:hanging="180"/>
      </w:pPr>
    </w:lvl>
  </w:abstractNum>
  <w:num w:numId="1">
    <w:abstractNumId w:val="28"/>
  </w:num>
  <w:num w:numId="2">
    <w:abstractNumId w:val="15"/>
  </w:num>
  <w:num w:numId="3">
    <w:abstractNumId w:val="31"/>
  </w:num>
  <w:num w:numId="4">
    <w:abstractNumId w:val="12"/>
  </w:num>
  <w:num w:numId="5">
    <w:abstractNumId w:val="4"/>
  </w:num>
  <w:num w:numId="6">
    <w:abstractNumId w:val="18"/>
  </w:num>
  <w:num w:numId="7">
    <w:abstractNumId w:val="17"/>
  </w:num>
  <w:num w:numId="8">
    <w:abstractNumId w:val="5"/>
  </w:num>
  <w:num w:numId="9">
    <w:abstractNumId w:val="27"/>
  </w:num>
  <w:num w:numId="10">
    <w:abstractNumId w:val="14"/>
  </w:num>
  <w:num w:numId="11">
    <w:abstractNumId w:val="23"/>
  </w:num>
  <w:num w:numId="12">
    <w:abstractNumId w:val="10"/>
  </w:num>
  <w:num w:numId="13">
    <w:abstractNumId w:val="24"/>
  </w:num>
  <w:num w:numId="14">
    <w:abstractNumId w:val="1"/>
  </w:num>
  <w:num w:numId="15">
    <w:abstractNumId w:val="26"/>
  </w:num>
  <w:num w:numId="16">
    <w:abstractNumId w:val="0"/>
  </w:num>
  <w:num w:numId="17">
    <w:abstractNumId w:val="30"/>
  </w:num>
  <w:num w:numId="18">
    <w:abstractNumId w:val="9"/>
  </w:num>
  <w:num w:numId="19">
    <w:abstractNumId w:val="19"/>
  </w:num>
  <w:num w:numId="20">
    <w:abstractNumId w:val="29"/>
  </w:num>
  <w:num w:numId="21">
    <w:abstractNumId w:val="22"/>
  </w:num>
  <w:num w:numId="22">
    <w:abstractNumId w:val="8"/>
  </w:num>
  <w:num w:numId="23">
    <w:abstractNumId w:val="7"/>
  </w:num>
  <w:num w:numId="24">
    <w:abstractNumId w:val="6"/>
  </w:num>
  <w:num w:numId="25">
    <w:abstractNumId w:val="20"/>
  </w:num>
  <w:num w:numId="26">
    <w:abstractNumId w:val="32"/>
  </w:num>
  <w:num w:numId="27">
    <w:abstractNumId w:val="3"/>
  </w:num>
  <w:num w:numId="28">
    <w:abstractNumId w:val="13"/>
  </w:num>
  <w:num w:numId="29">
    <w:abstractNumId w:val="21"/>
  </w:num>
  <w:num w:numId="30">
    <w:abstractNumId w:val="25"/>
  </w:num>
  <w:num w:numId="31">
    <w:abstractNumId w:val="11"/>
  </w:num>
  <w:num w:numId="32">
    <w:abstractNumId w:val="2"/>
  </w:num>
  <w:num w:numId="33">
    <w:abstractNumId w:val="16"/>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49A4"/>
    <w:rsid w:val="0000398B"/>
    <w:rsid w:val="00016243"/>
    <w:rsid w:val="00016927"/>
    <w:rsid w:val="00027E71"/>
    <w:rsid w:val="000338F1"/>
    <w:rsid w:val="00042ADF"/>
    <w:rsid w:val="00042D47"/>
    <w:rsid w:val="0004359E"/>
    <w:rsid w:val="000505AC"/>
    <w:rsid w:val="00050949"/>
    <w:rsid w:val="0005098A"/>
    <w:rsid w:val="000519BD"/>
    <w:rsid w:val="0006083A"/>
    <w:rsid w:val="00066995"/>
    <w:rsid w:val="00071F4D"/>
    <w:rsid w:val="000811C4"/>
    <w:rsid w:val="00084EF8"/>
    <w:rsid w:val="00091C99"/>
    <w:rsid w:val="000922E0"/>
    <w:rsid w:val="00096DC4"/>
    <w:rsid w:val="000A3EB4"/>
    <w:rsid w:val="000A67DF"/>
    <w:rsid w:val="000B6303"/>
    <w:rsid w:val="000B7804"/>
    <w:rsid w:val="000C4CDA"/>
    <w:rsid w:val="000C5CA8"/>
    <w:rsid w:val="000D434A"/>
    <w:rsid w:val="000F14C1"/>
    <w:rsid w:val="00102592"/>
    <w:rsid w:val="001032DC"/>
    <w:rsid w:val="00110768"/>
    <w:rsid w:val="00120AAF"/>
    <w:rsid w:val="00133464"/>
    <w:rsid w:val="00141903"/>
    <w:rsid w:val="0014425C"/>
    <w:rsid w:val="00145204"/>
    <w:rsid w:val="0015381C"/>
    <w:rsid w:val="0015512B"/>
    <w:rsid w:val="00155175"/>
    <w:rsid w:val="00164AE2"/>
    <w:rsid w:val="001658D8"/>
    <w:rsid w:val="00166BC1"/>
    <w:rsid w:val="00172F6F"/>
    <w:rsid w:val="0018006F"/>
    <w:rsid w:val="00184BA7"/>
    <w:rsid w:val="001852CF"/>
    <w:rsid w:val="001949A4"/>
    <w:rsid w:val="00195653"/>
    <w:rsid w:val="001A2868"/>
    <w:rsid w:val="001A5F72"/>
    <w:rsid w:val="001B54DF"/>
    <w:rsid w:val="001B77F0"/>
    <w:rsid w:val="001C0E13"/>
    <w:rsid w:val="001C53EA"/>
    <w:rsid w:val="001D0B91"/>
    <w:rsid w:val="001D24AC"/>
    <w:rsid w:val="001D59A6"/>
    <w:rsid w:val="001E4952"/>
    <w:rsid w:val="00203EC0"/>
    <w:rsid w:val="00204C55"/>
    <w:rsid w:val="002054E5"/>
    <w:rsid w:val="00206757"/>
    <w:rsid w:val="002154B8"/>
    <w:rsid w:val="00220FA9"/>
    <w:rsid w:val="002238B3"/>
    <w:rsid w:val="00231A17"/>
    <w:rsid w:val="00241817"/>
    <w:rsid w:val="00252055"/>
    <w:rsid w:val="00256DEC"/>
    <w:rsid w:val="002630CF"/>
    <w:rsid w:val="002719B3"/>
    <w:rsid w:val="0027564C"/>
    <w:rsid w:val="00281312"/>
    <w:rsid w:val="002816A0"/>
    <w:rsid w:val="00285C21"/>
    <w:rsid w:val="00292810"/>
    <w:rsid w:val="002963CF"/>
    <w:rsid w:val="002B1D0E"/>
    <w:rsid w:val="002B2400"/>
    <w:rsid w:val="002B256A"/>
    <w:rsid w:val="002B59F3"/>
    <w:rsid w:val="002B600E"/>
    <w:rsid w:val="002C5DD5"/>
    <w:rsid w:val="002C7D55"/>
    <w:rsid w:val="002D1302"/>
    <w:rsid w:val="002D4758"/>
    <w:rsid w:val="002D618E"/>
    <w:rsid w:val="002F3600"/>
    <w:rsid w:val="0031103E"/>
    <w:rsid w:val="00312E8C"/>
    <w:rsid w:val="00322814"/>
    <w:rsid w:val="00326DBF"/>
    <w:rsid w:val="003322DC"/>
    <w:rsid w:val="003333D9"/>
    <w:rsid w:val="003352EE"/>
    <w:rsid w:val="00347705"/>
    <w:rsid w:val="003479EB"/>
    <w:rsid w:val="00351909"/>
    <w:rsid w:val="00351F4D"/>
    <w:rsid w:val="0035342A"/>
    <w:rsid w:val="003636B3"/>
    <w:rsid w:val="00376665"/>
    <w:rsid w:val="00380F6E"/>
    <w:rsid w:val="0038565C"/>
    <w:rsid w:val="00385AC7"/>
    <w:rsid w:val="00385F25"/>
    <w:rsid w:val="003908D4"/>
    <w:rsid w:val="003924B3"/>
    <w:rsid w:val="0039565C"/>
    <w:rsid w:val="00396C5E"/>
    <w:rsid w:val="003A2AB8"/>
    <w:rsid w:val="003B0448"/>
    <w:rsid w:val="003B75AB"/>
    <w:rsid w:val="003B7D11"/>
    <w:rsid w:val="003C1A04"/>
    <w:rsid w:val="003C6785"/>
    <w:rsid w:val="003D1BCB"/>
    <w:rsid w:val="003D2832"/>
    <w:rsid w:val="003E07CB"/>
    <w:rsid w:val="003E0AF8"/>
    <w:rsid w:val="003E0D01"/>
    <w:rsid w:val="003E0F16"/>
    <w:rsid w:val="003E4F6F"/>
    <w:rsid w:val="003E5FDE"/>
    <w:rsid w:val="003E7C5F"/>
    <w:rsid w:val="003F0FAE"/>
    <w:rsid w:val="003F1A72"/>
    <w:rsid w:val="003F7EB1"/>
    <w:rsid w:val="00403EB5"/>
    <w:rsid w:val="00403F47"/>
    <w:rsid w:val="004076F0"/>
    <w:rsid w:val="004133AB"/>
    <w:rsid w:val="00427C27"/>
    <w:rsid w:val="004416F1"/>
    <w:rsid w:val="0044199F"/>
    <w:rsid w:val="004424CA"/>
    <w:rsid w:val="00451DFC"/>
    <w:rsid w:val="004541C1"/>
    <w:rsid w:val="0045544B"/>
    <w:rsid w:val="00464E78"/>
    <w:rsid w:val="00490942"/>
    <w:rsid w:val="00491C07"/>
    <w:rsid w:val="00497D2F"/>
    <w:rsid w:val="00497E76"/>
    <w:rsid w:val="004A0C7B"/>
    <w:rsid w:val="004B736B"/>
    <w:rsid w:val="004C00F7"/>
    <w:rsid w:val="004C1809"/>
    <w:rsid w:val="004C1E27"/>
    <w:rsid w:val="004D2A60"/>
    <w:rsid w:val="00506716"/>
    <w:rsid w:val="00513A3D"/>
    <w:rsid w:val="00515B01"/>
    <w:rsid w:val="00516AAE"/>
    <w:rsid w:val="00520D4D"/>
    <w:rsid w:val="00521829"/>
    <w:rsid w:val="00524C4F"/>
    <w:rsid w:val="00536C27"/>
    <w:rsid w:val="00547D20"/>
    <w:rsid w:val="00551C4D"/>
    <w:rsid w:val="005536CF"/>
    <w:rsid w:val="00555B83"/>
    <w:rsid w:val="00557ACA"/>
    <w:rsid w:val="0056033C"/>
    <w:rsid w:val="00560639"/>
    <w:rsid w:val="0056175B"/>
    <w:rsid w:val="00563007"/>
    <w:rsid w:val="005641FA"/>
    <w:rsid w:val="005657CE"/>
    <w:rsid w:val="00565D24"/>
    <w:rsid w:val="00583E6B"/>
    <w:rsid w:val="00587895"/>
    <w:rsid w:val="005902D2"/>
    <w:rsid w:val="005952BF"/>
    <w:rsid w:val="005A2D2C"/>
    <w:rsid w:val="005A464C"/>
    <w:rsid w:val="005B076E"/>
    <w:rsid w:val="005B2C95"/>
    <w:rsid w:val="005C34BE"/>
    <w:rsid w:val="005C3CA7"/>
    <w:rsid w:val="005C6C28"/>
    <w:rsid w:val="005D2FB3"/>
    <w:rsid w:val="005D448E"/>
    <w:rsid w:val="005E2802"/>
    <w:rsid w:val="005E67EF"/>
    <w:rsid w:val="005E6DA9"/>
    <w:rsid w:val="00603124"/>
    <w:rsid w:val="006045AB"/>
    <w:rsid w:val="00614E8E"/>
    <w:rsid w:val="00617574"/>
    <w:rsid w:val="006222BA"/>
    <w:rsid w:val="00623B9C"/>
    <w:rsid w:val="0063148D"/>
    <w:rsid w:val="00636726"/>
    <w:rsid w:val="00647726"/>
    <w:rsid w:val="00652B43"/>
    <w:rsid w:val="00653D50"/>
    <w:rsid w:val="00656325"/>
    <w:rsid w:val="0066135D"/>
    <w:rsid w:val="00663845"/>
    <w:rsid w:val="0067448F"/>
    <w:rsid w:val="00675DFB"/>
    <w:rsid w:val="00677403"/>
    <w:rsid w:val="00680A56"/>
    <w:rsid w:val="00686F26"/>
    <w:rsid w:val="00691CBF"/>
    <w:rsid w:val="0069719B"/>
    <w:rsid w:val="006A1EB3"/>
    <w:rsid w:val="006A22A4"/>
    <w:rsid w:val="006B1513"/>
    <w:rsid w:val="006B7645"/>
    <w:rsid w:val="006B77F6"/>
    <w:rsid w:val="006D0466"/>
    <w:rsid w:val="006D07B7"/>
    <w:rsid w:val="006D195F"/>
    <w:rsid w:val="006D3E09"/>
    <w:rsid w:val="006D48F7"/>
    <w:rsid w:val="006D50AD"/>
    <w:rsid w:val="006D6931"/>
    <w:rsid w:val="006E7A88"/>
    <w:rsid w:val="006F2168"/>
    <w:rsid w:val="00704B3F"/>
    <w:rsid w:val="0070750B"/>
    <w:rsid w:val="00710A0A"/>
    <w:rsid w:val="0071338C"/>
    <w:rsid w:val="00715B0F"/>
    <w:rsid w:val="007240DE"/>
    <w:rsid w:val="00730981"/>
    <w:rsid w:val="00732A8B"/>
    <w:rsid w:val="0073593F"/>
    <w:rsid w:val="0073706B"/>
    <w:rsid w:val="0074666E"/>
    <w:rsid w:val="00762C94"/>
    <w:rsid w:val="007631D8"/>
    <w:rsid w:val="00766A25"/>
    <w:rsid w:val="00771B50"/>
    <w:rsid w:val="00775932"/>
    <w:rsid w:val="007805B2"/>
    <w:rsid w:val="00783327"/>
    <w:rsid w:val="007867E5"/>
    <w:rsid w:val="00791668"/>
    <w:rsid w:val="007A01A3"/>
    <w:rsid w:val="007A0423"/>
    <w:rsid w:val="007A1529"/>
    <w:rsid w:val="007A2CB3"/>
    <w:rsid w:val="007A5625"/>
    <w:rsid w:val="007B140A"/>
    <w:rsid w:val="007B279C"/>
    <w:rsid w:val="007B2A04"/>
    <w:rsid w:val="007C0DAC"/>
    <w:rsid w:val="007C2C95"/>
    <w:rsid w:val="007C37C6"/>
    <w:rsid w:val="007C3E71"/>
    <w:rsid w:val="007C45F7"/>
    <w:rsid w:val="007D3FC9"/>
    <w:rsid w:val="007D44F4"/>
    <w:rsid w:val="007D52A6"/>
    <w:rsid w:val="007D57D2"/>
    <w:rsid w:val="007D7021"/>
    <w:rsid w:val="007D7BA8"/>
    <w:rsid w:val="007E0C68"/>
    <w:rsid w:val="007E12DC"/>
    <w:rsid w:val="007E4967"/>
    <w:rsid w:val="007E6337"/>
    <w:rsid w:val="007F2447"/>
    <w:rsid w:val="007F3514"/>
    <w:rsid w:val="007F47FF"/>
    <w:rsid w:val="007F510C"/>
    <w:rsid w:val="007F6DA4"/>
    <w:rsid w:val="007F7A3F"/>
    <w:rsid w:val="008038FC"/>
    <w:rsid w:val="0080634F"/>
    <w:rsid w:val="00810E34"/>
    <w:rsid w:val="00822C9F"/>
    <w:rsid w:val="0082611C"/>
    <w:rsid w:val="00834E75"/>
    <w:rsid w:val="008377F0"/>
    <w:rsid w:val="0084118D"/>
    <w:rsid w:val="008421C1"/>
    <w:rsid w:val="00844A48"/>
    <w:rsid w:val="00847DBC"/>
    <w:rsid w:val="00860F8E"/>
    <w:rsid w:val="00861979"/>
    <w:rsid w:val="0086666B"/>
    <w:rsid w:val="00872484"/>
    <w:rsid w:val="00875F3A"/>
    <w:rsid w:val="008917DC"/>
    <w:rsid w:val="00892565"/>
    <w:rsid w:val="0089796D"/>
    <w:rsid w:val="008A1A5F"/>
    <w:rsid w:val="008B1BDF"/>
    <w:rsid w:val="008B4DAC"/>
    <w:rsid w:val="008B5231"/>
    <w:rsid w:val="008B6D6F"/>
    <w:rsid w:val="008D0BBD"/>
    <w:rsid w:val="008E11D2"/>
    <w:rsid w:val="008E507C"/>
    <w:rsid w:val="008F7F31"/>
    <w:rsid w:val="00912C31"/>
    <w:rsid w:val="00916DEF"/>
    <w:rsid w:val="00920B0C"/>
    <w:rsid w:val="009218F7"/>
    <w:rsid w:val="009222FF"/>
    <w:rsid w:val="00922A1A"/>
    <w:rsid w:val="00922FAB"/>
    <w:rsid w:val="00932153"/>
    <w:rsid w:val="0093291C"/>
    <w:rsid w:val="0093526C"/>
    <w:rsid w:val="0093554E"/>
    <w:rsid w:val="009366A7"/>
    <w:rsid w:val="00942A33"/>
    <w:rsid w:val="00956175"/>
    <w:rsid w:val="00957D7B"/>
    <w:rsid w:val="00962A6E"/>
    <w:rsid w:val="0096434C"/>
    <w:rsid w:val="00970223"/>
    <w:rsid w:val="00973B02"/>
    <w:rsid w:val="009848EB"/>
    <w:rsid w:val="0098512D"/>
    <w:rsid w:val="0098536E"/>
    <w:rsid w:val="00985572"/>
    <w:rsid w:val="00987265"/>
    <w:rsid w:val="009874CB"/>
    <w:rsid w:val="009912D8"/>
    <w:rsid w:val="00993D86"/>
    <w:rsid w:val="009A2FF4"/>
    <w:rsid w:val="009A33A8"/>
    <w:rsid w:val="009A4727"/>
    <w:rsid w:val="009A5E72"/>
    <w:rsid w:val="009B3A5B"/>
    <w:rsid w:val="009C041B"/>
    <w:rsid w:val="009C18F6"/>
    <w:rsid w:val="009D095A"/>
    <w:rsid w:val="009D0CBA"/>
    <w:rsid w:val="009D6908"/>
    <w:rsid w:val="009E1ADC"/>
    <w:rsid w:val="009F340A"/>
    <w:rsid w:val="009F3CEB"/>
    <w:rsid w:val="009F40CC"/>
    <w:rsid w:val="00A00C4F"/>
    <w:rsid w:val="00A02F89"/>
    <w:rsid w:val="00A10A95"/>
    <w:rsid w:val="00A235C6"/>
    <w:rsid w:val="00A241F9"/>
    <w:rsid w:val="00A327D6"/>
    <w:rsid w:val="00A50D66"/>
    <w:rsid w:val="00A54702"/>
    <w:rsid w:val="00A56550"/>
    <w:rsid w:val="00A62B2F"/>
    <w:rsid w:val="00A64C03"/>
    <w:rsid w:val="00A6709E"/>
    <w:rsid w:val="00A70018"/>
    <w:rsid w:val="00A72884"/>
    <w:rsid w:val="00A76815"/>
    <w:rsid w:val="00A77E50"/>
    <w:rsid w:val="00A805E4"/>
    <w:rsid w:val="00A81EBD"/>
    <w:rsid w:val="00A83237"/>
    <w:rsid w:val="00A9121E"/>
    <w:rsid w:val="00AA58FC"/>
    <w:rsid w:val="00AB6175"/>
    <w:rsid w:val="00AB6C7B"/>
    <w:rsid w:val="00AB78A8"/>
    <w:rsid w:val="00AC2328"/>
    <w:rsid w:val="00AC56C8"/>
    <w:rsid w:val="00AD56D4"/>
    <w:rsid w:val="00AD5898"/>
    <w:rsid w:val="00AD7AD1"/>
    <w:rsid w:val="00AE093B"/>
    <w:rsid w:val="00AE1B30"/>
    <w:rsid w:val="00AE648E"/>
    <w:rsid w:val="00AE7A16"/>
    <w:rsid w:val="00AF0A22"/>
    <w:rsid w:val="00AF70AD"/>
    <w:rsid w:val="00B01838"/>
    <w:rsid w:val="00B03F24"/>
    <w:rsid w:val="00B17DF2"/>
    <w:rsid w:val="00B22022"/>
    <w:rsid w:val="00B27894"/>
    <w:rsid w:val="00B3431F"/>
    <w:rsid w:val="00B44C5D"/>
    <w:rsid w:val="00B510B2"/>
    <w:rsid w:val="00B7059F"/>
    <w:rsid w:val="00B70FC4"/>
    <w:rsid w:val="00B719B9"/>
    <w:rsid w:val="00B8490A"/>
    <w:rsid w:val="00B84A83"/>
    <w:rsid w:val="00B8640B"/>
    <w:rsid w:val="00B92A1C"/>
    <w:rsid w:val="00B9680C"/>
    <w:rsid w:val="00B97C9D"/>
    <w:rsid w:val="00BA07AB"/>
    <w:rsid w:val="00BA5860"/>
    <w:rsid w:val="00BB1723"/>
    <w:rsid w:val="00BB3950"/>
    <w:rsid w:val="00BC0927"/>
    <w:rsid w:val="00BC2AB2"/>
    <w:rsid w:val="00BD4970"/>
    <w:rsid w:val="00BD6F9A"/>
    <w:rsid w:val="00BF0326"/>
    <w:rsid w:val="00BF30FF"/>
    <w:rsid w:val="00BF3AC4"/>
    <w:rsid w:val="00BF4DA1"/>
    <w:rsid w:val="00BF78CB"/>
    <w:rsid w:val="00C06F7A"/>
    <w:rsid w:val="00C10186"/>
    <w:rsid w:val="00C15B95"/>
    <w:rsid w:val="00C2042D"/>
    <w:rsid w:val="00C20F84"/>
    <w:rsid w:val="00C22F56"/>
    <w:rsid w:val="00C33353"/>
    <w:rsid w:val="00C368AA"/>
    <w:rsid w:val="00C51C36"/>
    <w:rsid w:val="00C52278"/>
    <w:rsid w:val="00C55FB5"/>
    <w:rsid w:val="00C572D5"/>
    <w:rsid w:val="00C61C2D"/>
    <w:rsid w:val="00C630CC"/>
    <w:rsid w:val="00C6602E"/>
    <w:rsid w:val="00C6742D"/>
    <w:rsid w:val="00C7291D"/>
    <w:rsid w:val="00C729D6"/>
    <w:rsid w:val="00C742D1"/>
    <w:rsid w:val="00C74678"/>
    <w:rsid w:val="00C8271C"/>
    <w:rsid w:val="00C8458A"/>
    <w:rsid w:val="00C84855"/>
    <w:rsid w:val="00C97F22"/>
    <w:rsid w:val="00CB09E7"/>
    <w:rsid w:val="00CB0C83"/>
    <w:rsid w:val="00CB55BC"/>
    <w:rsid w:val="00CC32A7"/>
    <w:rsid w:val="00CC7CF9"/>
    <w:rsid w:val="00CE3173"/>
    <w:rsid w:val="00CE3A0A"/>
    <w:rsid w:val="00D05B27"/>
    <w:rsid w:val="00D11699"/>
    <w:rsid w:val="00D12F33"/>
    <w:rsid w:val="00D13F8A"/>
    <w:rsid w:val="00D17926"/>
    <w:rsid w:val="00D33400"/>
    <w:rsid w:val="00D46AA5"/>
    <w:rsid w:val="00D56655"/>
    <w:rsid w:val="00D60DB7"/>
    <w:rsid w:val="00D641F1"/>
    <w:rsid w:val="00D65FF0"/>
    <w:rsid w:val="00D70C93"/>
    <w:rsid w:val="00D7292D"/>
    <w:rsid w:val="00D740A3"/>
    <w:rsid w:val="00D74A6F"/>
    <w:rsid w:val="00D759B5"/>
    <w:rsid w:val="00D760B4"/>
    <w:rsid w:val="00D80CF2"/>
    <w:rsid w:val="00D84351"/>
    <w:rsid w:val="00D85B55"/>
    <w:rsid w:val="00D92770"/>
    <w:rsid w:val="00DA77F5"/>
    <w:rsid w:val="00DA7B29"/>
    <w:rsid w:val="00DB1C90"/>
    <w:rsid w:val="00DB4E88"/>
    <w:rsid w:val="00DD2B57"/>
    <w:rsid w:val="00DD4EA4"/>
    <w:rsid w:val="00DD585A"/>
    <w:rsid w:val="00DE3CE6"/>
    <w:rsid w:val="00DF7EE6"/>
    <w:rsid w:val="00E03881"/>
    <w:rsid w:val="00E04C38"/>
    <w:rsid w:val="00E13064"/>
    <w:rsid w:val="00E21E82"/>
    <w:rsid w:val="00E24F1A"/>
    <w:rsid w:val="00E258C9"/>
    <w:rsid w:val="00E26BA2"/>
    <w:rsid w:val="00E31864"/>
    <w:rsid w:val="00E327C8"/>
    <w:rsid w:val="00E34BB6"/>
    <w:rsid w:val="00E418F8"/>
    <w:rsid w:val="00E421B4"/>
    <w:rsid w:val="00E44CEB"/>
    <w:rsid w:val="00E55C43"/>
    <w:rsid w:val="00E6681A"/>
    <w:rsid w:val="00E70330"/>
    <w:rsid w:val="00E70F5A"/>
    <w:rsid w:val="00E71B74"/>
    <w:rsid w:val="00E80C85"/>
    <w:rsid w:val="00E87F6A"/>
    <w:rsid w:val="00E94445"/>
    <w:rsid w:val="00E94883"/>
    <w:rsid w:val="00E972C0"/>
    <w:rsid w:val="00EA3438"/>
    <w:rsid w:val="00EA44C4"/>
    <w:rsid w:val="00EA5B19"/>
    <w:rsid w:val="00EA6695"/>
    <w:rsid w:val="00EA6817"/>
    <w:rsid w:val="00EA7E55"/>
    <w:rsid w:val="00EB41D1"/>
    <w:rsid w:val="00EC2C6B"/>
    <w:rsid w:val="00EC70DF"/>
    <w:rsid w:val="00EE1D5D"/>
    <w:rsid w:val="00EF1443"/>
    <w:rsid w:val="00EF371D"/>
    <w:rsid w:val="00EF51E9"/>
    <w:rsid w:val="00F05A51"/>
    <w:rsid w:val="00F15485"/>
    <w:rsid w:val="00F23242"/>
    <w:rsid w:val="00F519A9"/>
    <w:rsid w:val="00F6006F"/>
    <w:rsid w:val="00F627CD"/>
    <w:rsid w:val="00F63696"/>
    <w:rsid w:val="00F636C4"/>
    <w:rsid w:val="00F655A4"/>
    <w:rsid w:val="00F83247"/>
    <w:rsid w:val="00F933FC"/>
    <w:rsid w:val="00F93A43"/>
    <w:rsid w:val="00F96DA6"/>
    <w:rsid w:val="00FA5385"/>
    <w:rsid w:val="00FB1E1F"/>
    <w:rsid w:val="00FC425D"/>
    <w:rsid w:val="00FE16A9"/>
    <w:rsid w:val="00FF639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7BC3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en-CA"/>
    </w:rPr>
  </w:style>
  <w:style w:type="paragraph" w:styleId="Heading1">
    <w:name w:val="heading 1"/>
    <w:basedOn w:val="Normal"/>
    <w:uiPriority w:val="1"/>
    <w:qFormat/>
    <w:pPr>
      <w:ind w:left="820" w:hanging="721"/>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
    <w:qFormat/>
    <w:pPr>
      <w:spacing w:before="60"/>
      <w:ind w:left="815" w:right="146" w:hanging="675"/>
    </w:pPr>
    <w:rPr>
      <w:sz w:val="28"/>
      <w:szCs w:val="28"/>
      <w:u w:val="single" w:color="000000"/>
    </w:rPr>
  </w:style>
  <w:style w:type="paragraph" w:styleId="ListParagraph">
    <w:name w:val="List Paragraph"/>
    <w:basedOn w:val="Normal"/>
    <w:uiPriority w:val="34"/>
    <w:qFormat/>
    <w:pPr>
      <w:ind w:left="100"/>
      <w:jc w:val="both"/>
    </w:pPr>
  </w:style>
  <w:style w:type="paragraph" w:customStyle="1" w:styleId="TableParagraph">
    <w:name w:val="Table Paragraph"/>
    <w:basedOn w:val="Normal"/>
    <w:uiPriority w:val="1"/>
    <w:qFormat/>
  </w:style>
  <w:style w:type="paragraph" w:styleId="BodyText3">
    <w:name w:val="Body Text 3"/>
    <w:basedOn w:val="Normal"/>
    <w:link w:val="BodyText3Char"/>
    <w:uiPriority w:val="99"/>
    <w:semiHidden/>
    <w:unhideWhenUsed/>
    <w:rsid w:val="0082611C"/>
    <w:pPr>
      <w:spacing w:after="120"/>
    </w:pPr>
    <w:rPr>
      <w:sz w:val="16"/>
      <w:szCs w:val="16"/>
    </w:rPr>
  </w:style>
  <w:style w:type="character" w:customStyle="1" w:styleId="BodyText3Char">
    <w:name w:val="Body Text 3 Char"/>
    <w:basedOn w:val="DefaultParagraphFont"/>
    <w:link w:val="BodyText3"/>
    <w:uiPriority w:val="99"/>
    <w:semiHidden/>
    <w:rsid w:val="0082611C"/>
    <w:rPr>
      <w:rFonts w:ascii="Times New Roman" w:eastAsia="Times New Roman" w:hAnsi="Times New Roman" w:cs="Times New Roman"/>
      <w:sz w:val="16"/>
      <w:szCs w:val="16"/>
      <w:lang w:val="en-CA"/>
    </w:rPr>
  </w:style>
  <w:style w:type="character" w:styleId="Hyperlink">
    <w:name w:val="Hyperlink"/>
    <w:basedOn w:val="DefaultParagraphFont"/>
    <w:uiPriority w:val="99"/>
    <w:unhideWhenUsed/>
    <w:rsid w:val="001852CF"/>
    <w:rPr>
      <w:color w:val="0000FF" w:themeColor="hyperlink"/>
      <w:u w:val="single"/>
    </w:rPr>
  </w:style>
  <w:style w:type="paragraph" w:styleId="Header">
    <w:name w:val="header"/>
    <w:basedOn w:val="Normal"/>
    <w:link w:val="HeaderChar"/>
    <w:uiPriority w:val="99"/>
    <w:unhideWhenUsed/>
    <w:rsid w:val="00256DEC"/>
    <w:pPr>
      <w:tabs>
        <w:tab w:val="center" w:pos="4513"/>
        <w:tab w:val="right" w:pos="9026"/>
      </w:tabs>
    </w:pPr>
  </w:style>
  <w:style w:type="character" w:customStyle="1" w:styleId="HeaderChar">
    <w:name w:val="Header Char"/>
    <w:basedOn w:val="DefaultParagraphFont"/>
    <w:link w:val="Header"/>
    <w:uiPriority w:val="99"/>
    <w:rsid w:val="00256DEC"/>
    <w:rPr>
      <w:rFonts w:ascii="Times New Roman" w:eastAsia="Times New Roman" w:hAnsi="Times New Roman" w:cs="Times New Roman"/>
      <w:lang w:val="en-CA"/>
    </w:rPr>
  </w:style>
  <w:style w:type="paragraph" w:styleId="Footer">
    <w:name w:val="footer"/>
    <w:basedOn w:val="Normal"/>
    <w:link w:val="FooterChar"/>
    <w:uiPriority w:val="99"/>
    <w:unhideWhenUsed/>
    <w:rsid w:val="00256DEC"/>
    <w:pPr>
      <w:tabs>
        <w:tab w:val="center" w:pos="4513"/>
        <w:tab w:val="right" w:pos="9026"/>
      </w:tabs>
    </w:pPr>
  </w:style>
  <w:style w:type="character" w:customStyle="1" w:styleId="FooterChar">
    <w:name w:val="Footer Char"/>
    <w:basedOn w:val="DefaultParagraphFont"/>
    <w:link w:val="Footer"/>
    <w:uiPriority w:val="99"/>
    <w:rsid w:val="00256DEC"/>
    <w:rPr>
      <w:rFonts w:ascii="Times New Roman" w:eastAsia="Times New Roman" w:hAnsi="Times New Roman" w:cs="Times New Roman"/>
      <w:lang w:val="en-CA"/>
    </w:rPr>
  </w:style>
  <w:style w:type="paragraph" w:styleId="FootnoteText">
    <w:name w:val="footnote text"/>
    <w:basedOn w:val="Normal"/>
    <w:link w:val="FootnoteTextChar"/>
    <w:uiPriority w:val="99"/>
    <w:semiHidden/>
    <w:unhideWhenUsed/>
    <w:rsid w:val="0014425C"/>
    <w:rPr>
      <w:sz w:val="20"/>
      <w:szCs w:val="20"/>
    </w:rPr>
  </w:style>
  <w:style w:type="character" w:customStyle="1" w:styleId="FootnoteTextChar">
    <w:name w:val="Footnote Text Char"/>
    <w:basedOn w:val="DefaultParagraphFont"/>
    <w:link w:val="FootnoteText"/>
    <w:uiPriority w:val="99"/>
    <w:semiHidden/>
    <w:rsid w:val="0014425C"/>
    <w:rPr>
      <w:rFonts w:ascii="Times New Roman" w:eastAsia="Times New Roman" w:hAnsi="Times New Roman" w:cs="Times New Roman"/>
      <w:sz w:val="20"/>
      <w:szCs w:val="20"/>
      <w:lang w:val="en-CA"/>
    </w:rPr>
  </w:style>
  <w:style w:type="character" w:styleId="FootnoteReference">
    <w:name w:val="footnote reference"/>
    <w:basedOn w:val="DefaultParagraphFont"/>
    <w:uiPriority w:val="99"/>
    <w:semiHidden/>
    <w:unhideWhenUsed/>
    <w:rsid w:val="0014425C"/>
    <w:rPr>
      <w:vertAlign w:val="superscript"/>
    </w:rPr>
  </w:style>
  <w:style w:type="character" w:styleId="CommentReference">
    <w:name w:val="annotation reference"/>
    <w:basedOn w:val="DefaultParagraphFont"/>
    <w:uiPriority w:val="99"/>
    <w:semiHidden/>
    <w:unhideWhenUsed/>
    <w:rsid w:val="00396C5E"/>
    <w:rPr>
      <w:sz w:val="16"/>
      <w:szCs w:val="16"/>
    </w:rPr>
  </w:style>
  <w:style w:type="paragraph" w:styleId="CommentText">
    <w:name w:val="annotation text"/>
    <w:basedOn w:val="Normal"/>
    <w:link w:val="CommentTextChar"/>
    <w:uiPriority w:val="99"/>
    <w:semiHidden/>
    <w:unhideWhenUsed/>
    <w:rsid w:val="00396C5E"/>
    <w:rPr>
      <w:sz w:val="20"/>
      <w:szCs w:val="20"/>
    </w:rPr>
  </w:style>
  <w:style w:type="character" w:customStyle="1" w:styleId="CommentTextChar">
    <w:name w:val="Comment Text Char"/>
    <w:basedOn w:val="DefaultParagraphFont"/>
    <w:link w:val="CommentText"/>
    <w:uiPriority w:val="99"/>
    <w:semiHidden/>
    <w:rsid w:val="00396C5E"/>
    <w:rPr>
      <w:rFonts w:ascii="Times New Roman" w:eastAsia="Times New Roman" w:hAnsi="Times New Roman" w:cs="Times New Roman"/>
      <w:sz w:val="20"/>
      <w:szCs w:val="20"/>
      <w:lang w:val="en-CA"/>
    </w:rPr>
  </w:style>
  <w:style w:type="paragraph" w:styleId="CommentSubject">
    <w:name w:val="annotation subject"/>
    <w:basedOn w:val="CommentText"/>
    <w:next w:val="CommentText"/>
    <w:link w:val="CommentSubjectChar"/>
    <w:uiPriority w:val="99"/>
    <w:semiHidden/>
    <w:unhideWhenUsed/>
    <w:rsid w:val="00396C5E"/>
    <w:rPr>
      <w:b/>
      <w:bCs/>
    </w:rPr>
  </w:style>
  <w:style w:type="character" w:customStyle="1" w:styleId="CommentSubjectChar">
    <w:name w:val="Comment Subject Char"/>
    <w:basedOn w:val="CommentTextChar"/>
    <w:link w:val="CommentSubject"/>
    <w:uiPriority w:val="99"/>
    <w:semiHidden/>
    <w:rsid w:val="00396C5E"/>
    <w:rPr>
      <w:rFonts w:ascii="Times New Roman" w:eastAsia="Times New Roman" w:hAnsi="Times New Roman" w:cs="Times New Roman"/>
      <w:b/>
      <w:bCs/>
      <w:sz w:val="20"/>
      <w:szCs w:val="20"/>
      <w:lang w:val="en-CA"/>
    </w:rPr>
  </w:style>
  <w:style w:type="paragraph" w:styleId="BalloonText">
    <w:name w:val="Balloon Text"/>
    <w:basedOn w:val="Normal"/>
    <w:link w:val="BalloonTextChar"/>
    <w:uiPriority w:val="99"/>
    <w:semiHidden/>
    <w:unhideWhenUsed/>
    <w:rsid w:val="00396C5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96C5E"/>
    <w:rPr>
      <w:rFonts w:ascii="Segoe UI" w:eastAsia="Times New Roman" w:hAnsi="Segoe UI" w:cs="Segoe UI"/>
      <w:sz w:val="18"/>
      <w:szCs w:val="18"/>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5913612">
      <w:bodyDiv w:val="1"/>
      <w:marLeft w:val="0"/>
      <w:marRight w:val="0"/>
      <w:marTop w:val="0"/>
      <w:marBottom w:val="0"/>
      <w:divBdr>
        <w:top w:val="none" w:sz="0" w:space="0" w:color="auto"/>
        <w:left w:val="none" w:sz="0" w:space="0" w:color="auto"/>
        <w:bottom w:val="none" w:sz="0" w:space="0" w:color="auto"/>
        <w:right w:val="none" w:sz="0" w:space="0" w:color="auto"/>
      </w:divBdr>
    </w:div>
    <w:div w:id="372466779">
      <w:bodyDiv w:val="1"/>
      <w:marLeft w:val="0"/>
      <w:marRight w:val="0"/>
      <w:marTop w:val="0"/>
      <w:marBottom w:val="0"/>
      <w:divBdr>
        <w:top w:val="none" w:sz="0" w:space="0" w:color="auto"/>
        <w:left w:val="none" w:sz="0" w:space="0" w:color="auto"/>
        <w:bottom w:val="none" w:sz="0" w:space="0" w:color="auto"/>
        <w:right w:val="none" w:sz="0" w:space="0" w:color="auto"/>
      </w:divBdr>
    </w:div>
    <w:div w:id="411002252">
      <w:bodyDiv w:val="1"/>
      <w:marLeft w:val="0"/>
      <w:marRight w:val="0"/>
      <w:marTop w:val="0"/>
      <w:marBottom w:val="0"/>
      <w:divBdr>
        <w:top w:val="none" w:sz="0" w:space="0" w:color="auto"/>
        <w:left w:val="none" w:sz="0" w:space="0" w:color="auto"/>
        <w:bottom w:val="none" w:sz="0" w:space="0" w:color="auto"/>
        <w:right w:val="none" w:sz="0" w:space="0" w:color="auto"/>
      </w:divBdr>
    </w:div>
    <w:div w:id="595600541">
      <w:bodyDiv w:val="1"/>
      <w:marLeft w:val="0"/>
      <w:marRight w:val="0"/>
      <w:marTop w:val="0"/>
      <w:marBottom w:val="0"/>
      <w:divBdr>
        <w:top w:val="none" w:sz="0" w:space="0" w:color="auto"/>
        <w:left w:val="none" w:sz="0" w:space="0" w:color="auto"/>
        <w:bottom w:val="none" w:sz="0" w:space="0" w:color="auto"/>
        <w:right w:val="none" w:sz="0" w:space="0" w:color="auto"/>
      </w:divBdr>
    </w:div>
    <w:div w:id="628367143">
      <w:bodyDiv w:val="1"/>
      <w:marLeft w:val="0"/>
      <w:marRight w:val="0"/>
      <w:marTop w:val="0"/>
      <w:marBottom w:val="0"/>
      <w:divBdr>
        <w:top w:val="none" w:sz="0" w:space="0" w:color="auto"/>
        <w:left w:val="none" w:sz="0" w:space="0" w:color="auto"/>
        <w:bottom w:val="none" w:sz="0" w:space="0" w:color="auto"/>
        <w:right w:val="none" w:sz="0" w:space="0" w:color="auto"/>
      </w:divBdr>
    </w:div>
    <w:div w:id="661004528">
      <w:bodyDiv w:val="1"/>
      <w:marLeft w:val="0"/>
      <w:marRight w:val="0"/>
      <w:marTop w:val="0"/>
      <w:marBottom w:val="0"/>
      <w:divBdr>
        <w:top w:val="none" w:sz="0" w:space="0" w:color="auto"/>
        <w:left w:val="none" w:sz="0" w:space="0" w:color="auto"/>
        <w:bottom w:val="none" w:sz="0" w:space="0" w:color="auto"/>
        <w:right w:val="none" w:sz="0" w:space="0" w:color="auto"/>
      </w:divBdr>
    </w:div>
    <w:div w:id="713962311">
      <w:bodyDiv w:val="1"/>
      <w:marLeft w:val="0"/>
      <w:marRight w:val="0"/>
      <w:marTop w:val="0"/>
      <w:marBottom w:val="0"/>
      <w:divBdr>
        <w:top w:val="none" w:sz="0" w:space="0" w:color="auto"/>
        <w:left w:val="none" w:sz="0" w:space="0" w:color="auto"/>
        <w:bottom w:val="none" w:sz="0" w:space="0" w:color="auto"/>
        <w:right w:val="none" w:sz="0" w:space="0" w:color="auto"/>
      </w:divBdr>
    </w:div>
    <w:div w:id="755247075">
      <w:bodyDiv w:val="1"/>
      <w:marLeft w:val="0"/>
      <w:marRight w:val="0"/>
      <w:marTop w:val="0"/>
      <w:marBottom w:val="0"/>
      <w:divBdr>
        <w:top w:val="none" w:sz="0" w:space="0" w:color="auto"/>
        <w:left w:val="none" w:sz="0" w:space="0" w:color="auto"/>
        <w:bottom w:val="none" w:sz="0" w:space="0" w:color="auto"/>
        <w:right w:val="none" w:sz="0" w:space="0" w:color="auto"/>
      </w:divBdr>
    </w:div>
    <w:div w:id="1034383524">
      <w:bodyDiv w:val="1"/>
      <w:marLeft w:val="0"/>
      <w:marRight w:val="0"/>
      <w:marTop w:val="0"/>
      <w:marBottom w:val="0"/>
      <w:divBdr>
        <w:top w:val="none" w:sz="0" w:space="0" w:color="auto"/>
        <w:left w:val="none" w:sz="0" w:space="0" w:color="auto"/>
        <w:bottom w:val="none" w:sz="0" w:space="0" w:color="auto"/>
        <w:right w:val="none" w:sz="0" w:space="0" w:color="auto"/>
      </w:divBdr>
    </w:div>
    <w:div w:id="1376810381">
      <w:bodyDiv w:val="1"/>
      <w:marLeft w:val="0"/>
      <w:marRight w:val="0"/>
      <w:marTop w:val="0"/>
      <w:marBottom w:val="0"/>
      <w:divBdr>
        <w:top w:val="none" w:sz="0" w:space="0" w:color="auto"/>
        <w:left w:val="none" w:sz="0" w:space="0" w:color="auto"/>
        <w:bottom w:val="none" w:sz="0" w:space="0" w:color="auto"/>
        <w:right w:val="none" w:sz="0" w:space="0" w:color="auto"/>
      </w:divBdr>
    </w:div>
    <w:div w:id="1432093996">
      <w:bodyDiv w:val="1"/>
      <w:marLeft w:val="0"/>
      <w:marRight w:val="0"/>
      <w:marTop w:val="0"/>
      <w:marBottom w:val="0"/>
      <w:divBdr>
        <w:top w:val="none" w:sz="0" w:space="0" w:color="auto"/>
        <w:left w:val="none" w:sz="0" w:space="0" w:color="auto"/>
        <w:bottom w:val="none" w:sz="0" w:space="0" w:color="auto"/>
        <w:right w:val="none" w:sz="0" w:space="0" w:color="auto"/>
      </w:divBdr>
    </w:div>
    <w:div w:id="1442528943">
      <w:bodyDiv w:val="1"/>
      <w:marLeft w:val="0"/>
      <w:marRight w:val="0"/>
      <w:marTop w:val="0"/>
      <w:marBottom w:val="0"/>
      <w:divBdr>
        <w:top w:val="none" w:sz="0" w:space="0" w:color="auto"/>
        <w:left w:val="none" w:sz="0" w:space="0" w:color="auto"/>
        <w:bottom w:val="none" w:sz="0" w:space="0" w:color="auto"/>
        <w:right w:val="none" w:sz="0" w:space="0" w:color="auto"/>
      </w:divBdr>
    </w:div>
    <w:div w:id="1481455726">
      <w:bodyDiv w:val="1"/>
      <w:marLeft w:val="0"/>
      <w:marRight w:val="0"/>
      <w:marTop w:val="0"/>
      <w:marBottom w:val="0"/>
      <w:divBdr>
        <w:top w:val="none" w:sz="0" w:space="0" w:color="auto"/>
        <w:left w:val="none" w:sz="0" w:space="0" w:color="auto"/>
        <w:bottom w:val="none" w:sz="0" w:space="0" w:color="auto"/>
        <w:right w:val="none" w:sz="0" w:space="0" w:color="auto"/>
      </w:divBdr>
    </w:div>
    <w:div w:id="1533150149">
      <w:bodyDiv w:val="1"/>
      <w:marLeft w:val="0"/>
      <w:marRight w:val="0"/>
      <w:marTop w:val="0"/>
      <w:marBottom w:val="0"/>
      <w:divBdr>
        <w:top w:val="none" w:sz="0" w:space="0" w:color="auto"/>
        <w:left w:val="none" w:sz="0" w:space="0" w:color="auto"/>
        <w:bottom w:val="none" w:sz="0" w:space="0" w:color="auto"/>
        <w:right w:val="none" w:sz="0" w:space="0" w:color="auto"/>
      </w:divBdr>
    </w:div>
    <w:div w:id="1608199645">
      <w:bodyDiv w:val="1"/>
      <w:marLeft w:val="0"/>
      <w:marRight w:val="0"/>
      <w:marTop w:val="0"/>
      <w:marBottom w:val="0"/>
      <w:divBdr>
        <w:top w:val="none" w:sz="0" w:space="0" w:color="auto"/>
        <w:left w:val="none" w:sz="0" w:space="0" w:color="auto"/>
        <w:bottom w:val="none" w:sz="0" w:space="0" w:color="auto"/>
        <w:right w:val="none" w:sz="0" w:space="0" w:color="auto"/>
      </w:divBdr>
    </w:div>
    <w:div w:id="1863089646">
      <w:bodyDiv w:val="1"/>
      <w:marLeft w:val="0"/>
      <w:marRight w:val="0"/>
      <w:marTop w:val="0"/>
      <w:marBottom w:val="0"/>
      <w:divBdr>
        <w:top w:val="none" w:sz="0" w:space="0" w:color="auto"/>
        <w:left w:val="none" w:sz="0" w:space="0" w:color="auto"/>
        <w:bottom w:val="none" w:sz="0" w:space="0" w:color="auto"/>
        <w:right w:val="none" w:sz="0" w:space="0" w:color="auto"/>
      </w:divBdr>
    </w:div>
    <w:div w:id="1941906988">
      <w:bodyDiv w:val="1"/>
      <w:marLeft w:val="0"/>
      <w:marRight w:val="0"/>
      <w:marTop w:val="0"/>
      <w:marBottom w:val="0"/>
      <w:divBdr>
        <w:top w:val="none" w:sz="0" w:space="0" w:color="auto"/>
        <w:left w:val="none" w:sz="0" w:space="0" w:color="auto"/>
        <w:bottom w:val="none" w:sz="0" w:space="0" w:color="auto"/>
        <w:right w:val="none" w:sz="0" w:space="0" w:color="auto"/>
      </w:divBdr>
      <w:divsChild>
        <w:div w:id="1606616799">
          <w:marLeft w:val="0"/>
          <w:marRight w:val="0"/>
          <w:marTop w:val="0"/>
          <w:marBottom w:val="0"/>
          <w:divBdr>
            <w:top w:val="none" w:sz="0" w:space="0" w:color="auto"/>
            <w:left w:val="none" w:sz="0" w:space="0" w:color="auto"/>
            <w:bottom w:val="none" w:sz="0" w:space="0" w:color="auto"/>
            <w:right w:val="none" w:sz="0" w:space="0" w:color="auto"/>
          </w:divBdr>
          <w:divsChild>
            <w:div w:id="1698388964">
              <w:marLeft w:val="300"/>
              <w:marRight w:val="300"/>
              <w:marTop w:val="0"/>
              <w:marBottom w:val="0"/>
              <w:divBdr>
                <w:top w:val="single" w:sz="6" w:space="5" w:color="084AAB"/>
                <w:left w:val="none" w:sz="0" w:space="0" w:color="auto"/>
                <w:bottom w:val="none" w:sz="0" w:space="0" w:color="auto"/>
                <w:right w:val="none" w:sz="0" w:space="0" w:color="auto"/>
              </w:divBdr>
            </w:div>
          </w:divsChild>
        </w:div>
        <w:div w:id="1144350707">
          <w:marLeft w:val="0"/>
          <w:marRight w:val="0"/>
          <w:marTop w:val="0"/>
          <w:marBottom w:val="0"/>
          <w:divBdr>
            <w:top w:val="none" w:sz="0" w:space="0" w:color="auto"/>
            <w:left w:val="none" w:sz="0" w:space="0" w:color="auto"/>
            <w:bottom w:val="none" w:sz="0" w:space="0" w:color="auto"/>
            <w:right w:val="none" w:sz="0" w:space="0" w:color="auto"/>
          </w:divBdr>
          <w:divsChild>
            <w:div w:id="765879491">
              <w:marLeft w:val="0"/>
              <w:marRight w:val="0"/>
              <w:marTop w:val="0"/>
              <w:marBottom w:val="0"/>
              <w:divBdr>
                <w:top w:val="none" w:sz="0" w:space="0" w:color="auto"/>
                <w:left w:val="none" w:sz="0" w:space="0" w:color="auto"/>
                <w:bottom w:val="none" w:sz="0" w:space="0" w:color="auto"/>
                <w:right w:val="none" w:sz="0" w:space="0" w:color="auto"/>
              </w:divBdr>
              <w:divsChild>
                <w:div w:id="424418380">
                  <w:marLeft w:val="0"/>
                  <w:marRight w:val="0"/>
                  <w:marTop w:val="0"/>
                  <w:marBottom w:val="0"/>
                  <w:divBdr>
                    <w:top w:val="none" w:sz="0" w:space="0" w:color="auto"/>
                    <w:left w:val="none" w:sz="0" w:space="0" w:color="auto"/>
                    <w:bottom w:val="none" w:sz="0" w:space="0" w:color="auto"/>
                    <w:right w:val="none" w:sz="0" w:space="0" w:color="auto"/>
                  </w:divBdr>
                  <w:divsChild>
                    <w:div w:id="161816871">
                      <w:marLeft w:val="0"/>
                      <w:marRight w:val="0"/>
                      <w:marTop w:val="0"/>
                      <w:marBottom w:val="150"/>
                      <w:divBdr>
                        <w:top w:val="single" w:sz="6" w:space="8" w:color="DBDBDB"/>
                        <w:left w:val="single" w:sz="6" w:space="23" w:color="DBDBDB"/>
                        <w:bottom w:val="single" w:sz="6" w:space="8" w:color="DBDBDB"/>
                        <w:right w:val="single" w:sz="6" w:space="23" w:color="DBDBDB"/>
                      </w:divBdr>
                      <w:divsChild>
                        <w:div w:id="1826318143">
                          <w:marLeft w:val="0"/>
                          <w:marRight w:val="0"/>
                          <w:marTop w:val="0"/>
                          <w:marBottom w:val="0"/>
                          <w:divBdr>
                            <w:top w:val="none" w:sz="0" w:space="0" w:color="auto"/>
                            <w:left w:val="none" w:sz="0" w:space="0" w:color="auto"/>
                            <w:bottom w:val="none" w:sz="0" w:space="0" w:color="auto"/>
                            <w:right w:val="none" w:sz="0" w:space="0" w:color="auto"/>
                          </w:divBdr>
                          <w:divsChild>
                            <w:div w:id="8452857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6773189">
                      <w:marLeft w:val="0"/>
                      <w:marRight w:val="0"/>
                      <w:marTop w:val="0"/>
                      <w:marBottom w:val="150"/>
                      <w:divBdr>
                        <w:top w:val="single" w:sz="6" w:space="0" w:color="DBDBDB"/>
                        <w:left w:val="single" w:sz="6" w:space="23" w:color="DBDBDB"/>
                        <w:bottom w:val="single" w:sz="6" w:space="23" w:color="DBDBDB"/>
                        <w:right w:val="single" w:sz="6" w:space="23" w:color="DBDBDB"/>
                      </w:divBdr>
                      <w:divsChild>
                        <w:div w:id="1721244981">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pa.gov/sites/production/files/2019-04/documents/primacy_status_revised_april%2017_2019_508c.pdf" TargetMode="External"/><Relationship Id="rId2" Type="http://schemas.openxmlformats.org/officeDocument/2006/relationships/hyperlink" Target="http://gov.ca.gov/index.php?/print%20version/executive-order/5172" TargetMode="External"/><Relationship Id="rId1" Type="http://schemas.openxmlformats.org/officeDocument/2006/relationships/hyperlink" Target="https://perma.cc/E75H-JUHW"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22</Pages>
  <Words>9222</Words>
  <Characters>52571</Characters>
  <Application>Microsoft Office Word</Application>
  <DocSecurity>0</DocSecurity>
  <Lines>438</Lines>
  <Paragraphs>123</Paragraphs>
  <ScaleCrop>false</ScaleCrop>
  <Company/>
  <LinksUpToDate>false</LinksUpToDate>
  <CharactersWithSpaces>61670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2021-09-07T14:20:00Z</dcterms:created>
  <dcterms:modified xsi:type="dcterms:W3CDTF">2021-09-07T14:20:00Z</dcterms:modified>
</cp:coreProperties>
</file>