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A851D" w14:textId="554C7116" w:rsidR="000C47DC" w:rsidRDefault="00E21A97" w:rsidP="00E21A97">
      <w:pPr>
        <w:jc w:val="both"/>
      </w:pPr>
      <w:r>
        <w:t xml:space="preserve">This document has been prepared as part of the implementation project of Legal Pathways to Deep Decarbonization (Michael B. Gerrard and John C. </w:t>
      </w:r>
      <w:proofErr w:type="spellStart"/>
      <w:r>
        <w:t>Dernbach</w:t>
      </w:r>
      <w:proofErr w:type="spellEnd"/>
      <w:r>
        <w:t>, eds. Environmental Law Institute [2019]) (LPDD).  For background information on the project, see https://lpdd.org</w:t>
      </w:r>
      <w:r>
        <w:rPr>
          <w:rStyle w:val="Hyperlink"/>
        </w:rPr>
        <w:t>.</w:t>
      </w:r>
    </w:p>
    <w:p w14:paraId="1525E3F1" w14:textId="4AD0B5AC" w:rsidR="000C47DC" w:rsidRDefault="000C47DC" w:rsidP="00073554">
      <w:pPr>
        <w:jc w:val="right"/>
      </w:pPr>
    </w:p>
    <w:p w14:paraId="43D66991" w14:textId="41D7BE73" w:rsidR="00E21A97" w:rsidRDefault="00E21A97" w:rsidP="004E103D">
      <w:pPr>
        <w:jc w:val="center"/>
        <w:rPr>
          <w:b/>
          <w:bCs/>
        </w:rPr>
      </w:pPr>
      <w:r>
        <w:rPr>
          <w:b/>
          <w:bCs/>
        </w:rPr>
        <w:t>MODEL STATE LAW</w:t>
      </w:r>
      <w:r w:rsidR="005E5A3B">
        <w:rPr>
          <w:b/>
          <w:bCs/>
        </w:rPr>
        <w:t xml:space="preserve"> TO DIVERT FOOD WASTE FROM </w:t>
      </w:r>
      <w:r w:rsidR="005E5A3B" w:rsidRPr="00633135">
        <w:rPr>
          <w:b/>
          <w:bCs/>
        </w:rPr>
        <w:t>LANDFILLS</w:t>
      </w:r>
      <w:r w:rsidR="005E5A3B" w:rsidRPr="00633135">
        <w:rPr>
          <w:rStyle w:val="FootnoteReference"/>
          <w:b/>
          <w:bCs/>
        </w:rPr>
        <w:footnoteReference w:id="1"/>
      </w:r>
    </w:p>
    <w:p w14:paraId="4E889F55" w14:textId="6A555C43" w:rsidR="004E103D" w:rsidRDefault="004E103D" w:rsidP="004E103D">
      <w:pPr>
        <w:rPr>
          <w:b/>
          <w:bCs/>
        </w:rPr>
      </w:pPr>
    </w:p>
    <w:p w14:paraId="425C2E8F" w14:textId="41A884E9" w:rsidR="00E21A97" w:rsidRDefault="00E21A97" w:rsidP="00E21A97">
      <w:pPr>
        <w:pStyle w:val="ListParagraph"/>
        <w:numPr>
          <w:ilvl w:val="0"/>
          <w:numId w:val="33"/>
        </w:numPr>
      </w:pPr>
      <w:r>
        <w:t>FINDINGS</w:t>
      </w:r>
      <w:r w:rsidR="00755E23">
        <w:t>; OBJECTIVES</w:t>
      </w:r>
    </w:p>
    <w:p w14:paraId="635325C0" w14:textId="77777777" w:rsidR="00542850" w:rsidRDefault="00542850" w:rsidP="00542850">
      <w:pPr>
        <w:pStyle w:val="ListParagraph"/>
      </w:pPr>
    </w:p>
    <w:p w14:paraId="5D4BCEAF" w14:textId="4F68DD31" w:rsidR="00E248B5" w:rsidRDefault="00E248B5" w:rsidP="00416BC4">
      <w:pPr>
        <w:pStyle w:val="ListParagraph"/>
        <w:numPr>
          <w:ilvl w:val="1"/>
          <w:numId w:val="33"/>
        </w:numPr>
        <w:jc w:val="both"/>
      </w:pPr>
      <w:r w:rsidRPr="00FD2B94">
        <w:t xml:space="preserve">It is the policy of this state that </w:t>
      </w:r>
      <w:r w:rsidR="00FD2B94" w:rsidRPr="00FD2B94">
        <w:t xml:space="preserve">Food </w:t>
      </w:r>
      <w:r w:rsidR="00576C3B">
        <w:t>Waste</w:t>
      </w:r>
      <w:r w:rsidR="00576C3B" w:rsidRPr="00FD2B94">
        <w:t xml:space="preserve"> </w:t>
      </w:r>
      <w:r w:rsidRPr="00FD2B94">
        <w:t xml:space="preserve">produced or generated by </w:t>
      </w:r>
      <w:r w:rsidR="002856BB">
        <w:t xml:space="preserve">or </w:t>
      </w:r>
      <w:r w:rsidRPr="00FD2B94">
        <w:t>in the</w:t>
      </w:r>
      <w:r>
        <w:t xml:space="preserve"> </w:t>
      </w:r>
      <w:r w:rsidRPr="00FD2B94">
        <w:t>state shall be diverted from landfills and redirected to a Green Disposal Facility or Composter.</w:t>
      </w:r>
      <w:r>
        <w:t xml:space="preserve"> </w:t>
      </w:r>
    </w:p>
    <w:p w14:paraId="1F74D2D1" w14:textId="77777777" w:rsidR="000778F5" w:rsidRDefault="000778F5" w:rsidP="000778F5">
      <w:pPr>
        <w:pStyle w:val="ListParagraph"/>
        <w:ind w:left="1440"/>
        <w:jc w:val="both"/>
      </w:pPr>
    </w:p>
    <w:p w14:paraId="5E20074F" w14:textId="432DF7D8" w:rsidR="00542850" w:rsidRDefault="00416BC4" w:rsidP="00416BC4">
      <w:pPr>
        <w:pStyle w:val="ListParagraph"/>
        <w:numPr>
          <w:ilvl w:val="1"/>
          <w:numId w:val="33"/>
        </w:numPr>
        <w:jc w:val="both"/>
      </w:pPr>
      <w:r>
        <w:t xml:space="preserve">Residential </w:t>
      </w:r>
      <w:r w:rsidR="00674305">
        <w:t xml:space="preserve">Food </w:t>
      </w:r>
      <w:r w:rsidR="00576C3B">
        <w:t xml:space="preserve">Waste </w:t>
      </w:r>
      <w:r>
        <w:t>account</w:t>
      </w:r>
      <w:r w:rsidR="00576C3B">
        <w:t>s</w:t>
      </w:r>
      <w:r>
        <w:t xml:space="preserve"> for approximately [</w:t>
      </w:r>
      <w:r>
        <w:rPr>
          <w:rFonts w:ascii="Calibri" w:hAnsi="Calibri" w:cs="Calibri"/>
        </w:rPr>
        <w:t>●</w:t>
      </w:r>
      <w:r>
        <w:t xml:space="preserve">] percent of </w:t>
      </w:r>
      <w:r w:rsidR="006C5ED7">
        <w:t>Food Waste</w:t>
      </w:r>
      <w:r>
        <w:t xml:space="preserve"> disposed of in the state’s landfills.</w:t>
      </w:r>
      <w:r w:rsidR="00A56147">
        <w:rPr>
          <w:rStyle w:val="FootnoteReference"/>
        </w:rPr>
        <w:footnoteReference w:id="2"/>
      </w:r>
      <w:r>
        <w:t xml:space="preserve"> The commercial sector, which includes </w:t>
      </w:r>
      <w:r w:rsidR="00CA288F">
        <w:t>[</w:t>
      </w:r>
      <w:r>
        <w:t>restaurants, grocery stores,</w:t>
      </w:r>
      <w:r w:rsidR="006C5ED7">
        <w:t xml:space="preserve"> </w:t>
      </w:r>
      <w:r w:rsidR="006C5ED7">
        <w:rPr>
          <w:i/>
          <w:iCs/>
        </w:rPr>
        <w:t xml:space="preserve">other </w:t>
      </w:r>
      <w:r w:rsidR="004948C1">
        <w:rPr>
          <w:i/>
          <w:iCs/>
        </w:rPr>
        <w:t xml:space="preserve">types of </w:t>
      </w:r>
      <w:r w:rsidR="00883EE4">
        <w:rPr>
          <w:i/>
          <w:iCs/>
        </w:rPr>
        <w:t xml:space="preserve">commercial, industrial, and governmental </w:t>
      </w:r>
      <w:r w:rsidR="004948C1">
        <w:rPr>
          <w:i/>
          <w:iCs/>
        </w:rPr>
        <w:t xml:space="preserve">entities that generate Food Waste </w:t>
      </w:r>
      <w:r w:rsidR="00883EE4">
        <w:rPr>
          <w:i/>
          <w:iCs/>
        </w:rPr>
        <w:t xml:space="preserve">in the state should </w:t>
      </w:r>
      <w:r w:rsidR="004948C1">
        <w:rPr>
          <w:i/>
          <w:iCs/>
        </w:rPr>
        <w:t>be listed here</w:t>
      </w:r>
      <w:r w:rsidR="00CA288F">
        <w:t>]</w:t>
      </w:r>
      <w:r>
        <w:t xml:space="preserve"> accounts for the remaining [</w:t>
      </w:r>
      <w:r>
        <w:rPr>
          <w:rFonts w:ascii="Calibri" w:hAnsi="Calibri" w:cs="Calibri"/>
        </w:rPr>
        <w:t>●</w:t>
      </w:r>
      <w:r>
        <w:t xml:space="preserve">] percent of </w:t>
      </w:r>
      <w:r w:rsidR="00674305">
        <w:t xml:space="preserve">Food </w:t>
      </w:r>
      <w:r w:rsidR="00576C3B">
        <w:t xml:space="preserve">Waste </w:t>
      </w:r>
      <w:r>
        <w:t>disposed of in the state’s landfills.</w:t>
      </w:r>
    </w:p>
    <w:p w14:paraId="122E9E24" w14:textId="77777777" w:rsidR="005E4019" w:rsidRDefault="005E4019" w:rsidP="005E4019">
      <w:pPr>
        <w:pStyle w:val="ListParagraph"/>
        <w:ind w:left="1440"/>
        <w:jc w:val="both"/>
      </w:pPr>
    </w:p>
    <w:p w14:paraId="30C8AB09" w14:textId="00ADCA3E" w:rsidR="005E4019" w:rsidRDefault="005E4019" w:rsidP="00416BC4">
      <w:pPr>
        <w:pStyle w:val="ListParagraph"/>
        <w:numPr>
          <w:ilvl w:val="1"/>
          <w:numId w:val="33"/>
        </w:numPr>
        <w:jc w:val="both"/>
      </w:pPr>
      <w:r>
        <w:t xml:space="preserve">The breakdown of </w:t>
      </w:r>
      <w:r w:rsidR="00674305">
        <w:t xml:space="preserve">Food </w:t>
      </w:r>
      <w:r w:rsidR="00576C3B">
        <w:t xml:space="preserve">Waste </w:t>
      </w:r>
      <w:r>
        <w:t>in landfills results in significant emissions of methane, a potent greenhouse gas</w:t>
      </w:r>
      <w:r w:rsidR="00F70244">
        <w:t>, as well as other greenhouse gases</w:t>
      </w:r>
      <w:r>
        <w:t>.</w:t>
      </w:r>
    </w:p>
    <w:p w14:paraId="1D3EDD42" w14:textId="77777777" w:rsidR="00416BC4" w:rsidRDefault="00416BC4" w:rsidP="00416BC4">
      <w:pPr>
        <w:pStyle w:val="ListParagraph"/>
        <w:ind w:left="1440"/>
        <w:jc w:val="both"/>
      </w:pPr>
    </w:p>
    <w:p w14:paraId="69DCD099" w14:textId="17A8E50E" w:rsidR="00416BC4" w:rsidRDefault="005E4019" w:rsidP="00416BC4">
      <w:pPr>
        <w:pStyle w:val="ListParagraph"/>
        <w:numPr>
          <w:ilvl w:val="1"/>
          <w:numId w:val="33"/>
        </w:numPr>
        <w:jc w:val="both"/>
      </w:pPr>
      <w:r>
        <w:t xml:space="preserve">The purpose of this Act is to divert </w:t>
      </w:r>
      <w:r w:rsidR="00674305">
        <w:t xml:space="preserve">Food </w:t>
      </w:r>
      <w:r w:rsidR="00576C3B">
        <w:t xml:space="preserve">Waste </w:t>
      </w:r>
      <w:r>
        <w:t>from</w:t>
      </w:r>
      <w:r w:rsidR="00BB0193">
        <w:t xml:space="preserve"> </w:t>
      </w:r>
      <w:r>
        <w:t>landfills</w:t>
      </w:r>
      <w:r w:rsidR="00DD0B9D">
        <w:t xml:space="preserve"> in an effort to reduce overall emissions of methane</w:t>
      </w:r>
      <w:r w:rsidR="00FC31C2">
        <w:t>, carbon dioxide</w:t>
      </w:r>
      <w:r w:rsidR="00DD0B9D">
        <w:t xml:space="preserve"> and other greenhouse gases </w:t>
      </w:r>
      <w:r w:rsidR="002400C3">
        <w:t xml:space="preserve">resulting </w:t>
      </w:r>
      <w:r w:rsidR="00DD0B9D">
        <w:t xml:space="preserve">from </w:t>
      </w:r>
      <w:r w:rsidR="00674305">
        <w:t xml:space="preserve">Food </w:t>
      </w:r>
      <w:r w:rsidR="00576C3B">
        <w:t>Waste</w:t>
      </w:r>
      <w:r w:rsidR="00824BE6">
        <w:t xml:space="preserve"> decomposing in landfills</w:t>
      </w:r>
      <w:r w:rsidR="000C56D4">
        <w:t>.</w:t>
      </w:r>
    </w:p>
    <w:p w14:paraId="7F07F455" w14:textId="576630BA" w:rsidR="00E21A97" w:rsidRDefault="00E21A97" w:rsidP="00E21A97">
      <w:pPr>
        <w:pStyle w:val="ListParagraph"/>
      </w:pPr>
    </w:p>
    <w:p w14:paraId="0203928A" w14:textId="2FC0B443" w:rsidR="00E21A97" w:rsidRDefault="007A7F66" w:rsidP="00E21A97">
      <w:pPr>
        <w:pStyle w:val="ListParagraph"/>
        <w:numPr>
          <w:ilvl w:val="0"/>
          <w:numId w:val="33"/>
        </w:numPr>
      </w:pPr>
      <w:r>
        <w:t>DEFINITIONS</w:t>
      </w:r>
    </w:p>
    <w:p w14:paraId="0ED033A7" w14:textId="645A41D1" w:rsidR="00C16529" w:rsidRDefault="00C16529" w:rsidP="00C16529">
      <w:pPr>
        <w:pStyle w:val="ListParagraph"/>
      </w:pPr>
    </w:p>
    <w:p w14:paraId="759BD8F2" w14:textId="279A732A" w:rsidR="00C16529" w:rsidRDefault="00C16529" w:rsidP="00C16529">
      <w:pPr>
        <w:pStyle w:val="ListParagraph"/>
      </w:pPr>
      <w:r>
        <w:t>For the purposes of this Act:</w:t>
      </w:r>
    </w:p>
    <w:p w14:paraId="6B40D9F6" w14:textId="31F6AC0D" w:rsidR="000506B1" w:rsidRDefault="000506B1" w:rsidP="00C16529">
      <w:pPr>
        <w:pStyle w:val="ListParagraph"/>
      </w:pPr>
    </w:p>
    <w:p w14:paraId="6274D5CB" w14:textId="736F6D4D" w:rsidR="000506B1" w:rsidRDefault="000506B1" w:rsidP="000506B1">
      <w:pPr>
        <w:pStyle w:val="ListParagraph"/>
        <w:numPr>
          <w:ilvl w:val="1"/>
          <w:numId w:val="33"/>
        </w:numPr>
        <w:jc w:val="both"/>
      </w:pPr>
      <w:r>
        <w:t xml:space="preserve">“Act” means the </w:t>
      </w:r>
      <w:r w:rsidRPr="002870AA">
        <w:t>[</w:t>
      </w:r>
      <w:r>
        <w:rPr>
          <w:i/>
          <w:iCs/>
        </w:rPr>
        <w:t>name of the Act</w:t>
      </w:r>
      <w:r w:rsidRPr="002870AA">
        <w:t>].</w:t>
      </w:r>
    </w:p>
    <w:p w14:paraId="14C108A7" w14:textId="77777777" w:rsidR="000506B1" w:rsidRDefault="000506B1" w:rsidP="000506B1">
      <w:pPr>
        <w:pStyle w:val="ListParagraph"/>
        <w:ind w:left="1440"/>
        <w:jc w:val="both"/>
      </w:pPr>
    </w:p>
    <w:p w14:paraId="62A247F8" w14:textId="18F4392E" w:rsidR="00451FB3" w:rsidRDefault="00451FB3" w:rsidP="000E5CEF">
      <w:pPr>
        <w:pStyle w:val="ListParagraph"/>
        <w:numPr>
          <w:ilvl w:val="1"/>
          <w:numId w:val="33"/>
        </w:numPr>
        <w:jc w:val="both"/>
      </w:pPr>
      <w:r>
        <w:t>“Compost” means the material derived from the Composting process.</w:t>
      </w:r>
    </w:p>
    <w:p w14:paraId="26682189" w14:textId="77777777" w:rsidR="00451FB3" w:rsidRDefault="00451FB3" w:rsidP="00451FB3">
      <w:pPr>
        <w:pStyle w:val="ListParagraph"/>
        <w:ind w:left="1440"/>
        <w:jc w:val="both"/>
      </w:pPr>
    </w:p>
    <w:p w14:paraId="774AA83F" w14:textId="04B89A5E" w:rsidR="000E5CEF" w:rsidRDefault="000E5CEF" w:rsidP="000E5CEF">
      <w:pPr>
        <w:pStyle w:val="ListParagraph"/>
        <w:numPr>
          <w:ilvl w:val="1"/>
          <w:numId w:val="33"/>
        </w:numPr>
        <w:jc w:val="both"/>
      </w:pPr>
      <w:r>
        <w:t>“Composter” means any bin or physical site that is engaged in Composting.</w:t>
      </w:r>
    </w:p>
    <w:p w14:paraId="6569E746" w14:textId="77777777" w:rsidR="000E5CEF" w:rsidRDefault="000E5CEF" w:rsidP="000E5CEF">
      <w:pPr>
        <w:pStyle w:val="ListParagraph"/>
        <w:ind w:left="1440"/>
        <w:jc w:val="both"/>
      </w:pPr>
    </w:p>
    <w:p w14:paraId="4503A25D" w14:textId="2FB7680D" w:rsidR="000E5CEF" w:rsidRPr="00362542" w:rsidRDefault="000E5CEF" w:rsidP="000E5CEF">
      <w:pPr>
        <w:pStyle w:val="ListParagraph"/>
        <w:numPr>
          <w:ilvl w:val="1"/>
          <w:numId w:val="33"/>
        </w:numPr>
        <w:jc w:val="both"/>
      </w:pPr>
      <w:r w:rsidRPr="00362542">
        <w:t xml:space="preserve">“Composting” means </w:t>
      </w:r>
      <w:r>
        <w:t>the controlled aerobic biological decomposition of organic matter (including Food Waste) into compost</w:t>
      </w:r>
      <w:r w:rsidRPr="00362542">
        <w:t>.</w:t>
      </w:r>
    </w:p>
    <w:p w14:paraId="3778B5C2" w14:textId="77777777" w:rsidR="000E5CEF" w:rsidRDefault="000E5CEF" w:rsidP="000E5CEF">
      <w:pPr>
        <w:pStyle w:val="ListParagraph"/>
        <w:ind w:left="1440"/>
        <w:jc w:val="both"/>
      </w:pPr>
    </w:p>
    <w:p w14:paraId="425A4A55" w14:textId="1A65D825" w:rsidR="000506B1" w:rsidRDefault="000506B1" w:rsidP="000506B1">
      <w:pPr>
        <w:pStyle w:val="ListParagraph"/>
        <w:numPr>
          <w:ilvl w:val="1"/>
          <w:numId w:val="33"/>
        </w:numPr>
        <w:jc w:val="both"/>
      </w:pPr>
      <w:r w:rsidRPr="00E248B5">
        <w:t>“Department” means [</w:t>
      </w:r>
      <w:r w:rsidRPr="00E248B5">
        <w:rPr>
          <w:i/>
          <w:iCs/>
        </w:rPr>
        <w:t>the state a</w:t>
      </w:r>
      <w:r>
        <w:rPr>
          <w:i/>
          <w:iCs/>
        </w:rPr>
        <w:t>dministrative agency or department that is or will be</w:t>
      </w:r>
      <w:r w:rsidRPr="00E248B5">
        <w:rPr>
          <w:i/>
          <w:iCs/>
        </w:rPr>
        <w:t xml:space="preserve"> responsible for waste disposal</w:t>
      </w:r>
      <w:r w:rsidRPr="00E248B5">
        <w:t>].</w:t>
      </w:r>
    </w:p>
    <w:p w14:paraId="3AFFA9B0" w14:textId="77777777" w:rsidR="00262AC4" w:rsidRDefault="00262AC4" w:rsidP="0000006F">
      <w:pPr>
        <w:pStyle w:val="ListParagraph"/>
      </w:pPr>
    </w:p>
    <w:p w14:paraId="5021C7ED" w14:textId="7EC299A1" w:rsidR="00262AC4" w:rsidRDefault="00262AC4" w:rsidP="000506B1">
      <w:pPr>
        <w:pStyle w:val="ListParagraph"/>
        <w:numPr>
          <w:ilvl w:val="1"/>
          <w:numId w:val="33"/>
        </w:numPr>
        <w:jc w:val="both"/>
      </w:pPr>
      <w:r>
        <w:t xml:space="preserve">“Environmental Justice” means </w:t>
      </w:r>
      <w:r w:rsidR="00A5268F">
        <w:t>t</w:t>
      </w:r>
      <w:r w:rsidRPr="00262AC4">
        <w:t>he fair treatment and meaningful involvement of all people regardless of race, color, national origin, or income, with respect to the development, implementation, and enforcement of environmental laws, regulations, and policies.</w:t>
      </w:r>
    </w:p>
    <w:p w14:paraId="693AEF35" w14:textId="77777777" w:rsidR="0044542A" w:rsidRDefault="0044542A" w:rsidP="0044542A">
      <w:pPr>
        <w:pStyle w:val="ListParagraph"/>
        <w:ind w:left="1440"/>
        <w:jc w:val="both"/>
      </w:pPr>
    </w:p>
    <w:p w14:paraId="32028B4A" w14:textId="0CBA667A" w:rsidR="0044542A" w:rsidRPr="0044542A" w:rsidRDefault="0044542A" w:rsidP="0044542A">
      <w:pPr>
        <w:pStyle w:val="ListParagraph"/>
        <w:numPr>
          <w:ilvl w:val="1"/>
          <w:numId w:val="33"/>
        </w:numPr>
        <w:jc w:val="both"/>
      </w:pPr>
      <w:r w:rsidRPr="0044542A">
        <w:t>“Food Waste” means source separated material that is derived from processing or discarding of food</w:t>
      </w:r>
      <w:r w:rsidR="004948C1">
        <w:t>, which m</w:t>
      </w:r>
      <w:r w:rsidRPr="0044542A">
        <w:t>ay include pre-consumer and post-consumer food scraps.</w:t>
      </w:r>
      <w:r w:rsidR="00152F84" w:rsidRPr="0044542A">
        <w:rPr>
          <w:rStyle w:val="FootnoteReference"/>
        </w:rPr>
        <w:footnoteReference w:id="3"/>
      </w:r>
      <w:r w:rsidRPr="0044542A">
        <w:t xml:space="preserve">  </w:t>
      </w:r>
    </w:p>
    <w:p w14:paraId="744C666E" w14:textId="77777777" w:rsidR="0044542A" w:rsidRPr="00E248B5" w:rsidRDefault="0044542A" w:rsidP="0044542A">
      <w:pPr>
        <w:jc w:val="both"/>
      </w:pPr>
    </w:p>
    <w:p w14:paraId="116C1FFB" w14:textId="71FE4672" w:rsidR="00451FB3" w:rsidRDefault="00E51F0F" w:rsidP="0044542A">
      <w:pPr>
        <w:pStyle w:val="ListParagraph"/>
        <w:numPr>
          <w:ilvl w:val="1"/>
          <w:numId w:val="33"/>
        </w:numPr>
        <w:jc w:val="both"/>
      </w:pPr>
      <w:r>
        <w:t>“Green Disposal” means the disposal of Food Waste that results in net zero or negative greenhouse gas emissions.</w:t>
      </w:r>
    </w:p>
    <w:p w14:paraId="1695E640" w14:textId="77777777" w:rsidR="00451FB3" w:rsidRDefault="00451FB3" w:rsidP="00451FB3">
      <w:pPr>
        <w:pStyle w:val="ListParagraph"/>
        <w:ind w:left="1440"/>
        <w:jc w:val="both"/>
      </w:pPr>
    </w:p>
    <w:p w14:paraId="08D4DA51" w14:textId="4E7601EA" w:rsidR="006C5ED7" w:rsidRDefault="006C5ED7" w:rsidP="0044542A">
      <w:pPr>
        <w:pStyle w:val="ListParagraph"/>
        <w:numPr>
          <w:ilvl w:val="1"/>
          <w:numId w:val="33"/>
        </w:numPr>
        <w:jc w:val="both"/>
      </w:pPr>
      <w:r>
        <w:t>“Green Disposal Facility” means a facility that can process Food Waste through Green Disposal.</w:t>
      </w:r>
      <w:r w:rsidR="00CD3EF9">
        <w:rPr>
          <w:rStyle w:val="FootnoteReference"/>
        </w:rPr>
        <w:footnoteReference w:id="4"/>
      </w:r>
    </w:p>
    <w:p w14:paraId="5F323EC2" w14:textId="77777777" w:rsidR="006C5ED7" w:rsidRDefault="006C5ED7" w:rsidP="006C5ED7">
      <w:pPr>
        <w:pStyle w:val="ListParagraph"/>
        <w:ind w:left="1440"/>
        <w:jc w:val="both"/>
      </w:pPr>
    </w:p>
    <w:p w14:paraId="38C2679B" w14:textId="61CDB5D7" w:rsidR="00685438" w:rsidRDefault="00685438" w:rsidP="0044542A">
      <w:pPr>
        <w:pStyle w:val="ListParagraph"/>
        <w:numPr>
          <w:ilvl w:val="1"/>
          <w:numId w:val="33"/>
        </w:numPr>
        <w:jc w:val="both"/>
      </w:pPr>
      <w:r>
        <w:t xml:space="preserve">“Industrial-Scale Composter” means a </w:t>
      </w:r>
      <w:r w:rsidR="00E93908">
        <w:t>[</w:t>
      </w:r>
      <w:r w:rsidR="00AE6C80">
        <w:t>large-scale,</w:t>
      </w:r>
      <w:r w:rsidR="00E93908">
        <w:t>]</w:t>
      </w:r>
      <w:r w:rsidR="00AE6C80">
        <w:t xml:space="preserve"> centralized</w:t>
      </w:r>
      <w:r w:rsidR="00E93908">
        <w:t xml:space="preserve"> Composter</w:t>
      </w:r>
      <w:r w:rsidR="00AE6C80">
        <w:t xml:space="preserve"> </w:t>
      </w:r>
      <w:r>
        <w:t xml:space="preserve">facility </w:t>
      </w:r>
      <w:r w:rsidR="00CD6AE4">
        <w:t>[</w:t>
      </w:r>
      <w:r>
        <w:t>that is capable of composting at least [</w:t>
      </w:r>
      <w:r>
        <w:rPr>
          <w:rFonts w:ascii="Calibri" w:hAnsi="Calibri" w:cs="Calibri"/>
        </w:rPr>
        <w:t>●</w:t>
      </w:r>
      <w:r>
        <w:t>] tons of organic materials, including Food Wastes</w:t>
      </w:r>
      <w:r w:rsidR="00E93908">
        <w:t>]</w:t>
      </w:r>
      <w:r>
        <w:t>.</w:t>
      </w:r>
    </w:p>
    <w:p w14:paraId="513804A4" w14:textId="77777777" w:rsidR="00685438" w:rsidRDefault="00685438" w:rsidP="00073554">
      <w:pPr>
        <w:pStyle w:val="ListParagraph"/>
        <w:ind w:left="1440"/>
        <w:jc w:val="both"/>
      </w:pPr>
    </w:p>
    <w:p w14:paraId="60618264" w14:textId="167D41D2" w:rsidR="0044542A" w:rsidRDefault="0044542A" w:rsidP="0044542A">
      <w:pPr>
        <w:pStyle w:val="ListParagraph"/>
        <w:numPr>
          <w:ilvl w:val="1"/>
          <w:numId w:val="33"/>
        </w:numPr>
        <w:jc w:val="both"/>
      </w:pPr>
      <w:r>
        <w:t>“</w:t>
      </w:r>
      <w:bookmarkStart w:id="0" w:name="_Hlk101854204"/>
      <w:r>
        <w:t xml:space="preserve">Municipality” means any </w:t>
      </w:r>
      <w:r w:rsidR="007D5C8B">
        <w:t xml:space="preserve">political subdivision of the </w:t>
      </w:r>
      <w:r w:rsidR="00966440">
        <w:t>s</w:t>
      </w:r>
      <w:r w:rsidR="007D5C8B">
        <w:t xml:space="preserve">tate, including a </w:t>
      </w:r>
      <w:r>
        <w:t xml:space="preserve">town, city, </w:t>
      </w:r>
      <w:r w:rsidR="00AE6C80">
        <w:t>[</w:t>
      </w:r>
      <w:r w:rsidR="00437B2F">
        <w:t>or</w:t>
      </w:r>
      <w:r w:rsidR="00AE6C80">
        <w:t>]</w:t>
      </w:r>
      <w:r w:rsidR="00437B2F">
        <w:t xml:space="preserve"> </w:t>
      </w:r>
      <w:r>
        <w:t>borough</w:t>
      </w:r>
      <w:r w:rsidR="00AE6C80">
        <w:t>[, consolidated town and city, or consolidated town and borough]</w:t>
      </w:r>
      <w:r w:rsidR="00437B2F">
        <w:t>.</w:t>
      </w:r>
      <w:bookmarkEnd w:id="0"/>
    </w:p>
    <w:p w14:paraId="730A4992" w14:textId="77777777" w:rsidR="0044542A" w:rsidRDefault="0044542A" w:rsidP="0044542A">
      <w:pPr>
        <w:pStyle w:val="ListParagraph"/>
        <w:ind w:left="1440"/>
        <w:jc w:val="both"/>
      </w:pPr>
    </w:p>
    <w:p w14:paraId="34953433" w14:textId="1FB17D94" w:rsidR="0044542A" w:rsidRDefault="0044542A" w:rsidP="0044542A">
      <w:pPr>
        <w:pStyle w:val="ListParagraph"/>
        <w:numPr>
          <w:ilvl w:val="1"/>
          <w:numId w:val="33"/>
        </w:numPr>
        <w:jc w:val="both"/>
      </w:pPr>
      <w:r w:rsidRPr="008D5E77">
        <w:t xml:space="preserve">“Person” means any individual, partnership, company, corporation, association, unincorporated association, joint venture, trust, </w:t>
      </w:r>
      <w:r w:rsidR="00887C09">
        <w:t>government or any agency or political subdivision thereof (including Municipalities)</w:t>
      </w:r>
      <w:r w:rsidRPr="008D5E77">
        <w:t>.</w:t>
      </w:r>
    </w:p>
    <w:p w14:paraId="5E57E2F0" w14:textId="77777777" w:rsidR="004470A3" w:rsidRDefault="004470A3" w:rsidP="004470A3">
      <w:pPr>
        <w:pStyle w:val="ListParagraph"/>
        <w:ind w:left="1440"/>
        <w:jc w:val="both"/>
      </w:pPr>
    </w:p>
    <w:p w14:paraId="4617A2EE" w14:textId="772737A1" w:rsidR="00A06883" w:rsidRDefault="00C01EC5" w:rsidP="00542850">
      <w:pPr>
        <w:pStyle w:val="ListParagraph"/>
        <w:numPr>
          <w:ilvl w:val="0"/>
          <w:numId w:val="33"/>
        </w:numPr>
        <w:jc w:val="both"/>
      </w:pPr>
      <w:r>
        <w:t>PHYSICAL WASTE AUDIT</w:t>
      </w:r>
      <w:r w:rsidR="00465E9C">
        <w:t xml:space="preserve"> AND FEASIBILITY STUDY</w:t>
      </w:r>
      <w:r w:rsidR="006C5B4E">
        <w:rPr>
          <w:rStyle w:val="FootnoteReference"/>
        </w:rPr>
        <w:footnoteReference w:id="5"/>
      </w:r>
    </w:p>
    <w:p w14:paraId="67E8D928" w14:textId="6ADFBFBA" w:rsidR="00F90988" w:rsidRDefault="00F90988" w:rsidP="00F90988">
      <w:pPr>
        <w:pStyle w:val="ListParagraph"/>
        <w:jc w:val="both"/>
      </w:pPr>
    </w:p>
    <w:p w14:paraId="053F3440" w14:textId="7A50D0BD" w:rsidR="00465E9C" w:rsidRDefault="00465E9C" w:rsidP="0064409E">
      <w:pPr>
        <w:pStyle w:val="ListParagraph"/>
        <w:numPr>
          <w:ilvl w:val="1"/>
          <w:numId w:val="33"/>
        </w:numPr>
        <w:jc w:val="both"/>
      </w:pPr>
      <w:r>
        <w:t>By [DATE], [the Department][each Municipality]</w:t>
      </w:r>
      <w:r w:rsidR="00AE645F">
        <w:t xml:space="preserve"> shall have commissioned (i) a physical waste audit to identify the characteristics of Food Waste generated in [the state][such Municipality], which shall also include the categorization and quantification of </w:t>
      </w:r>
      <w:r w:rsidR="0074543B">
        <w:t xml:space="preserve">food </w:t>
      </w:r>
      <w:r w:rsidR="00AE645F">
        <w:t xml:space="preserve">waste streams, and (ii) a feasibility study to (A) identify </w:t>
      </w:r>
      <w:r w:rsidR="00AE645F">
        <w:lastRenderedPageBreak/>
        <w:t xml:space="preserve">existing Green Disposal Facilities and </w:t>
      </w:r>
      <w:r w:rsidR="00B167AE">
        <w:t>I</w:t>
      </w:r>
      <w:r w:rsidR="00AE645F">
        <w:t>ndustrial-</w:t>
      </w:r>
      <w:r w:rsidR="00B167AE">
        <w:t>S</w:t>
      </w:r>
      <w:r w:rsidR="00AE645F">
        <w:t xml:space="preserve">cale Composters [in the state][in the Municipality], </w:t>
      </w:r>
      <w:r w:rsidR="0064409E">
        <w:t>(B) identify [Municipalities][zip codes][neighborhoods] not within [</w:t>
      </w:r>
      <w:r w:rsidR="0064409E">
        <w:rPr>
          <w:rFonts w:ascii="Calibri" w:hAnsi="Calibri" w:cs="Calibri"/>
        </w:rPr>
        <w:t>●</w:t>
      </w:r>
      <w:r w:rsidR="0064409E">
        <w:t>] miles</w:t>
      </w:r>
      <w:r w:rsidR="001542F5">
        <w:rPr>
          <w:rStyle w:val="FootnoteReference"/>
        </w:rPr>
        <w:footnoteReference w:id="6"/>
      </w:r>
      <w:r w:rsidR="0064409E">
        <w:t xml:space="preserve"> of an existing Green Disposal Facility or </w:t>
      </w:r>
      <w:r w:rsidR="00AD4C50">
        <w:t>I</w:t>
      </w:r>
      <w:r w:rsidR="0064409E">
        <w:t>ndustrial-</w:t>
      </w:r>
      <w:r w:rsidR="00AD4C50">
        <w:t>S</w:t>
      </w:r>
      <w:r w:rsidR="0064409E">
        <w:t xml:space="preserve">cale Composter, (C) identify potential sites where new Green Disposal Facilities or </w:t>
      </w:r>
      <w:r w:rsidR="00AD4C50">
        <w:t>I</w:t>
      </w:r>
      <w:r w:rsidR="0064409E">
        <w:t>ndustrial-</w:t>
      </w:r>
      <w:r w:rsidR="00AD4C50">
        <w:t>S</w:t>
      </w:r>
      <w:r w:rsidR="0064409E">
        <w:t>cale Composters can be constructed [in the state][in the Municipality], (D) determine the feasibility and practicality of transporting Food Wastes by any Person not within [</w:t>
      </w:r>
      <w:r w:rsidR="0064409E">
        <w:rPr>
          <w:rFonts w:ascii="Calibri" w:hAnsi="Calibri" w:cs="Calibri"/>
        </w:rPr>
        <w:t>●</w:t>
      </w:r>
      <w:r w:rsidR="0064409E">
        <w:t xml:space="preserve">] miles of an existing or proposed Green Disposal Facility or </w:t>
      </w:r>
      <w:r w:rsidR="00AD4C50">
        <w:t>I</w:t>
      </w:r>
      <w:r w:rsidR="0064409E">
        <w:t>ndustrial-</w:t>
      </w:r>
      <w:r w:rsidR="00AD4C50">
        <w:t>S</w:t>
      </w:r>
      <w:r w:rsidR="0064409E">
        <w:t xml:space="preserve">cale Composter to an existing Green Disposal Facility or </w:t>
      </w:r>
      <w:r w:rsidR="00AD4C50">
        <w:t>I</w:t>
      </w:r>
      <w:r w:rsidR="0064409E">
        <w:t>ndustrial-</w:t>
      </w:r>
      <w:r w:rsidR="00AD4C50">
        <w:t>S</w:t>
      </w:r>
      <w:r w:rsidR="0064409E">
        <w:t xml:space="preserve">cale Composter outside of such radius, and (E) </w:t>
      </w:r>
      <w:r w:rsidR="007E5E11">
        <w:t xml:space="preserve">evaluate the </w:t>
      </w:r>
      <w:r w:rsidR="00883EE4">
        <w:t xml:space="preserve">feasibility of onsite Composting at the source of such Food Waste. </w:t>
      </w:r>
    </w:p>
    <w:p w14:paraId="6F7A2939" w14:textId="77777777" w:rsidR="006B3F74" w:rsidRDefault="006B3F74" w:rsidP="006B3F74">
      <w:pPr>
        <w:pStyle w:val="ListParagraph"/>
        <w:ind w:left="1440"/>
        <w:jc w:val="both"/>
      </w:pPr>
    </w:p>
    <w:p w14:paraId="7975BC8A" w14:textId="2934A4A2" w:rsidR="00C47835" w:rsidRDefault="001F404E" w:rsidP="00C47835">
      <w:pPr>
        <w:pStyle w:val="ListParagraph"/>
        <w:numPr>
          <w:ilvl w:val="1"/>
          <w:numId w:val="33"/>
        </w:numPr>
        <w:jc w:val="both"/>
      </w:pPr>
      <w:r>
        <w:t>By [DATE]</w:t>
      </w:r>
      <w:r w:rsidR="00CA306E">
        <w:rPr>
          <w:rStyle w:val="FootnoteReference"/>
        </w:rPr>
        <w:footnoteReference w:id="7"/>
      </w:r>
      <w:r>
        <w:t xml:space="preserve">, [the Department][each Municipality] shall have completed the </w:t>
      </w:r>
      <w:r w:rsidR="00C01EC5">
        <w:t>physical waste audit</w:t>
      </w:r>
      <w:r w:rsidR="00AD3C89">
        <w:t xml:space="preserve"> and feasibility study</w:t>
      </w:r>
      <w:r w:rsidR="00D772F7">
        <w:t xml:space="preserve"> </w:t>
      </w:r>
      <w:r w:rsidR="00883CBD">
        <w:t>[</w:t>
      </w:r>
      <w:r w:rsidR="00AD3C89" w:rsidRPr="00C464A4">
        <w:rPr>
          <w:b/>
          <w:bCs/>
        </w:rPr>
        <w:t>[Option #1]</w:t>
      </w:r>
      <w:r w:rsidR="00AD3C89">
        <w:t xml:space="preserve"> </w:t>
      </w:r>
      <w:r w:rsidR="00D772F7">
        <w:t>in accordance with [</w:t>
      </w:r>
      <w:r w:rsidR="00D772F7" w:rsidRPr="00C464A4">
        <w:rPr>
          <w:i/>
          <w:iCs/>
        </w:rPr>
        <w:t>insert applicable state law (if any) that would govern</w:t>
      </w:r>
      <w:r w:rsidR="00D772F7">
        <w:t>]</w:t>
      </w:r>
      <w:r w:rsidR="00883CBD">
        <w:t>][</w:t>
      </w:r>
      <w:r w:rsidR="00AD3C89" w:rsidRPr="00C464A4">
        <w:rPr>
          <w:b/>
          <w:bCs/>
        </w:rPr>
        <w:t>[Option #2]</w:t>
      </w:r>
      <w:r w:rsidR="00883CBD" w:rsidRPr="00C464A4">
        <w:rPr>
          <w:b/>
          <w:bCs/>
        </w:rPr>
        <w:t xml:space="preserve"> </w:t>
      </w:r>
      <w:r w:rsidR="00883CBD">
        <w:t>and shall have held roundtable meetings with [</w:t>
      </w:r>
      <w:r w:rsidR="00883CBD" w:rsidRPr="00C464A4">
        <w:rPr>
          <w:i/>
          <w:iCs/>
        </w:rPr>
        <w:t xml:space="preserve">applicable decision-makers, community representatives, and </w:t>
      </w:r>
      <w:r w:rsidR="00883CBD" w:rsidRPr="00266972">
        <w:rPr>
          <w:i/>
          <w:iCs/>
        </w:rPr>
        <w:t>experts</w:t>
      </w:r>
      <w:r w:rsidR="007937C7" w:rsidRPr="007937C7">
        <w:rPr>
          <w:rStyle w:val="FootnoteReference"/>
        </w:rPr>
        <w:footnoteReference w:id="8"/>
      </w:r>
      <w:r w:rsidR="00883CBD" w:rsidRPr="00266972">
        <w:t xml:space="preserve">] to interpret and discuss the results of the feasibility study] </w:t>
      </w:r>
      <w:r w:rsidR="00DF79BE" w:rsidRPr="00266972">
        <w:t xml:space="preserve">with the goal of </w:t>
      </w:r>
      <w:r w:rsidR="00AD3C89" w:rsidRPr="00266972">
        <w:t>(i) determining</w:t>
      </w:r>
      <w:r w:rsidR="00EB31B2" w:rsidRPr="00266972">
        <w:t xml:space="preserve"> (A)</w:t>
      </w:r>
      <w:r w:rsidR="00AD3C89" w:rsidRPr="00266972">
        <w:t xml:space="preserve"> the top sources and baseline characteristics of Food Waste generated in [the state][such Municipality], </w:t>
      </w:r>
      <w:r w:rsidR="00C464A4" w:rsidRPr="00266972">
        <w:t xml:space="preserve">and </w:t>
      </w:r>
      <w:r w:rsidR="00AD3C89" w:rsidRPr="00266972">
        <w:t>(</w:t>
      </w:r>
      <w:r w:rsidR="00EB31B2" w:rsidRPr="00266972">
        <w:t>B</w:t>
      </w:r>
      <w:r w:rsidR="00AD3C89" w:rsidRPr="00266972">
        <w:t>) existing</w:t>
      </w:r>
      <w:r w:rsidR="00EB31B2" w:rsidRPr="00266972">
        <w:t xml:space="preserve"> or potential</w:t>
      </w:r>
      <w:r w:rsidR="00AD3C89" w:rsidRPr="00266972">
        <w:t xml:space="preserve"> capacity in [the state][such Municipality] to process Food Waste in Green Disposal Facilities</w:t>
      </w:r>
      <w:r w:rsidR="00EB31B2" w:rsidRPr="00266972">
        <w:t xml:space="preserve"> or</w:t>
      </w:r>
      <w:r w:rsidR="00AD3C89" w:rsidRPr="00266972">
        <w:t xml:space="preserve"> </w:t>
      </w:r>
      <w:r w:rsidR="00AD4C50">
        <w:t>I</w:t>
      </w:r>
      <w:r w:rsidR="00AD3C89" w:rsidRPr="00266972">
        <w:t>ndustrial-</w:t>
      </w:r>
      <w:r w:rsidR="00AD4C50">
        <w:t>S</w:t>
      </w:r>
      <w:r w:rsidR="00AD3C89" w:rsidRPr="00266972">
        <w:t>cale Composters</w:t>
      </w:r>
      <w:r w:rsidR="00EB31B2" w:rsidRPr="00266972">
        <w:t xml:space="preserve">, </w:t>
      </w:r>
      <w:r w:rsidR="00C464A4" w:rsidRPr="00266972">
        <w:t xml:space="preserve">and </w:t>
      </w:r>
      <w:r w:rsidR="00EB31B2" w:rsidRPr="00266972">
        <w:t>(</w:t>
      </w:r>
      <w:r w:rsidR="00C464A4" w:rsidRPr="00266972">
        <w:t>ii</w:t>
      </w:r>
      <w:r w:rsidR="00EB31B2" w:rsidRPr="00266972">
        <w:t>)</w:t>
      </w:r>
      <w:r w:rsidR="00C464A4" w:rsidRPr="00266972">
        <w:t xml:space="preserve"> </w:t>
      </w:r>
      <w:r w:rsidR="00DF79BE" w:rsidRPr="00266972">
        <w:t>mak</w:t>
      </w:r>
      <w:r w:rsidR="00A76A2B" w:rsidRPr="00266972">
        <w:t>ing</w:t>
      </w:r>
      <w:r w:rsidR="00DF79BE" w:rsidRPr="00266972">
        <w:t xml:space="preserve"> recommendations as to the </w:t>
      </w:r>
      <w:r w:rsidR="003F134C" w:rsidRPr="00266972">
        <w:t>feasibility</w:t>
      </w:r>
      <w:r w:rsidR="00DF79BE" w:rsidRPr="00266972">
        <w:t xml:space="preserve"> of </w:t>
      </w:r>
      <w:r w:rsidR="00266972" w:rsidRPr="00266972">
        <w:t xml:space="preserve">(A) diverting </w:t>
      </w:r>
      <w:r w:rsidR="00DF79BE" w:rsidRPr="00266972">
        <w:t xml:space="preserve">Food </w:t>
      </w:r>
      <w:r w:rsidR="00101E16" w:rsidRPr="00266972">
        <w:t xml:space="preserve">Waste </w:t>
      </w:r>
      <w:r w:rsidR="00DF79BE" w:rsidRPr="00266972">
        <w:t>to a Green Disposal Facility</w:t>
      </w:r>
      <w:r w:rsidR="00E0718D" w:rsidRPr="00266972">
        <w:t xml:space="preserve"> or </w:t>
      </w:r>
      <w:r w:rsidR="00AD4C50">
        <w:t>I</w:t>
      </w:r>
      <w:r w:rsidR="00C464A4" w:rsidRPr="00266972">
        <w:t>ndustrial-</w:t>
      </w:r>
      <w:r w:rsidR="00AD4C50">
        <w:t>S</w:t>
      </w:r>
      <w:r w:rsidR="00C464A4" w:rsidRPr="00266972">
        <w:t xml:space="preserve">cale </w:t>
      </w:r>
      <w:r w:rsidR="00DF79BE" w:rsidRPr="00266972">
        <w:t xml:space="preserve">Composter,  </w:t>
      </w:r>
      <w:r w:rsidR="00266972" w:rsidRPr="00266972">
        <w:t xml:space="preserve">(B) </w:t>
      </w:r>
      <w:r w:rsidR="00DF79BE" w:rsidRPr="00266972">
        <w:t xml:space="preserve">constructing additional infrastructure to divert and process </w:t>
      </w:r>
      <w:r w:rsidR="00266972" w:rsidRPr="00266972">
        <w:t xml:space="preserve">Food </w:t>
      </w:r>
      <w:r w:rsidR="00101E16" w:rsidRPr="00266972">
        <w:t>Waste</w:t>
      </w:r>
      <w:r w:rsidR="003F134C" w:rsidRPr="00266972">
        <w:t xml:space="preserve"> at Green Disposal Facilities or </w:t>
      </w:r>
      <w:r w:rsidR="00AD4C50">
        <w:t>I</w:t>
      </w:r>
      <w:r w:rsidR="003F134C" w:rsidRPr="00266972">
        <w:t>ndustrial-</w:t>
      </w:r>
      <w:r w:rsidR="00AD4C50">
        <w:t>S</w:t>
      </w:r>
      <w:r w:rsidR="003F134C" w:rsidRPr="00266972">
        <w:t>cale Composters</w:t>
      </w:r>
      <w:r w:rsidR="006B3FA3">
        <w:t xml:space="preserve">, (C) existing hauling infrastructure to collect and transport diverted Food Wastes, and (D) distributing </w:t>
      </w:r>
      <w:r w:rsidR="00CD6AE4">
        <w:t>non-Industrial-Scale</w:t>
      </w:r>
      <w:r w:rsidR="006B3FA3">
        <w:t xml:space="preserve"> Composters</w:t>
      </w:r>
      <w:r w:rsidR="00CD6AE4">
        <w:t xml:space="preserve"> for use</w:t>
      </w:r>
      <w:r w:rsidR="006B3FA3">
        <w:t xml:space="preserve"> to</w:t>
      </w:r>
      <w:r w:rsidR="00CD6AE4">
        <w:t xml:space="preserve"> any Person</w:t>
      </w:r>
      <w:r w:rsidR="006B3FA3">
        <w:t xml:space="preserve"> resident</w:t>
      </w:r>
      <w:r w:rsidR="00CD6AE4">
        <w:t xml:space="preserve"> in the state</w:t>
      </w:r>
      <w:r w:rsidR="00D772F7" w:rsidRPr="00266972">
        <w:t>.</w:t>
      </w:r>
      <w:r w:rsidR="00883CBD" w:rsidRPr="00266972">
        <w:rPr>
          <w:rStyle w:val="FootnoteReference"/>
        </w:rPr>
        <w:footnoteReference w:id="9"/>
      </w:r>
      <w:r w:rsidR="00D772F7" w:rsidRPr="00266972">
        <w:t xml:space="preserve"> </w:t>
      </w:r>
    </w:p>
    <w:p w14:paraId="002D8C09" w14:textId="77777777" w:rsidR="00C47835" w:rsidRDefault="00C47835" w:rsidP="00C47835">
      <w:pPr>
        <w:pStyle w:val="ListParagraph"/>
        <w:ind w:left="1440"/>
        <w:jc w:val="both"/>
      </w:pPr>
    </w:p>
    <w:p w14:paraId="3106DAE2" w14:textId="61E705D0" w:rsidR="00E77AE4" w:rsidRDefault="00E77AE4" w:rsidP="00C47835">
      <w:pPr>
        <w:pStyle w:val="ListParagraph"/>
        <w:numPr>
          <w:ilvl w:val="1"/>
          <w:numId w:val="33"/>
        </w:numPr>
        <w:jc w:val="both"/>
      </w:pPr>
      <w:r>
        <w:t>The results of the physical waste audit</w:t>
      </w:r>
      <w:r w:rsidR="008D61DF">
        <w:t xml:space="preserve"> and feasibility study conducted in accordance with this Section III </w:t>
      </w:r>
      <w:r>
        <w:t>shall be made publicly available</w:t>
      </w:r>
      <w:r w:rsidR="005C5C72">
        <w:t xml:space="preserve"> </w:t>
      </w:r>
      <w:r>
        <w:t>to all Persons</w:t>
      </w:r>
      <w:r w:rsidR="00225622">
        <w:t xml:space="preserve"> in </w:t>
      </w:r>
      <w:r w:rsidR="00225622">
        <w:lastRenderedPageBreak/>
        <w:t>the</w:t>
      </w:r>
      <w:r>
        <w:t xml:space="preserve"> [state][</w:t>
      </w:r>
      <w:r w:rsidR="00B74F15">
        <w:t xml:space="preserve"> </w:t>
      </w:r>
      <w:r>
        <w:t>Municipality]</w:t>
      </w:r>
      <w:r w:rsidR="00894B80">
        <w:t xml:space="preserve"> [</w:t>
      </w:r>
      <w:r w:rsidR="00894B80" w:rsidRPr="00C47835">
        <w:rPr>
          <w:i/>
          <w:iCs/>
        </w:rPr>
        <w:t>in accordance with applicable state law</w:t>
      </w:r>
      <w:r w:rsidR="00894B80">
        <w:t>]</w:t>
      </w:r>
      <w:r w:rsidR="00F658A6">
        <w:t>[on the website established by the Department pursuant to Section IV(d)]</w:t>
      </w:r>
      <w:r>
        <w:t>.</w:t>
      </w:r>
      <w:r>
        <w:rPr>
          <w:rStyle w:val="FootnoteReference"/>
        </w:rPr>
        <w:footnoteReference w:id="10"/>
      </w:r>
      <w:r>
        <w:t xml:space="preserve"> </w:t>
      </w:r>
    </w:p>
    <w:p w14:paraId="06115D53" w14:textId="77777777" w:rsidR="00A06883" w:rsidRDefault="00A06883" w:rsidP="00A06883">
      <w:pPr>
        <w:pStyle w:val="ListParagraph"/>
        <w:jc w:val="both"/>
      </w:pPr>
    </w:p>
    <w:p w14:paraId="08A14A30" w14:textId="4FA27D9A" w:rsidR="003571BD" w:rsidRDefault="003571BD" w:rsidP="00BA588D">
      <w:pPr>
        <w:pStyle w:val="ListParagraph"/>
        <w:numPr>
          <w:ilvl w:val="0"/>
          <w:numId w:val="33"/>
        </w:numPr>
        <w:jc w:val="both"/>
      </w:pPr>
      <w:r>
        <w:t>GREEN DISPOSAL FACILITIES</w:t>
      </w:r>
      <w:r w:rsidR="001C2E84">
        <w:t xml:space="preserve"> AND COMPOSTERS</w:t>
      </w:r>
      <w:r w:rsidR="00171298">
        <w:t>; EDUCATIONA</w:t>
      </w:r>
      <w:r w:rsidR="006C2469">
        <w:t>L PROGRAMS AND COMMUNITY OUTREACH; TECHNICAL ASSISTANCE</w:t>
      </w:r>
      <w:r w:rsidR="0000006F">
        <w:rPr>
          <w:rStyle w:val="FootnoteReference"/>
        </w:rPr>
        <w:footnoteReference w:id="11"/>
      </w:r>
    </w:p>
    <w:p w14:paraId="000F7A38" w14:textId="77777777" w:rsidR="00D31897" w:rsidRDefault="00D31897" w:rsidP="00D31897">
      <w:pPr>
        <w:pStyle w:val="ListParagraph"/>
        <w:jc w:val="both"/>
      </w:pPr>
    </w:p>
    <w:p w14:paraId="1AA66533" w14:textId="3B786A0C" w:rsidR="00F71720" w:rsidRDefault="009F6A15" w:rsidP="009F6A15">
      <w:pPr>
        <w:pStyle w:val="ListParagraph"/>
        <w:numPr>
          <w:ilvl w:val="1"/>
          <w:numId w:val="33"/>
        </w:numPr>
        <w:jc w:val="both"/>
      </w:pPr>
      <w:r w:rsidRPr="009F6A15">
        <w:t xml:space="preserve">The Department shall develop, implement, and enforce accepted practices for the management of </w:t>
      </w:r>
      <w:r w:rsidR="00687583">
        <w:t>C</w:t>
      </w:r>
      <w:r w:rsidRPr="009F6A15">
        <w:t>omposting and other forms of Green Disposal in the state.</w:t>
      </w:r>
      <w:r w:rsidR="00687583">
        <w:t xml:space="preserve"> </w:t>
      </w:r>
    </w:p>
    <w:p w14:paraId="16278381" w14:textId="77777777" w:rsidR="00F71720" w:rsidRDefault="00F71720" w:rsidP="00F71720">
      <w:pPr>
        <w:pStyle w:val="ListParagraph"/>
        <w:ind w:left="1440"/>
        <w:jc w:val="both"/>
      </w:pPr>
    </w:p>
    <w:p w14:paraId="6D2D1174" w14:textId="26E32BED" w:rsidR="009F6A15" w:rsidRPr="009F6A15" w:rsidRDefault="00687583" w:rsidP="00171298">
      <w:pPr>
        <w:pStyle w:val="ListParagraph"/>
        <w:numPr>
          <w:ilvl w:val="2"/>
          <w:numId w:val="33"/>
        </w:numPr>
        <w:jc w:val="both"/>
      </w:pPr>
      <w:r>
        <w:t xml:space="preserve">All Green Disposal Facilities and </w:t>
      </w:r>
      <w:r w:rsidR="00AD4C50">
        <w:t>I</w:t>
      </w:r>
      <w:r w:rsidR="00D30C47">
        <w:t>ndustrial-</w:t>
      </w:r>
      <w:r w:rsidR="00AD4C50">
        <w:t>S</w:t>
      </w:r>
      <w:r w:rsidR="00D30C47">
        <w:t>cale</w:t>
      </w:r>
      <w:r w:rsidR="004168B5">
        <w:t xml:space="preserve"> </w:t>
      </w:r>
      <w:r>
        <w:t>Composters constructed</w:t>
      </w:r>
      <w:r w:rsidR="00C10A6E">
        <w:t xml:space="preserve">, or </w:t>
      </w:r>
      <w:r w:rsidR="00CD6AE4">
        <w:t>that ha</w:t>
      </w:r>
      <w:r w:rsidR="002E426B">
        <w:t>ve</w:t>
      </w:r>
      <w:r w:rsidR="00CD6AE4">
        <w:t xml:space="preserve"> </w:t>
      </w:r>
      <w:r w:rsidR="00C10A6E">
        <w:t>commenced construction,</w:t>
      </w:r>
      <w:r>
        <w:t xml:space="preserve"> after [the date of this Act][DATE] shall be constructed in compliance with </w:t>
      </w:r>
      <w:r w:rsidR="00550FE9">
        <w:t>the processes and standards described in this section</w:t>
      </w:r>
      <w:r>
        <w:t xml:space="preserve">. Retrofits and upgrades to any existing Green Disposal Facilities </w:t>
      </w:r>
      <w:r w:rsidR="004168B5">
        <w:t xml:space="preserve">or </w:t>
      </w:r>
      <w:r w:rsidR="00AD4C50">
        <w:t>I</w:t>
      </w:r>
      <w:r w:rsidR="00D30C47">
        <w:t>ndustrial-</w:t>
      </w:r>
      <w:r w:rsidR="00AD4C50">
        <w:t>S</w:t>
      </w:r>
      <w:r w:rsidR="00D30C47">
        <w:t>cale</w:t>
      </w:r>
      <w:r>
        <w:t xml:space="preserve"> Composters after [the date of this Act][DATE] shall be retrofitted and upgraded in compliance with such processes</w:t>
      </w:r>
      <w:r w:rsidR="00D9648E">
        <w:t xml:space="preserve"> and standards</w:t>
      </w:r>
      <w:r>
        <w:t>.</w:t>
      </w:r>
      <w:r w:rsidR="009F6A15" w:rsidRPr="009F6A15">
        <w:t xml:space="preserve"> These accepted processes shall address: </w:t>
      </w:r>
    </w:p>
    <w:p w14:paraId="750373FE" w14:textId="77777777" w:rsidR="009F6A15" w:rsidRPr="009F6A15" w:rsidRDefault="009F6A15" w:rsidP="009F6A15">
      <w:pPr>
        <w:pStyle w:val="ListParagraph"/>
        <w:ind w:left="1440"/>
        <w:jc w:val="both"/>
      </w:pPr>
    </w:p>
    <w:p w14:paraId="2085C3FF" w14:textId="5B51F45D" w:rsidR="009F6A15" w:rsidRPr="009F6A15" w:rsidRDefault="009F6A15" w:rsidP="00171298">
      <w:pPr>
        <w:pStyle w:val="ListParagraph"/>
        <w:numPr>
          <w:ilvl w:val="3"/>
          <w:numId w:val="33"/>
        </w:numPr>
        <w:jc w:val="both"/>
      </w:pPr>
      <w:r w:rsidRPr="009F6A15">
        <w:t>standards for the construction, alteration, or operation of a</w:t>
      </w:r>
      <w:r w:rsidR="00F71720">
        <w:t xml:space="preserve">n </w:t>
      </w:r>
      <w:r w:rsidR="00AD4C50">
        <w:t>I</w:t>
      </w:r>
      <w:r w:rsidR="00F71720">
        <w:t>ndustrial-</w:t>
      </w:r>
      <w:r w:rsidR="00AD4C50">
        <w:t>S</w:t>
      </w:r>
      <w:r w:rsidR="00F71720">
        <w:t>cale</w:t>
      </w:r>
      <w:r w:rsidRPr="009F6A15">
        <w:t xml:space="preserve"> </w:t>
      </w:r>
      <w:r w:rsidR="004168B5">
        <w:t>Composter</w:t>
      </w:r>
      <w:r w:rsidRPr="009F6A15">
        <w:t xml:space="preserve"> or Green Disposal </w:t>
      </w:r>
      <w:r w:rsidR="004168B5">
        <w:t>F</w:t>
      </w:r>
      <w:r w:rsidRPr="009F6A15">
        <w:t>acility;</w:t>
      </w:r>
    </w:p>
    <w:p w14:paraId="46BCD6B1" w14:textId="77777777" w:rsidR="009F6A15" w:rsidRPr="009F6A15" w:rsidRDefault="009F6A15" w:rsidP="009F6A15">
      <w:pPr>
        <w:pStyle w:val="ListParagraph"/>
        <w:ind w:left="2160"/>
        <w:jc w:val="both"/>
      </w:pPr>
    </w:p>
    <w:p w14:paraId="558521F6" w14:textId="77777777" w:rsidR="009F6A15" w:rsidRPr="009F6A15" w:rsidRDefault="009F6A15" w:rsidP="00171298">
      <w:pPr>
        <w:pStyle w:val="ListParagraph"/>
        <w:numPr>
          <w:ilvl w:val="3"/>
          <w:numId w:val="33"/>
        </w:numPr>
        <w:jc w:val="both"/>
      </w:pPr>
      <w:r w:rsidRPr="009F6A15">
        <w:t>standards for facility operation, including acceptable quantities of product or inputs, vector management, odors, noise, traffic, litter control, containment management, operator training and qualifications, recordkeeping, and reporting;</w:t>
      </w:r>
    </w:p>
    <w:p w14:paraId="6F74B627" w14:textId="77777777" w:rsidR="009F6A15" w:rsidRPr="009F6A15" w:rsidRDefault="009F6A15" w:rsidP="009F6A15">
      <w:pPr>
        <w:pStyle w:val="ListParagraph"/>
        <w:ind w:left="2160"/>
        <w:jc w:val="both"/>
      </w:pPr>
    </w:p>
    <w:p w14:paraId="6B7CE390" w14:textId="73CA32A6" w:rsidR="009F6A15" w:rsidRPr="009F6A15" w:rsidRDefault="009F6A15" w:rsidP="00171298">
      <w:pPr>
        <w:pStyle w:val="ListParagraph"/>
        <w:numPr>
          <w:ilvl w:val="3"/>
          <w:numId w:val="33"/>
        </w:numPr>
        <w:jc w:val="both"/>
      </w:pPr>
      <w:r w:rsidRPr="009F6A15">
        <w:t xml:space="preserve">standards for siting of facilities, including siting and operation of </w:t>
      </w:r>
      <w:r w:rsidR="00225F44">
        <w:t>C</w:t>
      </w:r>
      <w:r w:rsidRPr="009F6A15">
        <w:t>ompost storage areas, bagging areas, and roads and parking areas;</w:t>
      </w:r>
    </w:p>
    <w:p w14:paraId="3132ECA5" w14:textId="77777777" w:rsidR="009F6A15" w:rsidRPr="009F6A15" w:rsidRDefault="009F6A15" w:rsidP="009F6A15">
      <w:pPr>
        <w:pStyle w:val="ListParagraph"/>
        <w:ind w:left="2160"/>
        <w:jc w:val="both"/>
      </w:pPr>
    </w:p>
    <w:p w14:paraId="09AD4DFC" w14:textId="27A2A2FF" w:rsidR="009F6A15" w:rsidRPr="009F6A15" w:rsidRDefault="009F6A15" w:rsidP="00171298">
      <w:pPr>
        <w:pStyle w:val="ListParagraph"/>
        <w:numPr>
          <w:ilvl w:val="3"/>
          <w:numId w:val="33"/>
        </w:numPr>
        <w:jc w:val="both"/>
      </w:pPr>
      <w:r w:rsidRPr="009F6A15">
        <w:t xml:space="preserve">standards for the </w:t>
      </w:r>
      <w:r w:rsidR="00225F44">
        <w:t>C</w:t>
      </w:r>
      <w:r w:rsidRPr="009F6A15">
        <w:t xml:space="preserve">omposting process, including rotation, management of </w:t>
      </w:r>
      <w:r w:rsidR="00225F44">
        <w:t>C</w:t>
      </w:r>
      <w:r w:rsidRPr="009F6A15">
        <w:t xml:space="preserve">ompost piles, </w:t>
      </w:r>
      <w:r w:rsidR="00225F44">
        <w:t>C</w:t>
      </w:r>
      <w:r w:rsidRPr="009F6A15">
        <w:t xml:space="preserve">ompost pile size, and monitoring of </w:t>
      </w:r>
      <w:r w:rsidR="00225F44">
        <w:t>C</w:t>
      </w:r>
      <w:r w:rsidRPr="009F6A15">
        <w:t>ompost operations;</w:t>
      </w:r>
    </w:p>
    <w:p w14:paraId="5895806E" w14:textId="77777777" w:rsidR="009F6A15" w:rsidRPr="009F6A15" w:rsidRDefault="009F6A15" w:rsidP="009F6A15">
      <w:pPr>
        <w:pStyle w:val="ListParagraph"/>
        <w:ind w:left="2160"/>
        <w:jc w:val="both"/>
      </w:pPr>
    </w:p>
    <w:p w14:paraId="7A6CEB87" w14:textId="06447C61" w:rsidR="009F6A15" w:rsidRPr="009F6A15" w:rsidRDefault="009F6A15" w:rsidP="00171298">
      <w:pPr>
        <w:pStyle w:val="ListParagraph"/>
        <w:numPr>
          <w:ilvl w:val="3"/>
          <w:numId w:val="33"/>
        </w:numPr>
        <w:jc w:val="both"/>
      </w:pPr>
      <w:r w:rsidRPr="009F6A15">
        <w:t xml:space="preserve">standards for management of runoff from </w:t>
      </w:r>
      <w:r w:rsidR="00225F44">
        <w:t>C</w:t>
      </w:r>
      <w:r w:rsidRPr="009F6A15">
        <w:t xml:space="preserve">ompost facilities, including liquids management from the feedstock area, active </w:t>
      </w:r>
      <w:r w:rsidR="00225F44">
        <w:t>C</w:t>
      </w:r>
      <w:r w:rsidRPr="009F6A15">
        <w:t>omposting areas, curing area</w:t>
      </w:r>
      <w:r w:rsidR="00225F44">
        <w:t>s</w:t>
      </w:r>
      <w:r w:rsidRPr="009F6A15">
        <w:t xml:space="preserve">, and </w:t>
      </w:r>
      <w:r w:rsidR="00225F44">
        <w:t>C</w:t>
      </w:r>
      <w:r w:rsidRPr="009F6A15">
        <w:t>ompost storage area</w:t>
      </w:r>
      <w:r w:rsidR="00D9648E">
        <w:t>s</w:t>
      </w:r>
      <w:r w:rsidRPr="009F6A15">
        <w:t xml:space="preserve">; the use of swales or stormwater management around or within a </w:t>
      </w:r>
      <w:r w:rsidR="00225F44">
        <w:t>C</w:t>
      </w:r>
      <w:r w:rsidRPr="009F6A15">
        <w:t xml:space="preserve">ompost </w:t>
      </w:r>
      <w:r w:rsidRPr="009F6A15">
        <w:lastRenderedPageBreak/>
        <w:t>facility; vegetative buffer requirements; and run-off management from tipping areas;</w:t>
      </w:r>
    </w:p>
    <w:p w14:paraId="3F9485A4" w14:textId="77777777" w:rsidR="009F6A15" w:rsidRPr="009F6A15" w:rsidRDefault="009F6A15" w:rsidP="009F6A15">
      <w:pPr>
        <w:pStyle w:val="ListParagraph"/>
        <w:ind w:left="2160"/>
        <w:jc w:val="both"/>
      </w:pPr>
    </w:p>
    <w:p w14:paraId="3FD7B820" w14:textId="0F8484AC" w:rsidR="009F6A15" w:rsidRPr="009F6A15" w:rsidRDefault="009F6A15" w:rsidP="00171298">
      <w:pPr>
        <w:pStyle w:val="ListParagraph"/>
        <w:numPr>
          <w:ilvl w:val="3"/>
          <w:numId w:val="33"/>
        </w:numPr>
        <w:jc w:val="both"/>
      </w:pPr>
      <w:r w:rsidRPr="009F6A15">
        <w:t>standards for trapping methane</w:t>
      </w:r>
      <w:r w:rsidR="00F71720">
        <w:t xml:space="preserve"> and other greenhouse gases</w:t>
      </w:r>
      <w:r w:rsidRPr="009F6A15">
        <w:t xml:space="preserve"> generated onsite;</w:t>
      </w:r>
    </w:p>
    <w:p w14:paraId="51BF6B68" w14:textId="77777777" w:rsidR="009F6A15" w:rsidRPr="009F6A15" w:rsidRDefault="009F6A15" w:rsidP="009F6A15">
      <w:pPr>
        <w:pStyle w:val="ListParagraph"/>
        <w:ind w:left="2160"/>
        <w:jc w:val="both"/>
      </w:pPr>
    </w:p>
    <w:p w14:paraId="37884F12" w14:textId="7884F037" w:rsidR="009F6A15" w:rsidRPr="009F6A15" w:rsidRDefault="005748D1" w:rsidP="00171298">
      <w:pPr>
        <w:pStyle w:val="ListParagraph"/>
        <w:numPr>
          <w:ilvl w:val="3"/>
          <w:numId w:val="33"/>
        </w:numPr>
        <w:jc w:val="both"/>
      </w:pPr>
      <w:r>
        <w:t>E</w:t>
      </w:r>
      <w:r w:rsidR="009F6A15" w:rsidRPr="009F6A15">
        <w:t xml:space="preserve">nvironmental </w:t>
      </w:r>
      <w:r>
        <w:t>J</w:t>
      </w:r>
      <w:r w:rsidR="009F6A15" w:rsidRPr="009F6A15">
        <w:t xml:space="preserve">ustice concerns for siting of </w:t>
      </w:r>
      <w:r w:rsidR="00AD4C50">
        <w:t>I</w:t>
      </w:r>
      <w:r w:rsidR="00F71720">
        <w:t>ndustrial-</w:t>
      </w:r>
      <w:r w:rsidR="00AD4C50">
        <w:t>S</w:t>
      </w:r>
      <w:r w:rsidR="00F71720">
        <w:t xml:space="preserve">cale Composters </w:t>
      </w:r>
      <w:r w:rsidR="00225F44">
        <w:t>and Green Disposal Facilities</w:t>
      </w:r>
      <w:r w:rsidR="009F6A15" w:rsidRPr="009F6A15">
        <w:t>, such as increased transport traffic, airborne particulates, odors, and vermin; and</w:t>
      </w:r>
    </w:p>
    <w:p w14:paraId="034E3AA9" w14:textId="77777777" w:rsidR="009F6A15" w:rsidRPr="009F6A15" w:rsidRDefault="009F6A15" w:rsidP="009F6A15">
      <w:pPr>
        <w:pStyle w:val="ListParagraph"/>
        <w:ind w:left="2160"/>
        <w:jc w:val="both"/>
      </w:pPr>
    </w:p>
    <w:p w14:paraId="10387F21" w14:textId="0B26193A" w:rsidR="00F71720" w:rsidRDefault="00F71720" w:rsidP="00171298">
      <w:pPr>
        <w:pStyle w:val="ListParagraph"/>
        <w:numPr>
          <w:ilvl w:val="2"/>
          <w:numId w:val="33"/>
        </w:numPr>
        <w:jc w:val="both"/>
      </w:pPr>
      <w:r>
        <w:t>The Department shall also develop guidelines and standards for onsite Composting (including at residential properties)</w:t>
      </w:r>
      <w:r w:rsidR="00635D16">
        <w:t xml:space="preserve"> and </w:t>
      </w:r>
      <w:r w:rsidR="00CD6AE4">
        <w:t xml:space="preserve">the </w:t>
      </w:r>
      <w:r w:rsidR="00635D16">
        <w:t xml:space="preserve">curbside collection </w:t>
      </w:r>
      <w:r w:rsidR="00CD6AE4">
        <w:t>of Food Waste</w:t>
      </w:r>
      <w:r>
        <w:t>.</w:t>
      </w:r>
    </w:p>
    <w:p w14:paraId="08D87F59" w14:textId="77777777" w:rsidR="00171298" w:rsidRDefault="00171298" w:rsidP="001D2AF7">
      <w:pPr>
        <w:jc w:val="both"/>
      </w:pPr>
    </w:p>
    <w:p w14:paraId="118582DA" w14:textId="48685838" w:rsidR="00171298" w:rsidRDefault="00171298" w:rsidP="00171298">
      <w:pPr>
        <w:pStyle w:val="ListParagraph"/>
        <w:numPr>
          <w:ilvl w:val="1"/>
          <w:numId w:val="33"/>
        </w:numPr>
        <w:jc w:val="both"/>
      </w:pPr>
      <w:r>
        <w:t>By [</w:t>
      </w:r>
      <w:r w:rsidRPr="006C19CF">
        <w:t xml:space="preserve">DATE], the Department, in consultation with each Municipality, shall develop an education and community outreach program that is designed to educate </w:t>
      </w:r>
      <w:proofErr w:type="gramStart"/>
      <w:r w:rsidR="00497B24">
        <w:t>Persons</w:t>
      </w:r>
      <w:proofErr w:type="gramEnd"/>
      <w:r w:rsidR="00497B24">
        <w:t xml:space="preserve"> resident in </w:t>
      </w:r>
      <w:r w:rsidRPr="006C19CF">
        <w:t xml:space="preserve">the </w:t>
      </w:r>
      <w:r>
        <w:t>[</w:t>
      </w:r>
      <w:r w:rsidRPr="006C19CF">
        <w:t>state</w:t>
      </w:r>
      <w:r>
        <w:t>][Municipality]</w:t>
      </w:r>
      <w:r w:rsidRPr="006C19CF">
        <w:t xml:space="preserve"> about the benefits and process of diverting Food </w:t>
      </w:r>
      <w:r>
        <w:t>Waste</w:t>
      </w:r>
      <w:r w:rsidRPr="006C19CF">
        <w:t xml:space="preserve"> from landfills</w:t>
      </w:r>
      <w:r w:rsidR="00497B24">
        <w:t>, including by providing guidance and specific instruction on how to separate Food Waste from other [organic and] solid wastes</w:t>
      </w:r>
      <w:r>
        <w:t>.</w:t>
      </w:r>
    </w:p>
    <w:p w14:paraId="660D3189" w14:textId="0E6686E2" w:rsidR="005E7C3C" w:rsidRDefault="005E7C3C" w:rsidP="005E7C3C">
      <w:pPr>
        <w:pStyle w:val="ListParagraph"/>
        <w:ind w:left="1440"/>
        <w:jc w:val="both"/>
      </w:pPr>
    </w:p>
    <w:p w14:paraId="5C2C5784" w14:textId="11116B78" w:rsidR="006C2469" w:rsidRPr="002A2CDA" w:rsidRDefault="006C2469" w:rsidP="006C2469">
      <w:pPr>
        <w:pStyle w:val="ListParagraph"/>
        <w:numPr>
          <w:ilvl w:val="1"/>
          <w:numId w:val="33"/>
        </w:numPr>
        <w:jc w:val="both"/>
      </w:pPr>
      <w:r w:rsidRPr="002A2CDA">
        <w:t xml:space="preserve">The Department shall develop </w:t>
      </w:r>
      <w:r w:rsidR="002A2CDA">
        <w:t xml:space="preserve">a </w:t>
      </w:r>
      <w:r w:rsidRPr="002A2CDA">
        <w:t>technical assistance services program for Municipalities</w:t>
      </w:r>
      <w:r w:rsidR="00D41CA9">
        <w:t xml:space="preserve"> and the public in connection with the implementation of this Act</w:t>
      </w:r>
      <w:r w:rsidRPr="002A2CDA">
        <w:t>.</w:t>
      </w:r>
    </w:p>
    <w:p w14:paraId="179BBEAD" w14:textId="77777777" w:rsidR="00F658A6" w:rsidRPr="002A2CDA" w:rsidRDefault="00F658A6" w:rsidP="00F658A6">
      <w:pPr>
        <w:pStyle w:val="ListParagraph"/>
        <w:ind w:left="1440"/>
        <w:jc w:val="both"/>
      </w:pPr>
    </w:p>
    <w:p w14:paraId="01401E65" w14:textId="50305B2D" w:rsidR="009E62AE" w:rsidRPr="009E62AE" w:rsidRDefault="00F658A6" w:rsidP="00F658A6">
      <w:pPr>
        <w:pStyle w:val="ListParagraph"/>
        <w:numPr>
          <w:ilvl w:val="1"/>
          <w:numId w:val="33"/>
        </w:numPr>
        <w:jc w:val="both"/>
      </w:pPr>
      <w:r w:rsidRPr="002A2CDA">
        <w:rPr>
          <w:rFonts w:asciiTheme="minorBidi" w:hAnsiTheme="minorBidi"/>
        </w:rPr>
        <w:t xml:space="preserve">The Department shall establish a website for the administration of </w:t>
      </w:r>
      <w:r w:rsidR="009E62AE" w:rsidRPr="002A2CDA">
        <w:rPr>
          <w:rFonts w:asciiTheme="minorBidi" w:hAnsiTheme="minorBidi"/>
        </w:rPr>
        <w:t>this Act</w:t>
      </w:r>
      <w:r w:rsidRPr="002A2CDA">
        <w:rPr>
          <w:rFonts w:asciiTheme="minorBidi" w:hAnsiTheme="minorBidi"/>
        </w:rPr>
        <w:t>. The website shall include general information</w:t>
      </w:r>
      <w:r w:rsidRPr="009E62AE">
        <w:rPr>
          <w:rFonts w:asciiTheme="minorBidi" w:hAnsiTheme="minorBidi"/>
        </w:rPr>
        <w:t xml:space="preserve"> for the public, including details about </w:t>
      </w:r>
      <w:r w:rsidR="009E62AE" w:rsidRPr="009E62AE">
        <w:rPr>
          <w:rFonts w:asciiTheme="minorBidi" w:hAnsiTheme="minorBidi"/>
        </w:rPr>
        <w:t>diverting Food Waste from landfills</w:t>
      </w:r>
      <w:r w:rsidR="009E62AE">
        <w:rPr>
          <w:rFonts w:asciiTheme="minorBidi" w:hAnsiTheme="minorBidi"/>
        </w:rPr>
        <w:t xml:space="preserve">, </w:t>
      </w:r>
      <w:r w:rsidR="00FC4C1B">
        <w:rPr>
          <w:rFonts w:asciiTheme="minorBidi" w:hAnsiTheme="minorBidi"/>
        </w:rPr>
        <w:t xml:space="preserve">what constitutes Food Waste that can be diverted, </w:t>
      </w:r>
      <w:r w:rsidR="00DD7F6B">
        <w:rPr>
          <w:rFonts w:asciiTheme="minorBidi" w:hAnsiTheme="minorBidi"/>
        </w:rPr>
        <w:t>location of processing facilities</w:t>
      </w:r>
      <w:r w:rsidR="00A02985">
        <w:rPr>
          <w:rFonts w:asciiTheme="minorBidi" w:hAnsiTheme="minorBidi"/>
        </w:rPr>
        <w:t xml:space="preserve"> and available hauling service providers, </w:t>
      </w:r>
      <w:r w:rsidR="009E62AE" w:rsidRPr="009E62AE">
        <w:rPr>
          <w:rFonts w:asciiTheme="minorBidi" w:hAnsiTheme="minorBidi"/>
        </w:rPr>
        <w:t>performance metrics</w:t>
      </w:r>
      <w:r w:rsidR="009E62AE">
        <w:rPr>
          <w:rFonts w:asciiTheme="minorBidi" w:hAnsiTheme="minorBidi"/>
        </w:rPr>
        <w:t>, and information regarding [</w:t>
      </w:r>
      <w:r w:rsidR="009E62AE">
        <w:rPr>
          <w:rFonts w:asciiTheme="minorBidi" w:hAnsiTheme="minorBidi"/>
          <w:i/>
          <w:iCs/>
        </w:rPr>
        <w:t>financial assistance</w:t>
      </w:r>
      <w:r w:rsidR="009E62AE">
        <w:rPr>
          <w:rFonts w:asciiTheme="minorBidi" w:hAnsiTheme="minorBidi"/>
        </w:rPr>
        <w:t>].</w:t>
      </w:r>
    </w:p>
    <w:p w14:paraId="486EDAEF" w14:textId="77777777" w:rsidR="009E62AE" w:rsidRPr="009E62AE" w:rsidRDefault="009E62AE" w:rsidP="009E62AE">
      <w:pPr>
        <w:pStyle w:val="ListParagraph"/>
        <w:ind w:left="1440"/>
        <w:jc w:val="both"/>
        <w:rPr>
          <w:rFonts w:asciiTheme="minorBidi" w:hAnsiTheme="minorBidi"/>
        </w:rPr>
      </w:pPr>
    </w:p>
    <w:p w14:paraId="28A156C4" w14:textId="2FE3EA03" w:rsidR="007A7F66" w:rsidRPr="003C435C" w:rsidRDefault="00F52B75" w:rsidP="00542850">
      <w:pPr>
        <w:pStyle w:val="ListParagraph"/>
        <w:numPr>
          <w:ilvl w:val="0"/>
          <w:numId w:val="33"/>
        </w:numPr>
        <w:jc w:val="both"/>
      </w:pPr>
      <w:r w:rsidRPr="003C435C">
        <w:t>PROGRAM REQUIREMENTS</w:t>
      </w:r>
    </w:p>
    <w:p w14:paraId="0FF7869A" w14:textId="77777777" w:rsidR="006C19CF" w:rsidRDefault="006C19CF" w:rsidP="006C19CF">
      <w:pPr>
        <w:pStyle w:val="ListParagraph"/>
        <w:ind w:left="2160"/>
        <w:jc w:val="both"/>
      </w:pPr>
    </w:p>
    <w:p w14:paraId="7A6C41E1" w14:textId="275B51FF" w:rsidR="00C841E6" w:rsidRPr="004377DE" w:rsidRDefault="00C841E6" w:rsidP="00C841E6">
      <w:pPr>
        <w:pStyle w:val="ListParagraph"/>
        <w:numPr>
          <w:ilvl w:val="1"/>
          <w:numId w:val="33"/>
        </w:numPr>
        <w:jc w:val="both"/>
      </w:pPr>
      <w:r w:rsidRPr="004377DE">
        <w:t>The following Persons shall be subject to the requirements of Section V(</w:t>
      </w:r>
      <w:r>
        <w:t>b</w:t>
      </w:r>
      <w:r w:rsidRPr="004377DE">
        <w:t>):</w:t>
      </w:r>
      <w:r w:rsidR="00B94957">
        <w:rPr>
          <w:rStyle w:val="FootnoteReference"/>
        </w:rPr>
        <w:footnoteReference w:id="12"/>
      </w:r>
    </w:p>
    <w:p w14:paraId="26284223" w14:textId="77777777" w:rsidR="00C841E6" w:rsidRPr="004377DE" w:rsidRDefault="00C841E6" w:rsidP="00C841E6">
      <w:pPr>
        <w:pStyle w:val="ListParagraph"/>
        <w:ind w:left="1440"/>
        <w:jc w:val="both"/>
      </w:pPr>
    </w:p>
    <w:p w14:paraId="1C2ACE63" w14:textId="15AE0FFA" w:rsidR="00C841E6" w:rsidRDefault="00C841E6" w:rsidP="00C841E6">
      <w:pPr>
        <w:pStyle w:val="ListParagraph"/>
        <w:numPr>
          <w:ilvl w:val="2"/>
          <w:numId w:val="33"/>
        </w:numPr>
        <w:jc w:val="both"/>
      </w:pPr>
      <w:r w:rsidRPr="004377DE">
        <w:t>[</w:t>
      </w:r>
      <w:r w:rsidRPr="004377DE">
        <w:rPr>
          <w:b/>
          <w:bCs/>
        </w:rPr>
        <w:t>Option #</w:t>
      </w:r>
      <w:r w:rsidR="00B94957">
        <w:rPr>
          <w:b/>
          <w:bCs/>
        </w:rPr>
        <w:t>1</w:t>
      </w:r>
      <w:r w:rsidRPr="004377DE">
        <w:t xml:space="preserve">] beginning [DATE], </w:t>
      </w:r>
      <w:r w:rsidR="00B94957">
        <w:t>[</w:t>
      </w:r>
      <w:r w:rsidRPr="004377DE">
        <w:t>any Person</w:t>
      </w:r>
      <w:r w:rsidR="00B94957">
        <w:t>][</w:t>
      </w:r>
      <w:r w:rsidR="00B94957">
        <w:rPr>
          <w:i/>
          <w:iCs/>
        </w:rPr>
        <w:t>sector</w:t>
      </w:r>
      <w:r w:rsidR="00B94957">
        <w:t>]</w:t>
      </w:r>
      <w:r w:rsidRPr="004377DE">
        <w:t xml:space="preserve"> who processes or produces [more than [AMOUNT] per year of] Food </w:t>
      </w:r>
      <w:r>
        <w:t>Waste</w:t>
      </w:r>
      <w:r w:rsidR="00617971">
        <w:t xml:space="preserve"> in the </w:t>
      </w:r>
      <w:r w:rsidR="00D96D47">
        <w:t>[</w:t>
      </w:r>
      <w:r w:rsidR="00617971">
        <w:t>state</w:t>
      </w:r>
      <w:r w:rsidR="00D96D47">
        <w:t>][Municipality]</w:t>
      </w:r>
      <w:r w:rsidRPr="004377DE">
        <w:t>.</w:t>
      </w:r>
    </w:p>
    <w:p w14:paraId="54F0FBB9" w14:textId="77777777" w:rsidR="00B94957" w:rsidRDefault="00B94957" w:rsidP="00B94957">
      <w:pPr>
        <w:pStyle w:val="ListParagraph"/>
        <w:ind w:left="2160"/>
        <w:jc w:val="both"/>
      </w:pPr>
    </w:p>
    <w:p w14:paraId="45B52B82" w14:textId="5016CAF8" w:rsidR="00B94957" w:rsidRDefault="00B94957" w:rsidP="00B94957">
      <w:pPr>
        <w:pStyle w:val="ListParagraph"/>
        <w:numPr>
          <w:ilvl w:val="2"/>
          <w:numId w:val="33"/>
        </w:numPr>
        <w:jc w:val="both"/>
      </w:pPr>
      <w:r w:rsidRPr="004377DE">
        <w:t>[</w:t>
      </w:r>
      <w:r w:rsidRPr="004377DE">
        <w:rPr>
          <w:b/>
          <w:bCs/>
        </w:rPr>
        <w:t>Option #</w:t>
      </w:r>
      <w:r>
        <w:rPr>
          <w:b/>
          <w:bCs/>
        </w:rPr>
        <w:t>2</w:t>
      </w:r>
      <w:r w:rsidRPr="004377DE">
        <w:t xml:space="preserve">] beginning [DATE], </w:t>
      </w:r>
      <w:r>
        <w:t>[any Person][</w:t>
      </w:r>
      <w:r>
        <w:rPr>
          <w:i/>
          <w:iCs/>
        </w:rPr>
        <w:t>sector</w:t>
      </w:r>
      <w:r>
        <w:t>]</w:t>
      </w:r>
      <w:r w:rsidRPr="004377DE">
        <w:t xml:space="preserve"> [(A)</w:t>
      </w:r>
      <w:r>
        <w:t>]</w:t>
      </w:r>
      <w:r w:rsidRPr="004377DE">
        <w:t xml:space="preserve"> that are located within [</w:t>
      </w:r>
      <w:r>
        <w:rPr>
          <w:rFonts w:ascii="Calibri" w:hAnsi="Calibri" w:cs="Calibri"/>
        </w:rPr>
        <w:t>●</w:t>
      </w:r>
      <w:r w:rsidRPr="004377DE">
        <w:t>] miles of a Green Disposal Facility or</w:t>
      </w:r>
      <w:r>
        <w:t xml:space="preserve"> </w:t>
      </w:r>
      <w:r w:rsidR="00AD4C50">
        <w:t>I</w:t>
      </w:r>
      <w:r>
        <w:t>ndustrial-</w:t>
      </w:r>
      <w:r w:rsidR="00AD4C50">
        <w:t>S</w:t>
      </w:r>
      <w:r>
        <w:t xml:space="preserve">cale </w:t>
      </w:r>
      <w:r w:rsidRPr="004377DE">
        <w:t>Composter[</w:t>
      </w:r>
      <w:r>
        <w:t xml:space="preserve">, and </w:t>
      </w:r>
      <w:r w:rsidRPr="004377DE">
        <w:t xml:space="preserve">(B) that are along a collection route established for the collection of Food </w:t>
      </w:r>
      <w:r>
        <w:t>Waste</w:t>
      </w:r>
      <w:r w:rsidRPr="004377DE">
        <w:t>].</w:t>
      </w:r>
    </w:p>
    <w:p w14:paraId="48C422BA" w14:textId="77777777" w:rsidR="004470A3" w:rsidRPr="004377DE" w:rsidRDefault="004470A3" w:rsidP="004470A3">
      <w:pPr>
        <w:pStyle w:val="ListParagraph"/>
        <w:ind w:left="2160"/>
        <w:jc w:val="both"/>
      </w:pPr>
    </w:p>
    <w:p w14:paraId="0D7CD43A" w14:textId="394B7021" w:rsidR="00C841E6" w:rsidRDefault="0043165A" w:rsidP="00132C46">
      <w:pPr>
        <w:pStyle w:val="ListParagraph"/>
        <w:numPr>
          <w:ilvl w:val="1"/>
          <w:numId w:val="33"/>
        </w:numPr>
        <w:jc w:val="both"/>
      </w:pPr>
      <w:r w:rsidRPr="004377DE">
        <w:t>Any Person meeting the criteria set forth in Section V(</w:t>
      </w:r>
      <w:r>
        <w:t>a</w:t>
      </w:r>
      <w:r w:rsidRPr="004377DE">
        <w:t xml:space="preserve">) shall: (A) separate and dispose of Food </w:t>
      </w:r>
      <w:r>
        <w:t>Waste</w:t>
      </w:r>
      <w:r w:rsidRPr="004377DE">
        <w:t xml:space="preserve"> in the appropriate recepta</w:t>
      </w:r>
      <w:r w:rsidR="003D4EC6">
        <w:t>c</w:t>
      </w:r>
      <w:r w:rsidRPr="004377DE">
        <w:t xml:space="preserve">le or otherwise ensure the transfer of Food </w:t>
      </w:r>
      <w:r>
        <w:t>Waste</w:t>
      </w:r>
      <w:r w:rsidRPr="004377DE">
        <w:t xml:space="preserve"> to a Green Disposal Facility or </w:t>
      </w:r>
      <w:r w:rsidR="00AD4C50">
        <w:t>I</w:t>
      </w:r>
      <w:r>
        <w:t>ndustrial-</w:t>
      </w:r>
      <w:r w:rsidR="00AD4C50">
        <w:t>S</w:t>
      </w:r>
      <w:r>
        <w:t xml:space="preserve">cale </w:t>
      </w:r>
      <w:r w:rsidRPr="004377DE">
        <w:t xml:space="preserve">Composter, or (B) manage Food </w:t>
      </w:r>
      <w:r>
        <w:t>Waste</w:t>
      </w:r>
      <w:r w:rsidRPr="004377DE">
        <w:t xml:space="preserve"> onsite in accordance with </w:t>
      </w:r>
      <w:r w:rsidR="00C16460">
        <w:t>the</w:t>
      </w:r>
      <w:r>
        <w:t xml:space="preserve"> guidelines established</w:t>
      </w:r>
      <w:r w:rsidRPr="004377DE">
        <w:t xml:space="preserve"> by the Department.</w:t>
      </w:r>
    </w:p>
    <w:p w14:paraId="426910B4" w14:textId="77777777" w:rsidR="008958E9" w:rsidRDefault="008958E9" w:rsidP="008958E9">
      <w:pPr>
        <w:pStyle w:val="ListParagraph"/>
        <w:ind w:left="1440"/>
        <w:jc w:val="both"/>
      </w:pPr>
    </w:p>
    <w:p w14:paraId="55C02729" w14:textId="7FCD2898" w:rsidR="005A7E70" w:rsidRDefault="008958E9" w:rsidP="008958E9">
      <w:pPr>
        <w:pStyle w:val="ListParagraph"/>
        <w:numPr>
          <w:ilvl w:val="1"/>
          <w:numId w:val="33"/>
        </w:numPr>
        <w:jc w:val="both"/>
      </w:pPr>
      <w:r>
        <w:t>[T</w:t>
      </w:r>
      <w:r w:rsidR="006C19CF" w:rsidRPr="004377DE">
        <w:t>he Department][</w:t>
      </w:r>
      <w:r>
        <w:t>E</w:t>
      </w:r>
      <w:r w:rsidR="006C19CF" w:rsidRPr="004377DE">
        <w:t xml:space="preserve">ach Municipality] shall provide each Person </w:t>
      </w:r>
      <w:r w:rsidR="006C19CF">
        <w:t>meeting the criteria in Section V(</w:t>
      </w:r>
      <w:r w:rsidR="00D0438D">
        <w:t>a</w:t>
      </w:r>
      <w:r w:rsidR="006C19CF">
        <w:t xml:space="preserve">) </w:t>
      </w:r>
      <w:r w:rsidR="006C19CF" w:rsidRPr="004377DE">
        <w:t>a</w:t>
      </w:r>
      <w:r w:rsidR="006C19CF">
        <w:t xml:space="preserve"> receptable</w:t>
      </w:r>
      <w:r w:rsidR="006C19CF" w:rsidRPr="004377DE">
        <w:t xml:space="preserve"> designated by the [the state][such Municipality] for collection of Food </w:t>
      </w:r>
      <w:r w:rsidR="00D73EC2">
        <w:t>Waste</w:t>
      </w:r>
      <w:r w:rsidR="00D0438D">
        <w:t xml:space="preserve"> prior to </w:t>
      </w:r>
      <w:r w:rsidR="00C16460">
        <w:t>the compliance date</w:t>
      </w:r>
      <w:r w:rsidR="006C19CF" w:rsidRPr="004377DE">
        <w:t>.</w:t>
      </w:r>
      <w:r w:rsidR="006C19CF">
        <w:t xml:space="preserve"> </w:t>
      </w:r>
    </w:p>
    <w:p w14:paraId="165402F2" w14:textId="77777777" w:rsidR="006C19CF" w:rsidRDefault="006C19CF" w:rsidP="006C19CF">
      <w:pPr>
        <w:pStyle w:val="ListParagraph"/>
        <w:ind w:left="1440"/>
        <w:jc w:val="both"/>
      </w:pPr>
    </w:p>
    <w:p w14:paraId="67DFA778" w14:textId="297659D4" w:rsidR="00793785" w:rsidRPr="004377DE" w:rsidRDefault="00D0438D" w:rsidP="00132C46">
      <w:pPr>
        <w:pStyle w:val="ListParagraph"/>
        <w:numPr>
          <w:ilvl w:val="1"/>
          <w:numId w:val="33"/>
        </w:numPr>
        <w:jc w:val="both"/>
      </w:pPr>
      <w:r>
        <w:t>[Each Municipality shall incorporate the collection of Food Waste into existing solid waste collection routes to the extent practicable or establish new collection routes as necessary to allow any Person subject to the criteria set forth in Section V(a) to comply with Section V(b).]</w:t>
      </w:r>
    </w:p>
    <w:p w14:paraId="4E2C81A8" w14:textId="77777777" w:rsidR="00793785" w:rsidRPr="005C5C72" w:rsidRDefault="00793785" w:rsidP="00542850">
      <w:pPr>
        <w:pStyle w:val="ListParagraph"/>
        <w:ind w:left="2160"/>
        <w:jc w:val="both"/>
        <w:rPr>
          <w:highlight w:val="yellow"/>
        </w:rPr>
      </w:pPr>
    </w:p>
    <w:p w14:paraId="49E186BE" w14:textId="715CDAD7" w:rsidR="004C3643" w:rsidRPr="00D50932" w:rsidRDefault="000417E2" w:rsidP="004C3643">
      <w:pPr>
        <w:pStyle w:val="ListParagraph"/>
        <w:numPr>
          <w:ilvl w:val="1"/>
          <w:numId w:val="33"/>
        </w:numPr>
        <w:jc w:val="both"/>
      </w:pPr>
      <w:r w:rsidRPr="00D50932">
        <w:t>[The Department][</w:t>
      </w:r>
      <w:r w:rsidR="004C3643" w:rsidRPr="00D50932">
        <w:t xml:space="preserve">Each </w:t>
      </w:r>
      <w:r w:rsidR="00AA0FAD" w:rsidRPr="00D50932">
        <w:t>M</w:t>
      </w:r>
      <w:r w:rsidR="004C3643" w:rsidRPr="00D50932">
        <w:t>unicipality</w:t>
      </w:r>
      <w:r w:rsidRPr="00D50932">
        <w:t>]</w:t>
      </w:r>
      <w:r w:rsidR="004C3643" w:rsidRPr="00D50932">
        <w:t xml:space="preserve"> shall develop, implement, and enforce a pay-as-you-throw pricing system</w:t>
      </w:r>
      <w:r w:rsidR="00B24CAE">
        <w:t xml:space="preserve"> for Food Wastes</w:t>
      </w:r>
      <w:r w:rsidR="004C3643" w:rsidRPr="00D50932">
        <w:t>, which system shall also take into consideration</w:t>
      </w:r>
      <w:r w:rsidR="00CD6AE4">
        <w:t xml:space="preserve"> (i)</w:t>
      </w:r>
      <w:r w:rsidR="004C3643" w:rsidRPr="00D50932">
        <w:t xml:space="preserve"> the affordability</w:t>
      </w:r>
      <w:r w:rsidR="005E7C3C">
        <w:t xml:space="preserve"> of such pricing system</w:t>
      </w:r>
      <w:r w:rsidR="004C3643" w:rsidRPr="00D50932">
        <w:t xml:space="preserve"> for low-income residents and small businesses</w:t>
      </w:r>
      <w:r w:rsidR="00CD6AE4">
        <w:t xml:space="preserve">, </w:t>
      </w:r>
      <w:r w:rsidR="00477FED">
        <w:t xml:space="preserve">and </w:t>
      </w:r>
      <w:r w:rsidR="00CD6AE4">
        <w:t>(ii) the ability of Industrial-Scale Composters to sell Compost to third-parties</w:t>
      </w:r>
      <w:r w:rsidR="004C3643" w:rsidRPr="00D50932">
        <w:t>.</w:t>
      </w:r>
    </w:p>
    <w:p w14:paraId="176D114A" w14:textId="77777777" w:rsidR="0001316C" w:rsidRPr="005C5C72" w:rsidRDefault="0001316C" w:rsidP="004C3643">
      <w:pPr>
        <w:rPr>
          <w:highlight w:val="yellow"/>
        </w:rPr>
      </w:pPr>
    </w:p>
    <w:p w14:paraId="375E75CB" w14:textId="3E8B8B49" w:rsidR="00793785" w:rsidRDefault="00793785" w:rsidP="00793785">
      <w:pPr>
        <w:pStyle w:val="ListParagraph"/>
        <w:numPr>
          <w:ilvl w:val="0"/>
          <w:numId w:val="33"/>
        </w:numPr>
      </w:pPr>
      <w:r w:rsidRPr="00DF615C">
        <w:t>FINANCIAL ASSISTANCE</w:t>
      </w:r>
      <w:r w:rsidR="0061718E" w:rsidRPr="00DF615C">
        <w:rPr>
          <w:rStyle w:val="FootnoteReference"/>
        </w:rPr>
        <w:footnoteReference w:id="13"/>
      </w:r>
    </w:p>
    <w:p w14:paraId="0A6B4B9C" w14:textId="77777777" w:rsidR="006C2469" w:rsidRDefault="006C2469" w:rsidP="006C2469">
      <w:pPr>
        <w:pStyle w:val="ListParagraph"/>
      </w:pPr>
    </w:p>
    <w:p w14:paraId="6C643F11" w14:textId="2F6966A3" w:rsidR="00083DE8" w:rsidRPr="00297487" w:rsidRDefault="00083DE8" w:rsidP="00EF4B23">
      <w:pPr>
        <w:pStyle w:val="ListParagraph"/>
        <w:numPr>
          <w:ilvl w:val="1"/>
          <w:numId w:val="33"/>
        </w:numPr>
      </w:pPr>
      <w:r w:rsidRPr="00297487">
        <w:t>[</w:t>
      </w:r>
      <w:r w:rsidRPr="00297487">
        <w:rPr>
          <w:b/>
          <w:bCs/>
        </w:rPr>
        <w:t>Option #1</w:t>
      </w:r>
      <w:r w:rsidRPr="00297487">
        <w:t xml:space="preserve">] </w:t>
      </w:r>
      <w:r w:rsidRPr="00297487">
        <w:rPr>
          <w:b/>
          <w:bCs/>
        </w:rPr>
        <w:t>Grant Program</w:t>
      </w:r>
    </w:p>
    <w:p w14:paraId="548117AE" w14:textId="77777777" w:rsidR="00083DE8" w:rsidRPr="00F54720" w:rsidRDefault="00083DE8" w:rsidP="00083DE8">
      <w:pPr>
        <w:pStyle w:val="ListParagraph"/>
        <w:ind w:left="1440"/>
        <w:rPr>
          <w:highlight w:val="yellow"/>
        </w:rPr>
      </w:pPr>
    </w:p>
    <w:p w14:paraId="48BCD50E" w14:textId="53683D69" w:rsidR="0061718E" w:rsidRPr="00297487" w:rsidRDefault="00083DE8" w:rsidP="0061718E">
      <w:pPr>
        <w:pStyle w:val="ListParagraph"/>
        <w:numPr>
          <w:ilvl w:val="2"/>
          <w:numId w:val="33"/>
        </w:numPr>
        <w:jc w:val="both"/>
      </w:pPr>
      <w:r w:rsidRPr="00297487">
        <w:t>Not later than [</w:t>
      </w:r>
      <w:r w:rsidRPr="00297487">
        <w:rPr>
          <w:rFonts w:ascii="Calibri" w:hAnsi="Calibri" w:cs="Calibri"/>
        </w:rPr>
        <w:t>●</w:t>
      </w:r>
      <w:r w:rsidRPr="00297487">
        <w:t>] days after the date of enactment of this Act, the Department shall establish a capital expense grant program to award grants</w:t>
      </w:r>
      <w:r w:rsidR="0061718E" w:rsidRPr="00297487">
        <w:t xml:space="preserve"> to [Municipalities][any Person]</w:t>
      </w:r>
      <w:r w:rsidRPr="00297487">
        <w:t xml:space="preserve"> for</w:t>
      </w:r>
      <w:r w:rsidR="00DA549E" w:rsidRPr="00297487">
        <w:t xml:space="preserve"> </w:t>
      </w:r>
      <w:r w:rsidR="0061718E" w:rsidRPr="00297487">
        <w:t xml:space="preserve">the </w:t>
      </w:r>
      <w:r w:rsidR="00297487">
        <w:t>construction[, retrofit or upgrade]</w:t>
      </w:r>
      <w:r w:rsidR="0061718E" w:rsidRPr="00297487">
        <w:t xml:space="preserve"> of a Green Disposal </w:t>
      </w:r>
      <w:r w:rsidR="00A548B1" w:rsidRPr="00297487">
        <w:t>F</w:t>
      </w:r>
      <w:r w:rsidR="0061718E" w:rsidRPr="00297487">
        <w:t>acility</w:t>
      </w:r>
      <w:r w:rsidR="00DA549E" w:rsidRPr="00297487">
        <w:t xml:space="preserve"> or</w:t>
      </w:r>
      <w:r w:rsidR="00966FCF" w:rsidRPr="00297487">
        <w:t xml:space="preserve"> a</w:t>
      </w:r>
      <w:r w:rsidR="00DA549E" w:rsidRPr="00297487">
        <w:t xml:space="preserve">n </w:t>
      </w:r>
      <w:r w:rsidR="00AD4C50">
        <w:t>I</w:t>
      </w:r>
      <w:r w:rsidR="00DA549E" w:rsidRPr="00297487">
        <w:t>ndustrial-</w:t>
      </w:r>
      <w:r w:rsidR="00AD4C50">
        <w:t>S</w:t>
      </w:r>
      <w:r w:rsidR="00DA549E" w:rsidRPr="00297487">
        <w:t xml:space="preserve">cale </w:t>
      </w:r>
      <w:r w:rsidR="00DF615C" w:rsidRPr="00297487">
        <w:t>Composter</w:t>
      </w:r>
      <w:r w:rsidR="000758B7" w:rsidRPr="00297487">
        <w:t>.</w:t>
      </w:r>
    </w:p>
    <w:p w14:paraId="0AD5AC04" w14:textId="77777777" w:rsidR="0061718E" w:rsidRPr="00F54720" w:rsidRDefault="0061718E" w:rsidP="0061718E">
      <w:pPr>
        <w:pStyle w:val="ListParagraph"/>
        <w:ind w:left="2160"/>
        <w:jc w:val="both"/>
        <w:rPr>
          <w:highlight w:val="yellow"/>
        </w:rPr>
      </w:pPr>
    </w:p>
    <w:p w14:paraId="63401021" w14:textId="516223B2" w:rsidR="00083DE8" w:rsidRPr="00297487" w:rsidRDefault="00083DE8" w:rsidP="00083DE8">
      <w:pPr>
        <w:pStyle w:val="ListParagraph"/>
        <w:numPr>
          <w:ilvl w:val="2"/>
          <w:numId w:val="33"/>
        </w:numPr>
        <w:jc w:val="both"/>
      </w:pPr>
      <w:r w:rsidRPr="00297487">
        <w:t xml:space="preserve">The </w:t>
      </w:r>
      <w:r w:rsidR="00DA549E" w:rsidRPr="00297487">
        <w:t>[</w:t>
      </w:r>
      <w:r w:rsidR="00DA549E" w:rsidRPr="00297487">
        <w:rPr>
          <w:i/>
          <w:iCs/>
        </w:rPr>
        <w:t>legislature</w:t>
      </w:r>
      <w:r w:rsidR="00DA549E" w:rsidRPr="00297487">
        <w:t>]</w:t>
      </w:r>
      <w:r w:rsidRPr="00297487">
        <w:t xml:space="preserve"> shall fund the capital expense program created by this Act</w:t>
      </w:r>
      <w:r w:rsidR="000758B7" w:rsidRPr="00297487">
        <w:t xml:space="preserve"> with the following amount[s]: $[</w:t>
      </w:r>
      <w:r w:rsidR="000758B7" w:rsidRPr="00297487">
        <w:rPr>
          <w:rFonts w:ascii="Calibri" w:hAnsi="Calibri" w:cs="Calibri"/>
        </w:rPr>
        <w:t>●</w:t>
      </w:r>
      <w:r w:rsidR="000758B7" w:rsidRPr="00297487">
        <w:t>]</w:t>
      </w:r>
      <w:r w:rsidRPr="00297487">
        <w:t>.</w:t>
      </w:r>
      <w:r w:rsidR="000758B7" w:rsidRPr="00297487">
        <w:rPr>
          <w:rStyle w:val="FootnoteReference"/>
        </w:rPr>
        <w:footnoteReference w:id="14"/>
      </w:r>
      <w:r w:rsidR="00D12AE4" w:rsidRPr="00297487">
        <w:t xml:space="preserve"> [</w:t>
      </w:r>
      <w:r w:rsidR="00A548B1" w:rsidRPr="00297487">
        <w:rPr>
          <w:b/>
          <w:bCs/>
        </w:rPr>
        <w:t>Option #1</w:t>
      </w:r>
      <w:r w:rsidR="00A548B1" w:rsidRPr="00297487">
        <w:t xml:space="preserve">] </w:t>
      </w:r>
      <w:r w:rsidR="00D12AE4" w:rsidRPr="00297487">
        <w:t>Any unused portion of such funds may be carried forward to the following year until such funds are expended.</w:t>
      </w:r>
      <w:r w:rsidR="00A548B1" w:rsidRPr="00297487">
        <w:t xml:space="preserve"> </w:t>
      </w:r>
      <w:r w:rsidR="00D12AE4" w:rsidRPr="00297487">
        <w:t>[</w:t>
      </w:r>
      <w:r w:rsidR="00A548B1" w:rsidRPr="00297487">
        <w:rPr>
          <w:b/>
          <w:bCs/>
        </w:rPr>
        <w:t>Option #2</w:t>
      </w:r>
      <w:r w:rsidR="00A548B1" w:rsidRPr="00297487">
        <w:t xml:space="preserve">] </w:t>
      </w:r>
      <w:r w:rsidR="00D12AE4" w:rsidRPr="00297487">
        <w:t xml:space="preserve">Any unused portion of such funds shall be returned to the </w:t>
      </w:r>
      <w:r w:rsidR="00DA549E" w:rsidRPr="00297487">
        <w:t>[</w:t>
      </w:r>
      <w:r w:rsidR="00DA549E" w:rsidRPr="00297487">
        <w:rPr>
          <w:i/>
          <w:iCs/>
        </w:rPr>
        <w:t>legislature</w:t>
      </w:r>
      <w:r w:rsidR="00DA549E" w:rsidRPr="00297487">
        <w:t>]</w:t>
      </w:r>
      <w:r w:rsidR="00D12AE4" w:rsidRPr="00297487">
        <w:t xml:space="preserve"> </w:t>
      </w:r>
      <w:r w:rsidR="00F65F07" w:rsidRPr="00297487">
        <w:t>by [</w:t>
      </w:r>
      <w:r w:rsidR="00F65F07" w:rsidRPr="00297487">
        <w:rPr>
          <w:rFonts w:ascii="Calibri" w:hAnsi="Calibri" w:cs="Calibri"/>
        </w:rPr>
        <w:t>●</w:t>
      </w:r>
      <w:r w:rsidR="00F65F07" w:rsidRPr="00297487">
        <w:t>].</w:t>
      </w:r>
      <w:r w:rsidR="000758B7" w:rsidRPr="00297487">
        <w:t xml:space="preserve"> </w:t>
      </w:r>
    </w:p>
    <w:p w14:paraId="59C6AD8F" w14:textId="77777777" w:rsidR="00083DE8" w:rsidRPr="00F54720" w:rsidRDefault="00083DE8" w:rsidP="00083DE8">
      <w:pPr>
        <w:pStyle w:val="ListParagraph"/>
        <w:ind w:left="2160"/>
        <w:jc w:val="both"/>
        <w:rPr>
          <w:highlight w:val="yellow"/>
        </w:rPr>
      </w:pPr>
    </w:p>
    <w:p w14:paraId="14B61007" w14:textId="098C0249" w:rsidR="006C2469" w:rsidRPr="00297487" w:rsidRDefault="00083DE8" w:rsidP="00083DE8">
      <w:pPr>
        <w:pStyle w:val="ListParagraph"/>
        <w:numPr>
          <w:ilvl w:val="2"/>
          <w:numId w:val="33"/>
        </w:numPr>
        <w:jc w:val="both"/>
      </w:pPr>
      <w:r w:rsidRPr="00297487">
        <w:t xml:space="preserve">The funds awarded by the </w:t>
      </w:r>
      <w:r w:rsidR="00617C1B" w:rsidRPr="00297487">
        <w:t>D</w:t>
      </w:r>
      <w:r w:rsidR="000758B7" w:rsidRPr="00297487">
        <w:t xml:space="preserve">epartment </w:t>
      </w:r>
      <w:r w:rsidRPr="00297487">
        <w:t xml:space="preserve">may be used only for the </w:t>
      </w:r>
      <w:r w:rsidR="006C2469" w:rsidRPr="00297487">
        <w:t xml:space="preserve">construction or retrofit and upgrade </w:t>
      </w:r>
      <w:r w:rsidR="000758B7" w:rsidRPr="00297487">
        <w:t xml:space="preserve">of a Green Disposal </w:t>
      </w:r>
      <w:r w:rsidR="00DF615C" w:rsidRPr="00297487">
        <w:t>F</w:t>
      </w:r>
      <w:r w:rsidR="000758B7" w:rsidRPr="00297487">
        <w:t>acility</w:t>
      </w:r>
      <w:r w:rsidR="00DF615C" w:rsidRPr="00297487">
        <w:t xml:space="preserve"> or </w:t>
      </w:r>
      <w:r w:rsidR="00AD4C50">
        <w:t>I</w:t>
      </w:r>
      <w:r w:rsidR="003F2747" w:rsidRPr="00297487">
        <w:t>ndustrial-</w:t>
      </w:r>
      <w:r w:rsidR="00AD4C50">
        <w:t>S</w:t>
      </w:r>
      <w:r w:rsidR="003F2747" w:rsidRPr="00297487">
        <w:t xml:space="preserve">cale </w:t>
      </w:r>
      <w:r w:rsidR="00DF615C" w:rsidRPr="00297487">
        <w:t>Composter</w:t>
      </w:r>
      <w:r w:rsidR="006C2469" w:rsidRPr="00297487">
        <w:t xml:space="preserve">, which may also include the (A) purchase of Food Waste receptables for distribution to any Person within the service area of such Green Disposal Facility or </w:t>
      </w:r>
      <w:r w:rsidR="00AD4C50">
        <w:t>I</w:t>
      </w:r>
      <w:r w:rsidR="006C2469" w:rsidRPr="00297487">
        <w:t>ndustrial-</w:t>
      </w:r>
      <w:r w:rsidR="00AD4C50">
        <w:t>S</w:t>
      </w:r>
      <w:r w:rsidR="006C2469" w:rsidRPr="00297487">
        <w:t>cale Composter, (B) establishment of additional or expanded collection routes to collect Food Waste.</w:t>
      </w:r>
    </w:p>
    <w:p w14:paraId="1A0AA67D" w14:textId="77777777" w:rsidR="006C2469" w:rsidRPr="00297487" w:rsidRDefault="006C2469" w:rsidP="006C2469">
      <w:pPr>
        <w:pStyle w:val="ListParagraph"/>
        <w:ind w:left="2160"/>
        <w:jc w:val="both"/>
      </w:pPr>
    </w:p>
    <w:p w14:paraId="6457DFA3" w14:textId="74D35DB5" w:rsidR="00083DE8" w:rsidRPr="00297487" w:rsidRDefault="00083DE8" w:rsidP="00083DE8">
      <w:pPr>
        <w:pStyle w:val="ListParagraph"/>
        <w:numPr>
          <w:ilvl w:val="2"/>
          <w:numId w:val="33"/>
        </w:numPr>
        <w:jc w:val="both"/>
      </w:pPr>
      <w:r w:rsidRPr="00297487">
        <w:t xml:space="preserve">To be eligible to receive a capital expense grant under this Act, </w:t>
      </w:r>
      <w:r w:rsidR="0066515E" w:rsidRPr="00297487">
        <w:t>a [Municipality][</w:t>
      </w:r>
      <w:r w:rsidR="005A08DD" w:rsidRPr="00297487">
        <w:t>Person</w:t>
      </w:r>
      <w:r w:rsidR="0066515E" w:rsidRPr="00297487">
        <w:t>]</w:t>
      </w:r>
      <w:r w:rsidR="005A08DD" w:rsidRPr="00297487">
        <w:t xml:space="preserve"> </w:t>
      </w:r>
      <w:r w:rsidRPr="00297487">
        <w:t xml:space="preserve">shall submit to the </w:t>
      </w:r>
      <w:r w:rsidR="00021041" w:rsidRPr="00297487">
        <w:t>Department</w:t>
      </w:r>
      <w:r w:rsidR="00617C1B" w:rsidRPr="00297487">
        <w:t xml:space="preserve"> </w:t>
      </w:r>
      <w:r w:rsidRPr="00297487">
        <w:t xml:space="preserve">an application at such time, in such manner, and containing such information as the </w:t>
      </w:r>
      <w:r w:rsidR="00021041" w:rsidRPr="00297487">
        <w:t xml:space="preserve">Department </w:t>
      </w:r>
      <w:r w:rsidRPr="00297487">
        <w:t xml:space="preserve">shall require, and </w:t>
      </w:r>
      <w:r w:rsidR="009802DB">
        <w:t>the Department shall</w:t>
      </w:r>
      <w:r w:rsidRPr="00297487">
        <w:t xml:space="preserve"> assess the viability of the proposed project and the eligibility of the applicant.</w:t>
      </w:r>
      <w:r w:rsidR="00E36841" w:rsidRPr="00297487">
        <w:t xml:space="preserve"> </w:t>
      </w:r>
    </w:p>
    <w:p w14:paraId="7B3258D3" w14:textId="77777777" w:rsidR="00083DE8" w:rsidRPr="00297487" w:rsidRDefault="00083DE8" w:rsidP="00083DE8">
      <w:pPr>
        <w:pStyle w:val="ListParagraph"/>
        <w:ind w:left="2160"/>
        <w:jc w:val="both"/>
      </w:pPr>
    </w:p>
    <w:p w14:paraId="5D6C4B05" w14:textId="66F2DCFF" w:rsidR="00D12AE4" w:rsidRPr="00297487" w:rsidRDefault="00E42FFA" w:rsidP="00083DE8">
      <w:pPr>
        <w:pStyle w:val="ListParagraph"/>
        <w:numPr>
          <w:ilvl w:val="2"/>
          <w:numId w:val="33"/>
        </w:numPr>
        <w:jc w:val="both"/>
      </w:pPr>
      <w:r w:rsidRPr="00297487">
        <w:rPr>
          <w:rFonts w:eastAsia="Arial"/>
        </w:rPr>
        <w:t>[</w:t>
      </w:r>
      <w:r w:rsidR="00D12AE4" w:rsidRPr="00297487">
        <w:rPr>
          <w:rFonts w:eastAsia="Arial"/>
        </w:rPr>
        <w:t xml:space="preserve">Each </w:t>
      </w:r>
      <w:r w:rsidR="006729A2" w:rsidRPr="00297487">
        <w:rPr>
          <w:rFonts w:eastAsia="Arial"/>
        </w:rPr>
        <w:t>[Municipality][Person]</w:t>
      </w:r>
      <w:r w:rsidR="00D12AE4" w:rsidRPr="00297487">
        <w:rPr>
          <w:rFonts w:eastAsia="Arial"/>
        </w:rPr>
        <w:t xml:space="preserve"> receiving funds</w:t>
      </w:r>
      <w:r w:rsidR="00772CDB" w:rsidRPr="00297487">
        <w:rPr>
          <w:rFonts w:eastAsia="Arial"/>
        </w:rPr>
        <w:t xml:space="preserve"> </w:t>
      </w:r>
      <w:r w:rsidR="00D12AE4" w:rsidRPr="00297487">
        <w:rPr>
          <w:rFonts w:eastAsia="Arial"/>
        </w:rPr>
        <w:t>under this</w:t>
      </w:r>
      <w:r w:rsidR="006729A2" w:rsidRPr="00297487">
        <w:rPr>
          <w:rFonts w:eastAsia="Arial"/>
        </w:rPr>
        <w:t xml:space="preserve"> section </w:t>
      </w:r>
      <w:r w:rsidR="00D12AE4" w:rsidRPr="00297487">
        <w:rPr>
          <w:rFonts w:eastAsia="Arial"/>
        </w:rPr>
        <w:t xml:space="preserve">shall collect and submit data </w:t>
      </w:r>
      <w:r w:rsidR="003D4EC6">
        <w:rPr>
          <w:rFonts w:eastAsia="Arial"/>
        </w:rPr>
        <w:t>reasonably requested by</w:t>
      </w:r>
      <w:r w:rsidR="003D4EC6" w:rsidRPr="00297487">
        <w:rPr>
          <w:rFonts w:eastAsia="Arial"/>
        </w:rPr>
        <w:t xml:space="preserve"> </w:t>
      </w:r>
      <w:r w:rsidR="00191616" w:rsidRPr="00297487">
        <w:rPr>
          <w:rFonts w:eastAsia="Arial"/>
        </w:rPr>
        <w:t>the Department</w:t>
      </w:r>
      <w:r w:rsidR="004B71E5">
        <w:rPr>
          <w:rFonts w:eastAsia="Arial"/>
        </w:rPr>
        <w:t>, such as volume</w:t>
      </w:r>
      <w:r w:rsidR="009F3C52">
        <w:rPr>
          <w:rFonts w:eastAsia="Arial"/>
        </w:rPr>
        <w:t>,</w:t>
      </w:r>
      <w:r w:rsidR="004B71E5">
        <w:rPr>
          <w:rFonts w:eastAsia="Arial"/>
        </w:rPr>
        <w:t xml:space="preserve"> type</w:t>
      </w:r>
      <w:r w:rsidR="009F3C52">
        <w:rPr>
          <w:rFonts w:eastAsia="Arial"/>
        </w:rPr>
        <w:t>, and source</w:t>
      </w:r>
      <w:r w:rsidR="004B71E5">
        <w:rPr>
          <w:rFonts w:eastAsia="Arial"/>
        </w:rPr>
        <w:t xml:space="preserve"> of </w:t>
      </w:r>
      <w:r w:rsidR="00CD6AE4">
        <w:rPr>
          <w:rFonts w:eastAsia="Arial"/>
        </w:rPr>
        <w:t>F</w:t>
      </w:r>
      <w:r w:rsidR="00DC3611">
        <w:rPr>
          <w:rFonts w:eastAsia="Arial"/>
        </w:rPr>
        <w:t xml:space="preserve">ood </w:t>
      </w:r>
      <w:r w:rsidR="00CD6AE4">
        <w:rPr>
          <w:rFonts w:eastAsia="Arial"/>
        </w:rPr>
        <w:t>W</w:t>
      </w:r>
      <w:r w:rsidR="004B71E5">
        <w:rPr>
          <w:rFonts w:eastAsia="Arial"/>
        </w:rPr>
        <w:t>aste collected,</w:t>
      </w:r>
      <w:r w:rsidR="00D12AE4" w:rsidRPr="00297487">
        <w:rPr>
          <w:rFonts w:eastAsia="Arial"/>
        </w:rPr>
        <w:t xml:space="preserve"> for each</w:t>
      </w:r>
      <w:r w:rsidR="00191616" w:rsidRPr="00297487">
        <w:rPr>
          <w:rFonts w:eastAsia="Arial"/>
        </w:rPr>
        <w:t xml:space="preserve"> </w:t>
      </w:r>
      <w:r w:rsidR="00772CDB" w:rsidRPr="00297487">
        <w:rPr>
          <w:rFonts w:eastAsia="Arial"/>
        </w:rPr>
        <w:t>facility</w:t>
      </w:r>
      <w:r w:rsidR="00191616" w:rsidRPr="00297487">
        <w:rPr>
          <w:rFonts w:eastAsia="Arial"/>
        </w:rPr>
        <w:t xml:space="preserve"> f</w:t>
      </w:r>
      <w:r w:rsidR="00D12AE4" w:rsidRPr="00297487">
        <w:rPr>
          <w:rFonts w:eastAsia="Arial"/>
        </w:rPr>
        <w:t>or which funding is received once the</w:t>
      </w:r>
      <w:r w:rsidR="00191616" w:rsidRPr="00297487">
        <w:rPr>
          <w:rFonts w:eastAsia="Arial"/>
        </w:rPr>
        <w:t xml:space="preserve"> Green Disposal Facility </w:t>
      </w:r>
      <w:r w:rsidR="003F2747" w:rsidRPr="00297487">
        <w:rPr>
          <w:rFonts w:eastAsia="Arial"/>
        </w:rPr>
        <w:t xml:space="preserve">or </w:t>
      </w:r>
      <w:r w:rsidR="00AD4C50">
        <w:rPr>
          <w:rFonts w:eastAsia="Arial"/>
        </w:rPr>
        <w:t>I</w:t>
      </w:r>
      <w:r w:rsidR="003F2747" w:rsidRPr="00297487">
        <w:rPr>
          <w:rFonts w:eastAsia="Arial"/>
        </w:rPr>
        <w:t>ndustrial-</w:t>
      </w:r>
      <w:r w:rsidR="00AD4C50">
        <w:rPr>
          <w:rFonts w:eastAsia="Arial"/>
        </w:rPr>
        <w:t>S</w:t>
      </w:r>
      <w:r w:rsidR="003F2747" w:rsidRPr="00297487">
        <w:rPr>
          <w:rFonts w:eastAsia="Arial"/>
        </w:rPr>
        <w:t xml:space="preserve">cale Composter </w:t>
      </w:r>
      <w:r w:rsidR="00191616" w:rsidRPr="00297487">
        <w:rPr>
          <w:rFonts w:eastAsia="Arial"/>
        </w:rPr>
        <w:t>opens for operation, a</w:t>
      </w:r>
      <w:r w:rsidR="00D12AE4" w:rsidRPr="00297487">
        <w:rPr>
          <w:rFonts w:eastAsia="Arial"/>
        </w:rPr>
        <w:t xml:space="preserve">nd shall continue to do so every </w:t>
      </w:r>
      <w:r w:rsidR="00191616" w:rsidRPr="00297487">
        <w:rPr>
          <w:rFonts w:eastAsia="Arial"/>
        </w:rPr>
        <w:t>[</w:t>
      </w:r>
      <w:r w:rsidR="00D12AE4" w:rsidRPr="00297487">
        <w:rPr>
          <w:rFonts w:eastAsia="Arial"/>
        </w:rPr>
        <w:t>quarter</w:t>
      </w:r>
      <w:r w:rsidR="00191616" w:rsidRPr="00297487">
        <w:rPr>
          <w:rFonts w:eastAsia="Arial"/>
        </w:rPr>
        <w:t>]</w:t>
      </w:r>
      <w:r w:rsidR="00D12AE4" w:rsidRPr="00297487">
        <w:rPr>
          <w:rFonts w:eastAsia="Arial"/>
        </w:rPr>
        <w:t xml:space="preserve"> for </w:t>
      </w:r>
      <w:r w:rsidR="00191616" w:rsidRPr="00297487">
        <w:rPr>
          <w:rFonts w:eastAsia="Arial"/>
        </w:rPr>
        <w:t>[</w:t>
      </w:r>
      <w:r w:rsidR="00D12AE4" w:rsidRPr="00297487">
        <w:rPr>
          <w:rFonts w:eastAsia="Arial"/>
        </w:rPr>
        <w:t>five</w:t>
      </w:r>
      <w:r w:rsidR="00191616" w:rsidRPr="00297487">
        <w:rPr>
          <w:rFonts w:eastAsia="Arial"/>
        </w:rPr>
        <w:t>]</w:t>
      </w:r>
      <w:r w:rsidR="00D12AE4" w:rsidRPr="00297487">
        <w:rPr>
          <w:rFonts w:eastAsia="Arial"/>
        </w:rPr>
        <w:t xml:space="preserve"> years.</w:t>
      </w:r>
      <w:r w:rsidRPr="00297487">
        <w:rPr>
          <w:rFonts w:eastAsia="Arial"/>
        </w:rPr>
        <w:t>]</w:t>
      </w:r>
      <w:r w:rsidR="00D12AE4" w:rsidRPr="00297487">
        <w:rPr>
          <w:rFonts w:eastAsia="Arial"/>
        </w:rPr>
        <w:t xml:space="preserve"> </w:t>
      </w:r>
    </w:p>
    <w:p w14:paraId="371E2C19" w14:textId="77777777" w:rsidR="00D12AE4" w:rsidRPr="007B5EC2" w:rsidRDefault="00D12AE4" w:rsidP="00D12AE4">
      <w:pPr>
        <w:pStyle w:val="ListParagraph"/>
        <w:ind w:left="2160"/>
        <w:jc w:val="both"/>
        <w:rPr>
          <w:highlight w:val="yellow"/>
        </w:rPr>
      </w:pPr>
    </w:p>
    <w:p w14:paraId="6B06632D" w14:textId="4011FC3E" w:rsidR="00083DE8" w:rsidRPr="00297487" w:rsidRDefault="00E42FFA" w:rsidP="00083DE8">
      <w:pPr>
        <w:pStyle w:val="ListParagraph"/>
        <w:numPr>
          <w:ilvl w:val="2"/>
          <w:numId w:val="33"/>
        </w:numPr>
        <w:jc w:val="both"/>
      </w:pPr>
      <w:r w:rsidRPr="00297487">
        <w:t>[</w:t>
      </w:r>
      <w:r w:rsidR="00D12AE4" w:rsidRPr="00297487">
        <w:t xml:space="preserve">Beginning not later than </w:t>
      </w:r>
      <w:r w:rsidR="00617C1B" w:rsidRPr="00297487">
        <w:t>[</w:t>
      </w:r>
      <w:r w:rsidR="00617C1B" w:rsidRPr="00297487">
        <w:rPr>
          <w:rFonts w:ascii="Calibri" w:hAnsi="Calibri" w:cs="Calibri"/>
        </w:rPr>
        <w:t>●</w:t>
      </w:r>
      <w:r w:rsidR="00617C1B" w:rsidRPr="00297487">
        <w:t>]</w:t>
      </w:r>
      <w:r w:rsidR="00D12AE4" w:rsidRPr="00297487">
        <w:t xml:space="preserve"> years after the date of enactment of this Act, the </w:t>
      </w:r>
      <w:r w:rsidR="00E36841" w:rsidRPr="00297487">
        <w:t>Department</w:t>
      </w:r>
      <w:r w:rsidR="00D12AE4" w:rsidRPr="00297487">
        <w:t xml:space="preserve"> shall annually submit to the</w:t>
      </w:r>
      <w:r w:rsidR="00E36841" w:rsidRPr="00297487">
        <w:t xml:space="preserve"> </w:t>
      </w:r>
      <w:r w:rsidR="006729A2" w:rsidRPr="00297487">
        <w:t>[</w:t>
      </w:r>
      <w:r w:rsidR="006729A2" w:rsidRPr="00297487">
        <w:rPr>
          <w:i/>
          <w:iCs/>
        </w:rPr>
        <w:t>legislature</w:t>
      </w:r>
      <w:r w:rsidR="006729A2" w:rsidRPr="00297487">
        <w:t>]</w:t>
      </w:r>
      <w:r w:rsidR="00E36841" w:rsidRPr="00297487">
        <w:t xml:space="preserve"> </w:t>
      </w:r>
      <w:r w:rsidR="00D12AE4" w:rsidRPr="00297487">
        <w:t xml:space="preserve">and make publicly available a report on the progress and implementation of this </w:t>
      </w:r>
      <w:r w:rsidR="003B68E4" w:rsidRPr="00297487">
        <w:t>section</w:t>
      </w:r>
      <w:r w:rsidR="00D12AE4" w:rsidRPr="00297487">
        <w:t>.</w:t>
      </w:r>
      <w:r w:rsidRPr="00297487">
        <w:t>]</w:t>
      </w:r>
    </w:p>
    <w:p w14:paraId="1A31D83C" w14:textId="77777777" w:rsidR="00083DE8" w:rsidRPr="00F26BAF" w:rsidRDefault="00083DE8" w:rsidP="002C3BB4">
      <w:pPr>
        <w:pStyle w:val="ListParagraph"/>
        <w:ind w:left="1440"/>
      </w:pPr>
    </w:p>
    <w:p w14:paraId="4FB21417" w14:textId="417C8081" w:rsidR="00B74CD9" w:rsidRPr="004354CE" w:rsidRDefault="004E46B1" w:rsidP="00EF4B23">
      <w:pPr>
        <w:pStyle w:val="ListParagraph"/>
        <w:numPr>
          <w:ilvl w:val="1"/>
          <w:numId w:val="33"/>
        </w:numPr>
      </w:pPr>
      <w:r w:rsidRPr="004354CE">
        <w:t>[</w:t>
      </w:r>
      <w:r w:rsidRPr="004354CE">
        <w:rPr>
          <w:b/>
          <w:bCs/>
        </w:rPr>
        <w:t>Option #</w:t>
      </w:r>
      <w:r w:rsidR="000A0387">
        <w:rPr>
          <w:b/>
          <w:bCs/>
        </w:rPr>
        <w:t>2</w:t>
      </w:r>
      <w:r w:rsidRPr="004354CE">
        <w:t xml:space="preserve">] </w:t>
      </w:r>
      <w:r w:rsidRPr="004354CE">
        <w:rPr>
          <w:b/>
          <w:bCs/>
        </w:rPr>
        <w:t xml:space="preserve">Rebate Program </w:t>
      </w:r>
    </w:p>
    <w:p w14:paraId="1FD2830F" w14:textId="69FA9636" w:rsidR="00130DED" w:rsidRPr="004354CE" w:rsidRDefault="00130DED" w:rsidP="00130DED">
      <w:pPr>
        <w:pStyle w:val="ListParagraph"/>
        <w:ind w:left="1440"/>
        <w:rPr>
          <w:b/>
          <w:bCs/>
        </w:rPr>
      </w:pPr>
    </w:p>
    <w:p w14:paraId="5083AC7D" w14:textId="6E69894B" w:rsidR="00E30305" w:rsidRPr="00A109BF" w:rsidRDefault="00130DED" w:rsidP="00A109BF">
      <w:pPr>
        <w:ind w:left="1440"/>
        <w:jc w:val="both"/>
        <w:rPr>
          <w:i/>
          <w:iCs/>
        </w:rPr>
      </w:pPr>
      <w:r w:rsidRPr="00A109BF">
        <w:rPr>
          <w:b/>
          <w:bCs/>
          <w:i/>
          <w:iCs/>
        </w:rPr>
        <w:t>Comment:</w:t>
      </w:r>
      <w:r w:rsidRPr="00A109BF">
        <w:rPr>
          <w:i/>
          <w:iCs/>
        </w:rPr>
        <w:t xml:space="preserve"> States should consider whether to implement a rebate program to the extent any Person </w:t>
      </w:r>
      <w:r w:rsidR="00E30305" w:rsidRPr="00A109BF">
        <w:rPr>
          <w:i/>
          <w:iCs/>
        </w:rPr>
        <w:t xml:space="preserve">purchases a Composter for onsite use </w:t>
      </w:r>
      <w:r w:rsidR="00A6294B">
        <w:rPr>
          <w:i/>
          <w:iCs/>
        </w:rPr>
        <w:t xml:space="preserve">in order </w:t>
      </w:r>
      <w:r w:rsidR="00E30305" w:rsidRPr="00A109BF">
        <w:rPr>
          <w:i/>
          <w:iCs/>
        </w:rPr>
        <w:t>to comply with this Act.</w:t>
      </w:r>
    </w:p>
    <w:p w14:paraId="65D803C2" w14:textId="77777777" w:rsidR="00E30305" w:rsidRDefault="00E30305" w:rsidP="00D7641C">
      <w:pPr>
        <w:pStyle w:val="ListParagraph"/>
        <w:ind w:left="2160"/>
        <w:jc w:val="both"/>
        <w:rPr>
          <w:i/>
          <w:iCs/>
        </w:rPr>
      </w:pPr>
    </w:p>
    <w:p w14:paraId="0CB4BC91" w14:textId="06734B86" w:rsidR="005528D9" w:rsidRDefault="005528D9" w:rsidP="00D339DD">
      <w:pPr>
        <w:pStyle w:val="ListParagraph"/>
        <w:numPr>
          <w:ilvl w:val="2"/>
          <w:numId w:val="33"/>
        </w:numPr>
        <w:jc w:val="both"/>
      </w:pPr>
      <w:r>
        <w:t xml:space="preserve">For purposes of this section, the following </w:t>
      </w:r>
      <w:r w:rsidR="008133B4">
        <w:t>terms shall have the meaning set forth in Section VI(b):</w:t>
      </w:r>
    </w:p>
    <w:p w14:paraId="36E2CB3A" w14:textId="77777777" w:rsidR="008133B4" w:rsidRDefault="008133B4" w:rsidP="00D339DD">
      <w:pPr>
        <w:pStyle w:val="ListParagraph"/>
        <w:ind w:left="2160"/>
        <w:jc w:val="both"/>
      </w:pPr>
    </w:p>
    <w:p w14:paraId="7A9CE6EC" w14:textId="547F3F31" w:rsidR="005A7C23" w:rsidRDefault="005A7C23" w:rsidP="00D339DD">
      <w:pPr>
        <w:pStyle w:val="ListParagraph"/>
        <w:numPr>
          <w:ilvl w:val="3"/>
          <w:numId w:val="33"/>
        </w:numPr>
        <w:jc w:val="both"/>
      </w:pPr>
      <w:r>
        <w:t>“</w:t>
      </w:r>
      <w:r w:rsidR="00813511">
        <w:t xml:space="preserve">Onsite </w:t>
      </w:r>
      <w:r>
        <w:t>Composter” means a Composter</w:t>
      </w:r>
      <w:r w:rsidR="001C7CBC">
        <w:t xml:space="preserve"> </w:t>
      </w:r>
      <w:r w:rsidR="000737BF">
        <w:t>used onsite</w:t>
      </w:r>
      <w:r>
        <w:t xml:space="preserve"> and such other tools and equipment for use in Composting </w:t>
      </w:r>
      <w:r w:rsidR="00176729">
        <w:t xml:space="preserve">onsite </w:t>
      </w:r>
      <w:r>
        <w:t>(</w:t>
      </w:r>
      <w:r w:rsidR="000737BF">
        <w:t xml:space="preserve">in each case </w:t>
      </w:r>
      <w:r>
        <w:t>other than</w:t>
      </w:r>
      <w:r w:rsidR="000737BF">
        <w:t xml:space="preserve"> for</w:t>
      </w:r>
      <w:r>
        <w:t xml:space="preserve"> </w:t>
      </w:r>
      <w:r w:rsidR="00AD4C50">
        <w:t>I</w:t>
      </w:r>
      <w:r>
        <w:t>ndustrial-</w:t>
      </w:r>
      <w:r w:rsidR="00AD4C50">
        <w:t>S</w:t>
      </w:r>
      <w:r>
        <w:t>cale Composting) as determined by the Department.</w:t>
      </w:r>
      <w:r w:rsidR="001D6043">
        <w:rPr>
          <w:rStyle w:val="FootnoteReference"/>
        </w:rPr>
        <w:footnoteReference w:id="15"/>
      </w:r>
    </w:p>
    <w:p w14:paraId="5ED424D4" w14:textId="77777777" w:rsidR="005A7C23" w:rsidRDefault="005A7C23" w:rsidP="005A7C23">
      <w:pPr>
        <w:pStyle w:val="ListParagraph"/>
        <w:ind w:left="2880"/>
        <w:jc w:val="both"/>
      </w:pPr>
    </w:p>
    <w:p w14:paraId="3FBE270F" w14:textId="7053EDBB" w:rsidR="008133B4" w:rsidRDefault="008133B4" w:rsidP="00D339DD">
      <w:pPr>
        <w:pStyle w:val="ListParagraph"/>
        <w:numPr>
          <w:ilvl w:val="3"/>
          <w:numId w:val="33"/>
        </w:numPr>
        <w:jc w:val="both"/>
      </w:pPr>
      <w:r>
        <w:t>“Fund” means the Green Disposal Rebate Fund.</w:t>
      </w:r>
    </w:p>
    <w:p w14:paraId="5955FDE8" w14:textId="77777777" w:rsidR="008133B4" w:rsidRDefault="008133B4" w:rsidP="00D339DD">
      <w:pPr>
        <w:pStyle w:val="ListParagraph"/>
        <w:ind w:left="2880"/>
        <w:jc w:val="both"/>
      </w:pPr>
    </w:p>
    <w:p w14:paraId="0C5BD0EE" w14:textId="1DA1B27D" w:rsidR="008133B4" w:rsidRDefault="008133B4" w:rsidP="00D339DD">
      <w:pPr>
        <w:pStyle w:val="ListParagraph"/>
        <w:numPr>
          <w:ilvl w:val="3"/>
          <w:numId w:val="33"/>
        </w:numPr>
        <w:jc w:val="both"/>
      </w:pPr>
      <w:r>
        <w:t>“Program” means the Green Disposal Rebate Program established pursuant to this section.</w:t>
      </w:r>
    </w:p>
    <w:p w14:paraId="5F492360" w14:textId="77777777" w:rsidR="008133B4" w:rsidRDefault="008133B4" w:rsidP="00D339DD">
      <w:pPr>
        <w:pStyle w:val="ListParagraph"/>
        <w:ind w:left="2880"/>
        <w:jc w:val="both"/>
      </w:pPr>
    </w:p>
    <w:p w14:paraId="134A1F5B" w14:textId="3D90EDB4" w:rsidR="008133B4" w:rsidRPr="005A7C23" w:rsidRDefault="008133B4" w:rsidP="00D339DD">
      <w:pPr>
        <w:pStyle w:val="ListParagraph"/>
        <w:numPr>
          <w:ilvl w:val="3"/>
          <w:numId w:val="33"/>
        </w:numPr>
        <w:jc w:val="both"/>
      </w:pPr>
      <w:r w:rsidRPr="005A7C23">
        <w:t>“Purchaser” means any Person</w:t>
      </w:r>
      <w:r w:rsidR="00261D8D">
        <w:t xml:space="preserve"> resident in the state</w:t>
      </w:r>
      <w:r w:rsidRPr="005A7C23">
        <w:t xml:space="preserve"> who purchases a</w:t>
      </w:r>
      <w:r w:rsidR="006E0D08">
        <w:t>n</w:t>
      </w:r>
      <w:r w:rsidRPr="005A7C23">
        <w:t xml:space="preserve"> </w:t>
      </w:r>
      <w:r w:rsidR="006E0D08">
        <w:t>Onsite</w:t>
      </w:r>
      <w:r w:rsidR="006E0D08" w:rsidRPr="005A7C23">
        <w:t xml:space="preserve"> </w:t>
      </w:r>
      <w:r w:rsidRPr="005A7C23">
        <w:t>Composter.</w:t>
      </w:r>
    </w:p>
    <w:p w14:paraId="42DDD656" w14:textId="77777777" w:rsidR="005528D9" w:rsidRDefault="005528D9" w:rsidP="005528D9">
      <w:pPr>
        <w:pStyle w:val="ListParagraph"/>
        <w:ind w:left="2160"/>
        <w:jc w:val="both"/>
      </w:pPr>
    </w:p>
    <w:p w14:paraId="47B280E1" w14:textId="0B407DFF" w:rsidR="005100AA" w:rsidRDefault="005100AA" w:rsidP="00E30305">
      <w:pPr>
        <w:pStyle w:val="ListParagraph"/>
        <w:numPr>
          <w:ilvl w:val="2"/>
          <w:numId w:val="33"/>
        </w:numPr>
        <w:jc w:val="both"/>
      </w:pPr>
      <w:r>
        <w:rPr>
          <w:rFonts w:asciiTheme="minorBidi" w:hAnsiTheme="minorBidi"/>
        </w:rPr>
        <w:t xml:space="preserve">There is hereby established a </w:t>
      </w:r>
      <w:r>
        <w:t xml:space="preserve">Green Disposal Rebate Program </w:t>
      </w:r>
      <w:r>
        <w:rPr>
          <w:rFonts w:asciiTheme="minorBidi" w:hAnsiTheme="minorBidi"/>
        </w:rPr>
        <w:t xml:space="preserve">for the purchase of </w:t>
      </w:r>
      <w:r w:rsidR="00CD2173">
        <w:rPr>
          <w:rFonts w:asciiTheme="minorBidi" w:hAnsiTheme="minorBidi"/>
        </w:rPr>
        <w:t>Onsite</w:t>
      </w:r>
      <w:r>
        <w:rPr>
          <w:rFonts w:asciiTheme="minorBidi" w:hAnsiTheme="minorBidi"/>
        </w:rPr>
        <w:t xml:space="preserve"> Composter</w:t>
      </w:r>
      <w:r w:rsidR="00D339DD">
        <w:rPr>
          <w:rFonts w:asciiTheme="minorBidi" w:hAnsiTheme="minorBidi"/>
        </w:rPr>
        <w:t>s</w:t>
      </w:r>
      <w:r>
        <w:rPr>
          <w:rFonts w:asciiTheme="minorBidi" w:hAnsiTheme="minorBidi"/>
        </w:rPr>
        <w:t>.</w:t>
      </w:r>
      <w:r w:rsidR="005A7C23">
        <w:rPr>
          <w:rStyle w:val="FootnoteReference"/>
          <w:rFonts w:asciiTheme="minorBidi" w:hAnsiTheme="minorBidi"/>
        </w:rPr>
        <w:footnoteReference w:id="16"/>
      </w:r>
      <w:r>
        <w:rPr>
          <w:rFonts w:asciiTheme="minorBidi" w:hAnsiTheme="minorBidi"/>
        </w:rPr>
        <w:t xml:space="preserve"> The Program shall be administered by the Department.</w:t>
      </w:r>
      <w:r w:rsidR="005A7C23" w:rsidRPr="006112E8">
        <w:rPr>
          <w:rStyle w:val="FootnoteReference"/>
        </w:rPr>
        <w:footnoteReference w:id="17"/>
      </w:r>
    </w:p>
    <w:p w14:paraId="77E6D02F" w14:textId="77777777" w:rsidR="005100AA" w:rsidRDefault="005100AA" w:rsidP="005100AA">
      <w:pPr>
        <w:pStyle w:val="ListParagraph"/>
        <w:ind w:left="2160"/>
        <w:jc w:val="both"/>
      </w:pPr>
    </w:p>
    <w:p w14:paraId="189953DC" w14:textId="40B00BC7" w:rsidR="00E30305" w:rsidRDefault="00E30305" w:rsidP="00E30305">
      <w:pPr>
        <w:pStyle w:val="ListParagraph"/>
        <w:numPr>
          <w:ilvl w:val="2"/>
          <w:numId w:val="33"/>
        </w:numPr>
        <w:jc w:val="both"/>
      </w:pPr>
      <w:r w:rsidRPr="00DF615C">
        <w:t xml:space="preserve">Not </w:t>
      </w:r>
      <w:r w:rsidRPr="006112E8">
        <w:t xml:space="preserve">later than [●] days after the date of enactment of this Act, the Department shall establish a </w:t>
      </w:r>
      <w:r w:rsidR="000A0387" w:rsidRPr="006112E8">
        <w:t xml:space="preserve">rebate </w:t>
      </w:r>
      <w:r w:rsidRPr="006112E8">
        <w:t xml:space="preserve">fund for the purchase of </w:t>
      </w:r>
      <w:r w:rsidR="00EE5C71">
        <w:t>Onsite</w:t>
      </w:r>
      <w:r w:rsidRPr="006112E8">
        <w:t xml:space="preserve"> Composters </w:t>
      </w:r>
      <w:r w:rsidR="000A0387" w:rsidRPr="006112E8">
        <w:t xml:space="preserve">by </w:t>
      </w:r>
      <w:r w:rsidR="005100AA" w:rsidRPr="006112E8">
        <w:t>Purchasers</w:t>
      </w:r>
      <w:r w:rsidRPr="006112E8">
        <w:t>.</w:t>
      </w:r>
      <w:r w:rsidR="006112E8" w:rsidRPr="006112E8">
        <w:t xml:space="preserve"> [[●] percent of the Fund shall be </w:t>
      </w:r>
      <w:r w:rsidR="00B827D9">
        <w:t xml:space="preserve">allocated for the payment of rebates to </w:t>
      </w:r>
      <w:r w:rsidR="006112E8" w:rsidRPr="006112E8">
        <w:t>[low-income][small business] Purchasers.]</w:t>
      </w:r>
      <w:r w:rsidR="005A7C23">
        <w:rPr>
          <w:rStyle w:val="FootnoteReference"/>
        </w:rPr>
        <w:footnoteReference w:id="18"/>
      </w:r>
    </w:p>
    <w:p w14:paraId="5F38C7BF" w14:textId="77777777" w:rsidR="005100AA" w:rsidRDefault="005100AA" w:rsidP="005100AA">
      <w:pPr>
        <w:pStyle w:val="ListParagraph"/>
        <w:ind w:left="2160"/>
        <w:jc w:val="both"/>
      </w:pPr>
    </w:p>
    <w:p w14:paraId="0D2E72D8" w14:textId="3D2FC7C5" w:rsidR="005100AA" w:rsidRDefault="005100AA" w:rsidP="005100AA">
      <w:pPr>
        <w:pStyle w:val="ListParagraph"/>
        <w:numPr>
          <w:ilvl w:val="2"/>
          <w:numId w:val="33"/>
        </w:numPr>
        <w:jc w:val="both"/>
      </w:pPr>
      <w:r w:rsidRPr="00DF615C">
        <w:t xml:space="preserve">The </w:t>
      </w:r>
      <w:r>
        <w:t>[</w:t>
      </w:r>
      <w:r>
        <w:rPr>
          <w:i/>
          <w:iCs/>
        </w:rPr>
        <w:t>legislature</w:t>
      </w:r>
      <w:r>
        <w:t>]</w:t>
      </w:r>
      <w:r w:rsidRPr="00DF615C">
        <w:t xml:space="preserve"> shall fund the </w:t>
      </w:r>
      <w:r>
        <w:t xml:space="preserve">Program </w:t>
      </w:r>
      <w:r w:rsidRPr="00DF615C">
        <w:t>with the following amount[s]: $[</w:t>
      </w:r>
      <w:r w:rsidRPr="00DF615C">
        <w:rPr>
          <w:rFonts w:ascii="Calibri" w:hAnsi="Calibri" w:cs="Calibri"/>
        </w:rPr>
        <w:t>●</w:t>
      </w:r>
      <w:r w:rsidRPr="00DF615C">
        <w:t>].</w:t>
      </w:r>
      <w:r w:rsidRPr="00DF615C">
        <w:rPr>
          <w:rStyle w:val="FootnoteReference"/>
        </w:rPr>
        <w:footnoteReference w:id="19"/>
      </w:r>
      <w:r w:rsidR="00591D95">
        <w:t xml:space="preserve"> [Beginning [DATE], and each year thereafter, the Department shall provide a recommended appropriation to the Fund.]</w:t>
      </w:r>
      <w:r w:rsidRPr="00DF615C">
        <w:t xml:space="preserve"> [</w:t>
      </w:r>
      <w:r w:rsidRPr="00DF615C">
        <w:rPr>
          <w:b/>
          <w:bCs/>
        </w:rPr>
        <w:t>Option #1</w:t>
      </w:r>
      <w:r w:rsidRPr="00DF615C">
        <w:t>] Any unused portion of such funds may be carried forward to the following year until such funds are expended. [</w:t>
      </w:r>
      <w:r w:rsidRPr="00DF615C">
        <w:rPr>
          <w:b/>
          <w:bCs/>
        </w:rPr>
        <w:t>Option #2</w:t>
      </w:r>
      <w:r w:rsidRPr="00DF615C">
        <w:t xml:space="preserve">] Any unused portion of such funds shall be returned to the </w:t>
      </w:r>
      <w:r>
        <w:t>[</w:t>
      </w:r>
      <w:r>
        <w:rPr>
          <w:i/>
          <w:iCs/>
        </w:rPr>
        <w:t>legislature</w:t>
      </w:r>
      <w:r>
        <w:t>][</w:t>
      </w:r>
      <w:r>
        <w:rPr>
          <w:i/>
          <w:iCs/>
        </w:rPr>
        <w:t>general fund</w:t>
      </w:r>
      <w:r>
        <w:t>]</w:t>
      </w:r>
      <w:r w:rsidRPr="00DF615C">
        <w:t xml:space="preserve"> by [</w:t>
      </w:r>
      <w:r w:rsidRPr="00DF615C">
        <w:rPr>
          <w:rFonts w:ascii="Calibri" w:hAnsi="Calibri" w:cs="Calibri"/>
        </w:rPr>
        <w:t>●</w:t>
      </w:r>
      <w:r w:rsidRPr="00DF615C">
        <w:t xml:space="preserve">]. </w:t>
      </w:r>
    </w:p>
    <w:p w14:paraId="34E34084" w14:textId="77777777" w:rsidR="00E30305" w:rsidRDefault="00E30305" w:rsidP="00E30305">
      <w:pPr>
        <w:pStyle w:val="ListParagraph"/>
        <w:ind w:left="2160"/>
        <w:jc w:val="both"/>
      </w:pPr>
    </w:p>
    <w:p w14:paraId="78CD27B0" w14:textId="2E1A29DF" w:rsidR="00E30305" w:rsidRDefault="00E30305" w:rsidP="00E30305">
      <w:pPr>
        <w:pStyle w:val="ListParagraph"/>
        <w:numPr>
          <w:ilvl w:val="2"/>
          <w:numId w:val="33"/>
        </w:numPr>
        <w:jc w:val="both"/>
      </w:pPr>
      <w:r>
        <w:t xml:space="preserve">Beginning on [DATE], any </w:t>
      </w:r>
      <w:r w:rsidR="000A0387">
        <w:t>[</w:t>
      </w:r>
      <w:r w:rsidR="00F21FF6">
        <w:t>Purchaser</w:t>
      </w:r>
      <w:r w:rsidR="000A0387">
        <w:t>]</w:t>
      </w:r>
      <w:r w:rsidR="000A0387">
        <w:rPr>
          <w:rStyle w:val="FootnoteReference"/>
        </w:rPr>
        <w:footnoteReference w:id="20"/>
      </w:r>
      <w:r>
        <w:t xml:space="preserve"> </w:t>
      </w:r>
      <w:r w:rsidR="00F21FF6">
        <w:t>of a</w:t>
      </w:r>
      <w:r w:rsidR="006A4458">
        <w:t>n Onsite</w:t>
      </w:r>
      <w:r>
        <w:t xml:space="preserve"> Composter shall be eligible for a rebate of $[</w:t>
      </w:r>
      <w:r>
        <w:rPr>
          <w:rFonts w:ascii="Calibri" w:hAnsi="Calibri" w:cs="Calibri"/>
        </w:rPr>
        <w:t>●</w:t>
      </w:r>
      <w:r>
        <w:t xml:space="preserve">], subject to the availability </w:t>
      </w:r>
      <w:r w:rsidR="000A0387">
        <w:t xml:space="preserve">of funds </w:t>
      </w:r>
      <w:r w:rsidR="00F21FF6">
        <w:t>in the Fund</w:t>
      </w:r>
      <w:r w:rsidR="000A0387">
        <w:t>.</w:t>
      </w:r>
    </w:p>
    <w:p w14:paraId="65A22329" w14:textId="77777777" w:rsidR="003E1628" w:rsidRDefault="003E1628" w:rsidP="003E1628">
      <w:pPr>
        <w:pStyle w:val="ListParagraph"/>
        <w:ind w:left="2160"/>
        <w:jc w:val="both"/>
      </w:pPr>
    </w:p>
    <w:p w14:paraId="38275663" w14:textId="3CC52CEC" w:rsidR="00D34568" w:rsidRPr="00D34568" w:rsidRDefault="00787508" w:rsidP="00E30305">
      <w:pPr>
        <w:pStyle w:val="ListParagraph"/>
        <w:numPr>
          <w:ilvl w:val="2"/>
          <w:numId w:val="33"/>
        </w:numPr>
        <w:jc w:val="both"/>
      </w:pPr>
      <w:r w:rsidRPr="00D34568">
        <w:rPr>
          <w:rFonts w:asciiTheme="minorBidi" w:hAnsiTheme="minorBidi"/>
        </w:rPr>
        <w:t xml:space="preserve">The Department shall determine the best method to administer the Program. By no later than </w:t>
      </w:r>
      <w:r w:rsidR="006211AC">
        <w:rPr>
          <w:rFonts w:asciiTheme="minorBidi" w:hAnsiTheme="minorBidi"/>
        </w:rPr>
        <w:t>[DATE]</w:t>
      </w:r>
      <w:r w:rsidRPr="00D34568">
        <w:rPr>
          <w:rFonts w:asciiTheme="minorBidi" w:hAnsiTheme="minorBidi"/>
        </w:rPr>
        <w:t>, the Department shall establish a process whereby</w:t>
      </w:r>
      <w:r w:rsidR="00D34568">
        <w:rPr>
          <w:rFonts w:asciiTheme="minorBidi" w:hAnsiTheme="minorBidi"/>
        </w:rPr>
        <w:t xml:space="preserve"> a Purchaser may apply for a rebate under this section by submitting proof of purchase of </w:t>
      </w:r>
      <w:r w:rsidR="008B189D">
        <w:rPr>
          <w:rFonts w:asciiTheme="minorBidi" w:hAnsiTheme="minorBidi"/>
        </w:rPr>
        <w:t>an Onsite</w:t>
      </w:r>
      <w:r w:rsidR="00D34568">
        <w:rPr>
          <w:rFonts w:asciiTheme="minorBidi" w:hAnsiTheme="minorBidi"/>
        </w:rPr>
        <w:t xml:space="preserve"> Composter, [income documentation satisfactory to the Department</w:t>
      </w:r>
      <w:r w:rsidR="00AC5C73">
        <w:rPr>
          <w:rFonts w:asciiTheme="minorBidi" w:hAnsiTheme="minorBidi"/>
        </w:rPr>
        <w:t xml:space="preserve"> to the extent income level is used as a </w:t>
      </w:r>
      <w:proofErr w:type="gramStart"/>
      <w:r w:rsidR="00AC5C73">
        <w:rPr>
          <w:rFonts w:asciiTheme="minorBidi" w:hAnsiTheme="minorBidi"/>
        </w:rPr>
        <w:t>qualifying criteria</w:t>
      </w:r>
      <w:proofErr w:type="gramEnd"/>
      <w:r w:rsidR="00AC5C73">
        <w:rPr>
          <w:rFonts w:asciiTheme="minorBidi" w:hAnsiTheme="minorBidi"/>
        </w:rPr>
        <w:t xml:space="preserve"> for the rebate</w:t>
      </w:r>
      <w:r w:rsidR="00D34568">
        <w:rPr>
          <w:rFonts w:asciiTheme="minorBidi" w:hAnsiTheme="minorBidi"/>
        </w:rPr>
        <w:t xml:space="preserve">,] and such other </w:t>
      </w:r>
      <w:r w:rsidR="00D34568" w:rsidRPr="006211AC">
        <w:rPr>
          <w:rFonts w:asciiTheme="minorBidi" w:hAnsiTheme="minorBidi"/>
        </w:rPr>
        <w:t>information deemed necessary by the Department.</w:t>
      </w:r>
      <w:r w:rsidR="006211AC" w:rsidRPr="006211AC">
        <w:rPr>
          <w:rFonts w:asciiTheme="minorBidi" w:hAnsiTheme="minorBidi"/>
        </w:rPr>
        <w:t xml:space="preserve"> The Department will issue rebates to Purchasers pursuant to this section, subject to availability of funds in the Fund.</w:t>
      </w:r>
    </w:p>
    <w:p w14:paraId="0510FF52" w14:textId="77777777" w:rsidR="00F21FF6" w:rsidRDefault="00F21FF6" w:rsidP="00F21FF6">
      <w:pPr>
        <w:pStyle w:val="ListParagraph"/>
        <w:ind w:left="2160"/>
        <w:jc w:val="both"/>
      </w:pPr>
    </w:p>
    <w:p w14:paraId="5A52D577" w14:textId="25873DB4" w:rsidR="00F21FF6" w:rsidRPr="005A0E97" w:rsidRDefault="003E1628" w:rsidP="00E30305">
      <w:pPr>
        <w:pStyle w:val="ListParagraph"/>
        <w:numPr>
          <w:ilvl w:val="2"/>
          <w:numId w:val="33"/>
        </w:numPr>
        <w:jc w:val="both"/>
      </w:pPr>
      <w:r w:rsidRPr="005A0E97">
        <w:rPr>
          <w:rFonts w:asciiTheme="minorBidi" w:hAnsiTheme="minorBidi"/>
        </w:rPr>
        <w:t xml:space="preserve">The Department shall report annually to the </w:t>
      </w:r>
      <w:r w:rsidR="005A0E97" w:rsidRPr="005A0E97">
        <w:rPr>
          <w:rFonts w:asciiTheme="minorBidi" w:hAnsiTheme="minorBidi"/>
        </w:rPr>
        <w:t>[</w:t>
      </w:r>
      <w:r w:rsidR="005A0E97" w:rsidRPr="005A0E97">
        <w:rPr>
          <w:rFonts w:asciiTheme="minorBidi" w:hAnsiTheme="minorBidi"/>
          <w:i/>
          <w:iCs/>
        </w:rPr>
        <w:t>legislature</w:t>
      </w:r>
      <w:r w:rsidR="005A0E97" w:rsidRPr="005A0E97">
        <w:rPr>
          <w:rFonts w:asciiTheme="minorBidi" w:hAnsiTheme="minorBidi"/>
        </w:rPr>
        <w:t>]</w:t>
      </w:r>
      <w:r w:rsidRPr="005A0E97">
        <w:rPr>
          <w:rFonts w:asciiTheme="minorBidi" w:hAnsiTheme="minorBidi"/>
        </w:rPr>
        <w:t xml:space="preserve"> on or before </w:t>
      </w:r>
      <w:r w:rsidR="005A0E97" w:rsidRPr="005A0E97">
        <w:rPr>
          <w:rFonts w:asciiTheme="minorBidi" w:hAnsiTheme="minorBidi"/>
        </w:rPr>
        <w:t>[DATE]</w:t>
      </w:r>
      <w:r w:rsidRPr="005A0E97">
        <w:rPr>
          <w:rFonts w:asciiTheme="minorBidi" w:hAnsiTheme="minorBidi"/>
        </w:rPr>
        <w:t xml:space="preserve"> regarding the implementation and administration of the Program. </w:t>
      </w:r>
      <w:r w:rsidRPr="005A0E97">
        <w:rPr>
          <w:rFonts w:asciiTheme="minorBidi" w:hAnsiTheme="minorBidi"/>
        </w:rPr>
        <w:lastRenderedPageBreak/>
        <w:t xml:space="preserve">The report shall include information concerning the number of rebates issued under this </w:t>
      </w:r>
      <w:r w:rsidR="005A0E97" w:rsidRPr="005A0E97">
        <w:rPr>
          <w:rFonts w:asciiTheme="minorBidi" w:hAnsiTheme="minorBidi"/>
        </w:rPr>
        <w:t>section</w:t>
      </w:r>
      <w:r w:rsidRPr="005A0E97">
        <w:rPr>
          <w:rFonts w:asciiTheme="minorBidi" w:hAnsiTheme="minorBidi"/>
        </w:rPr>
        <w:t>, the amounts expended, interest accrued, any moneys remaining in the Fund</w:t>
      </w:r>
      <w:r w:rsidR="005A0E97" w:rsidRPr="005A0E97">
        <w:rPr>
          <w:rFonts w:asciiTheme="minorBidi" w:hAnsiTheme="minorBidi"/>
        </w:rPr>
        <w:t xml:space="preserve">, and such </w:t>
      </w:r>
      <w:r w:rsidRPr="005A0E97">
        <w:rPr>
          <w:rFonts w:asciiTheme="minorBidi" w:hAnsiTheme="minorBidi"/>
        </w:rPr>
        <w:t>other information as deemed appropriate by the Department.</w:t>
      </w:r>
    </w:p>
    <w:p w14:paraId="35CCD4DD" w14:textId="77777777" w:rsidR="00E30305" w:rsidRDefault="00E30305" w:rsidP="00E30305">
      <w:pPr>
        <w:pStyle w:val="ListParagraph"/>
        <w:ind w:left="1440"/>
      </w:pPr>
    </w:p>
    <w:p w14:paraId="1EDFB2FB" w14:textId="6FB3259B" w:rsidR="00130DED" w:rsidRPr="00851BDF" w:rsidRDefault="00130DED" w:rsidP="00EF4B23">
      <w:pPr>
        <w:pStyle w:val="ListParagraph"/>
        <w:numPr>
          <w:ilvl w:val="1"/>
          <w:numId w:val="33"/>
        </w:numPr>
      </w:pPr>
      <w:r w:rsidRPr="00851BDF">
        <w:t>[</w:t>
      </w:r>
      <w:r w:rsidRPr="00851BDF">
        <w:rPr>
          <w:b/>
          <w:bCs/>
        </w:rPr>
        <w:t>Option #</w:t>
      </w:r>
      <w:r w:rsidR="000A0387" w:rsidRPr="00851BDF">
        <w:rPr>
          <w:b/>
          <w:bCs/>
        </w:rPr>
        <w:t>3</w:t>
      </w:r>
      <w:r w:rsidRPr="00851BDF">
        <w:t xml:space="preserve">] </w:t>
      </w:r>
      <w:r w:rsidRPr="00851BDF">
        <w:rPr>
          <w:b/>
          <w:bCs/>
        </w:rPr>
        <w:t>Tax Credits</w:t>
      </w:r>
    </w:p>
    <w:p w14:paraId="685BC2A3" w14:textId="77777777" w:rsidR="00851BDF" w:rsidRDefault="00851BDF" w:rsidP="00851BDF">
      <w:pPr>
        <w:jc w:val="both"/>
      </w:pPr>
    </w:p>
    <w:p w14:paraId="70B9B5F1" w14:textId="1196E4F9" w:rsidR="00851BDF" w:rsidRPr="00851BDF" w:rsidRDefault="00851BDF" w:rsidP="00851BDF">
      <w:pPr>
        <w:pStyle w:val="ListParagraph"/>
        <w:numPr>
          <w:ilvl w:val="2"/>
          <w:numId w:val="41"/>
        </w:numPr>
        <w:tabs>
          <w:tab w:val="left" w:pos="0"/>
        </w:tabs>
        <w:spacing w:after="200" w:line="276" w:lineRule="auto"/>
        <w:jc w:val="both"/>
        <w:rPr>
          <w:color w:val="000000"/>
          <w:shd w:val="clear" w:color="auto" w:fill="FFFFFF"/>
        </w:rPr>
      </w:pPr>
      <w:r>
        <w:t>For purposes of this section, the following terms shall have the meaning set forth in Section VI(c):</w:t>
      </w:r>
    </w:p>
    <w:p w14:paraId="2AFEAE95" w14:textId="77777777" w:rsidR="00851BDF" w:rsidRPr="00851BDF" w:rsidRDefault="00851BDF" w:rsidP="00851BDF">
      <w:pPr>
        <w:pStyle w:val="ListParagraph"/>
        <w:tabs>
          <w:tab w:val="left" w:pos="0"/>
        </w:tabs>
        <w:spacing w:after="200" w:line="276" w:lineRule="auto"/>
        <w:ind w:left="2160"/>
        <w:jc w:val="both"/>
        <w:rPr>
          <w:color w:val="000000"/>
          <w:shd w:val="clear" w:color="auto" w:fill="FFFFFF"/>
        </w:rPr>
      </w:pPr>
    </w:p>
    <w:p w14:paraId="01B5DB4A" w14:textId="392A6D8C" w:rsidR="00851BDF" w:rsidRDefault="00851BDF" w:rsidP="00851BDF">
      <w:pPr>
        <w:pStyle w:val="ListParagraph"/>
        <w:numPr>
          <w:ilvl w:val="3"/>
          <w:numId w:val="41"/>
        </w:numPr>
        <w:jc w:val="both"/>
      </w:pPr>
      <w:r>
        <w:t>“</w:t>
      </w:r>
      <w:r w:rsidR="005E3639">
        <w:t>Onsite</w:t>
      </w:r>
      <w:r>
        <w:t xml:space="preserve"> Composter” means </w:t>
      </w:r>
      <w:r w:rsidR="00CE1DAD">
        <w:t xml:space="preserve">a </w:t>
      </w:r>
      <w:r>
        <w:t xml:space="preserve">Composter used onsite and such other tools and equipment for use in Composting </w:t>
      </w:r>
      <w:r w:rsidR="004A7FE0">
        <w:t xml:space="preserve">onsite </w:t>
      </w:r>
      <w:r>
        <w:t xml:space="preserve">(in each case other than for </w:t>
      </w:r>
      <w:r w:rsidR="00AD4C50">
        <w:t>I</w:t>
      </w:r>
      <w:r>
        <w:t>ndustrial-</w:t>
      </w:r>
      <w:r w:rsidR="00AD4C50">
        <w:t>S</w:t>
      </w:r>
      <w:r>
        <w:t>cale Composting) as determined by the Department.</w:t>
      </w:r>
    </w:p>
    <w:p w14:paraId="38AA69D8" w14:textId="77777777" w:rsidR="00851BDF" w:rsidRDefault="00851BDF" w:rsidP="00851BDF">
      <w:pPr>
        <w:pStyle w:val="ListParagraph"/>
        <w:ind w:left="2880"/>
        <w:jc w:val="both"/>
      </w:pPr>
    </w:p>
    <w:p w14:paraId="319DECD8" w14:textId="0042A547" w:rsidR="00851BDF" w:rsidRPr="005A7C23" w:rsidRDefault="00851BDF" w:rsidP="00851BDF">
      <w:pPr>
        <w:pStyle w:val="ListParagraph"/>
        <w:numPr>
          <w:ilvl w:val="3"/>
          <w:numId w:val="41"/>
        </w:numPr>
        <w:jc w:val="both"/>
      </w:pPr>
      <w:r w:rsidRPr="005A7C23">
        <w:t>“Purchaser” means any Person</w:t>
      </w:r>
      <w:r>
        <w:t xml:space="preserve"> resident in the state</w:t>
      </w:r>
      <w:r w:rsidRPr="005A7C23">
        <w:t xml:space="preserve"> who purchases a</w:t>
      </w:r>
      <w:r w:rsidR="006958A3">
        <w:t>n</w:t>
      </w:r>
      <w:r w:rsidRPr="005A7C23">
        <w:t xml:space="preserve"> </w:t>
      </w:r>
      <w:r w:rsidR="006958A3">
        <w:t>Onsite</w:t>
      </w:r>
      <w:r w:rsidR="006958A3" w:rsidRPr="005A7C23">
        <w:t xml:space="preserve"> </w:t>
      </w:r>
      <w:r w:rsidRPr="005A7C23">
        <w:t>Composter.</w:t>
      </w:r>
    </w:p>
    <w:p w14:paraId="15CE682A" w14:textId="77777777" w:rsidR="00851BDF" w:rsidRDefault="00851BDF" w:rsidP="00851BDF">
      <w:pPr>
        <w:pStyle w:val="ListParagraph"/>
        <w:tabs>
          <w:tab w:val="left" w:pos="0"/>
        </w:tabs>
        <w:spacing w:after="200" w:line="276" w:lineRule="auto"/>
        <w:ind w:left="2160"/>
        <w:jc w:val="both"/>
        <w:rPr>
          <w:color w:val="000000"/>
          <w:shd w:val="clear" w:color="auto" w:fill="FFFFFF"/>
        </w:rPr>
      </w:pPr>
    </w:p>
    <w:p w14:paraId="71B4AA2D" w14:textId="17CB42E0" w:rsidR="00851BDF" w:rsidRDefault="00851BDF" w:rsidP="00851BDF">
      <w:pPr>
        <w:pStyle w:val="ListParagraph"/>
        <w:numPr>
          <w:ilvl w:val="2"/>
          <w:numId w:val="41"/>
        </w:numPr>
        <w:tabs>
          <w:tab w:val="left" w:pos="0"/>
        </w:tabs>
        <w:spacing w:after="200" w:line="276" w:lineRule="auto"/>
        <w:jc w:val="both"/>
        <w:rPr>
          <w:color w:val="000000"/>
          <w:shd w:val="clear" w:color="auto" w:fill="FFFFFF"/>
        </w:rPr>
      </w:pPr>
      <w:r>
        <w:rPr>
          <w:color w:val="000000"/>
          <w:shd w:val="clear" w:color="auto" w:fill="FFFFFF"/>
        </w:rPr>
        <w:t>With respect to the tax years commencing on or after [DATE], [but prior to [DATE]], there is allowed to any Purchaser a credit against the income tax imposed by [</w:t>
      </w:r>
      <w:r>
        <w:rPr>
          <w:i/>
          <w:iCs/>
          <w:color w:val="000000"/>
          <w:shd w:val="clear" w:color="auto" w:fill="FFFFFF"/>
        </w:rPr>
        <w:t>the state tax code</w:t>
      </w:r>
      <w:r>
        <w:rPr>
          <w:color w:val="000000"/>
          <w:shd w:val="clear" w:color="auto" w:fill="FFFFFF"/>
        </w:rPr>
        <w:t xml:space="preserve">] against such Purchaser, not to exceed [AMOUNT], for the purchase of </w:t>
      </w:r>
      <w:r w:rsidR="0088647C">
        <w:rPr>
          <w:color w:val="000000"/>
          <w:shd w:val="clear" w:color="auto" w:fill="FFFFFF"/>
        </w:rPr>
        <w:t>an Onsite</w:t>
      </w:r>
      <w:r>
        <w:rPr>
          <w:color w:val="000000"/>
          <w:shd w:val="clear" w:color="auto" w:fill="FFFFFF"/>
        </w:rPr>
        <w:t xml:space="preserve"> Composter.</w:t>
      </w:r>
      <w:r>
        <w:rPr>
          <w:rStyle w:val="FootnoteReference"/>
          <w:color w:val="000000"/>
          <w:shd w:val="clear" w:color="auto" w:fill="FFFFFF"/>
        </w:rPr>
        <w:footnoteReference w:id="21"/>
      </w:r>
    </w:p>
    <w:p w14:paraId="784020C1" w14:textId="77777777" w:rsidR="00415A15" w:rsidRDefault="00415A15" w:rsidP="00415A15">
      <w:pPr>
        <w:pStyle w:val="ListParagraph"/>
        <w:tabs>
          <w:tab w:val="left" w:pos="0"/>
        </w:tabs>
        <w:spacing w:after="200" w:line="276" w:lineRule="auto"/>
        <w:ind w:left="2160"/>
        <w:jc w:val="both"/>
        <w:rPr>
          <w:color w:val="000000"/>
          <w:shd w:val="clear" w:color="auto" w:fill="FFFFFF"/>
        </w:rPr>
      </w:pPr>
    </w:p>
    <w:p w14:paraId="0ABE102B" w14:textId="22382923" w:rsidR="00415A15" w:rsidRDefault="00415A15" w:rsidP="00851BDF">
      <w:pPr>
        <w:pStyle w:val="ListParagraph"/>
        <w:numPr>
          <w:ilvl w:val="2"/>
          <w:numId w:val="41"/>
        </w:numPr>
        <w:tabs>
          <w:tab w:val="left" w:pos="0"/>
        </w:tabs>
        <w:spacing w:after="200" w:line="276" w:lineRule="auto"/>
        <w:jc w:val="both"/>
        <w:rPr>
          <w:color w:val="000000"/>
          <w:shd w:val="clear" w:color="auto" w:fill="FFFFFF"/>
        </w:rPr>
      </w:pPr>
      <w:r>
        <w:rPr>
          <w:color w:val="000000"/>
          <w:shd w:val="clear" w:color="auto" w:fill="FFFFFF"/>
        </w:rPr>
        <w:t xml:space="preserve">If a credit authorized in this section exceeds the income tax due on the income of the </w:t>
      </w:r>
      <w:r w:rsidR="009339CA">
        <w:rPr>
          <w:color w:val="000000"/>
          <w:shd w:val="clear" w:color="auto" w:fill="FFFFFF"/>
        </w:rPr>
        <w:t xml:space="preserve">Purchaser </w:t>
      </w:r>
      <w:r>
        <w:rPr>
          <w:color w:val="000000"/>
          <w:shd w:val="clear" w:color="auto" w:fill="FFFFFF"/>
        </w:rPr>
        <w:t>for the taxable year, the excess credit may not be carried forward and shall be refunded to the [</w:t>
      </w:r>
      <w:r w:rsidR="009339CA">
        <w:rPr>
          <w:color w:val="000000"/>
          <w:shd w:val="clear" w:color="auto" w:fill="FFFFFF"/>
        </w:rPr>
        <w:t>Purchaser</w:t>
      </w:r>
      <w:r>
        <w:rPr>
          <w:color w:val="000000"/>
          <w:shd w:val="clear" w:color="auto" w:fill="FFFFFF"/>
        </w:rPr>
        <w:t>][state].</w:t>
      </w:r>
    </w:p>
    <w:p w14:paraId="5D099010" w14:textId="77777777" w:rsidR="00415A15" w:rsidRDefault="00415A15" w:rsidP="00415A15">
      <w:pPr>
        <w:pStyle w:val="ListParagraph"/>
        <w:tabs>
          <w:tab w:val="left" w:pos="0"/>
        </w:tabs>
        <w:spacing w:after="200" w:line="276" w:lineRule="auto"/>
        <w:ind w:left="2160"/>
        <w:jc w:val="both"/>
        <w:rPr>
          <w:color w:val="000000"/>
          <w:shd w:val="clear" w:color="auto" w:fill="FFFFFF"/>
        </w:rPr>
      </w:pPr>
    </w:p>
    <w:p w14:paraId="6AFB01B0" w14:textId="6A6AEB70" w:rsidR="00415A15" w:rsidRDefault="00415A15" w:rsidP="00851BDF">
      <w:pPr>
        <w:pStyle w:val="ListParagraph"/>
        <w:numPr>
          <w:ilvl w:val="2"/>
          <w:numId w:val="41"/>
        </w:numPr>
        <w:tabs>
          <w:tab w:val="left" w:pos="0"/>
        </w:tabs>
        <w:spacing w:after="200" w:line="276" w:lineRule="auto"/>
        <w:jc w:val="both"/>
        <w:rPr>
          <w:color w:val="000000"/>
          <w:shd w:val="clear" w:color="auto" w:fill="FFFFFF"/>
        </w:rPr>
      </w:pPr>
      <w:r>
        <w:rPr>
          <w:color w:val="000000"/>
          <w:shd w:val="clear" w:color="auto" w:fill="FFFFFF"/>
        </w:rPr>
        <w:t xml:space="preserve">A Purchaser may not receive the credit authorized in this section more than once every </w:t>
      </w:r>
      <w:r w:rsidR="009339CA">
        <w:rPr>
          <w:color w:val="000000"/>
          <w:shd w:val="clear" w:color="auto" w:fill="FFFFFF"/>
        </w:rPr>
        <w:t>[</w:t>
      </w:r>
      <w:r>
        <w:rPr>
          <w:color w:val="000000"/>
          <w:shd w:val="clear" w:color="auto" w:fill="FFFFFF"/>
        </w:rPr>
        <w:t>five (5)</w:t>
      </w:r>
      <w:r w:rsidR="009339CA">
        <w:rPr>
          <w:color w:val="000000"/>
          <w:shd w:val="clear" w:color="auto" w:fill="FFFFFF"/>
        </w:rPr>
        <w:t>]</w:t>
      </w:r>
      <w:r>
        <w:rPr>
          <w:color w:val="000000"/>
          <w:shd w:val="clear" w:color="auto" w:fill="FFFFFF"/>
        </w:rPr>
        <w:t xml:space="preserve"> years. However, a Purchaser who has received a credit authorized in this section within the past </w:t>
      </w:r>
      <w:r w:rsidR="009339CA">
        <w:rPr>
          <w:color w:val="000000"/>
          <w:shd w:val="clear" w:color="auto" w:fill="FFFFFF"/>
        </w:rPr>
        <w:t>[</w:t>
      </w:r>
      <w:r>
        <w:rPr>
          <w:color w:val="000000"/>
          <w:shd w:val="clear" w:color="auto" w:fill="FFFFFF"/>
        </w:rPr>
        <w:t>five (5)</w:t>
      </w:r>
      <w:r w:rsidR="009339CA">
        <w:rPr>
          <w:color w:val="000000"/>
          <w:shd w:val="clear" w:color="auto" w:fill="FFFFFF"/>
        </w:rPr>
        <w:t>]</w:t>
      </w:r>
      <w:r>
        <w:rPr>
          <w:color w:val="000000"/>
          <w:shd w:val="clear" w:color="auto" w:fill="FFFFFF"/>
        </w:rPr>
        <w:t xml:space="preserve"> years will not preclude a spouse or dependent of such Purchaser from receiving a credit authorized in this section during such period, regardless of whether they file jointly or separately.</w:t>
      </w:r>
    </w:p>
    <w:p w14:paraId="22D719E1" w14:textId="77777777" w:rsidR="0024578A" w:rsidRDefault="0024578A" w:rsidP="0024578A">
      <w:pPr>
        <w:pStyle w:val="ListParagraph"/>
        <w:tabs>
          <w:tab w:val="left" w:pos="0"/>
        </w:tabs>
        <w:spacing w:after="200" w:line="276" w:lineRule="auto"/>
        <w:ind w:left="2160"/>
        <w:jc w:val="both"/>
        <w:rPr>
          <w:color w:val="000000"/>
          <w:shd w:val="clear" w:color="auto" w:fill="FFFFFF"/>
        </w:rPr>
      </w:pPr>
    </w:p>
    <w:p w14:paraId="59CB6191" w14:textId="6BD15A0C" w:rsidR="0024578A" w:rsidRDefault="0024578A" w:rsidP="00851BDF">
      <w:pPr>
        <w:pStyle w:val="ListParagraph"/>
        <w:numPr>
          <w:ilvl w:val="2"/>
          <w:numId w:val="41"/>
        </w:numPr>
        <w:tabs>
          <w:tab w:val="left" w:pos="0"/>
        </w:tabs>
        <w:spacing w:after="200" w:line="276" w:lineRule="auto"/>
        <w:jc w:val="both"/>
        <w:rPr>
          <w:color w:val="000000"/>
          <w:shd w:val="clear" w:color="auto" w:fill="FFFFFF"/>
        </w:rPr>
      </w:pPr>
      <w:r>
        <w:rPr>
          <w:color w:val="000000"/>
          <w:shd w:val="clear" w:color="auto" w:fill="FFFFFF"/>
        </w:rPr>
        <w:t xml:space="preserve">[This Section VI(c) shall not apply to </w:t>
      </w:r>
      <w:r w:rsidR="003A2956">
        <w:rPr>
          <w:color w:val="000000"/>
          <w:shd w:val="clear" w:color="auto" w:fill="FFFFFF"/>
        </w:rPr>
        <w:t xml:space="preserve">an Onsite </w:t>
      </w:r>
      <w:r>
        <w:rPr>
          <w:color w:val="000000"/>
          <w:shd w:val="clear" w:color="auto" w:fill="FFFFFF"/>
        </w:rPr>
        <w:t>Composters purchased after [DATE]].</w:t>
      </w:r>
    </w:p>
    <w:p w14:paraId="4D4502A0" w14:textId="77777777" w:rsidR="00851BDF" w:rsidRDefault="00851BDF" w:rsidP="00130DED">
      <w:pPr>
        <w:pStyle w:val="ListParagraph"/>
        <w:ind w:left="1440"/>
        <w:rPr>
          <w:highlight w:val="yellow"/>
        </w:rPr>
      </w:pPr>
    </w:p>
    <w:p w14:paraId="43FBB187" w14:textId="592038A2" w:rsidR="000A0387" w:rsidRPr="00F26BAF" w:rsidRDefault="000A0387" w:rsidP="000A0387">
      <w:pPr>
        <w:pStyle w:val="ListParagraph"/>
        <w:numPr>
          <w:ilvl w:val="1"/>
          <w:numId w:val="33"/>
        </w:numPr>
      </w:pPr>
      <w:r w:rsidRPr="00F26BAF">
        <w:t>[</w:t>
      </w:r>
      <w:r w:rsidRPr="00F26BAF">
        <w:rPr>
          <w:b/>
          <w:bCs/>
        </w:rPr>
        <w:t>Option #</w:t>
      </w:r>
      <w:r>
        <w:rPr>
          <w:b/>
          <w:bCs/>
        </w:rPr>
        <w:t>4</w:t>
      </w:r>
      <w:r w:rsidRPr="00F26BAF">
        <w:t xml:space="preserve">] </w:t>
      </w:r>
      <w:r w:rsidRPr="00F26BAF">
        <w:rPr>
          <w:b/>
          <w:bCs/>
        </w:rPr>
        <w:t>Municipal Bond Program</w:t>
      </w:r>
    </w:p>
    <w:p w14:paraId="29D6664E" w14:textId="77777777" w:rsidR="000A0387" w:rsidRPr="00F26BAF" w:rsidRDefault="000A0387" w:rsidP="000A0387">
      <w:pPr>
        <w:pStyle w:val="ListParagraph"/>
        <w:ind w:left="1440"/>
      </w:pPr>
    </w:p>
    <w:p w14:paraId="5143A8DE" w14:textId="7F2B2D91" w:rsidR="000A0387" w:rsidRPr="005100AA" w:rsidRDefault="000A0387" w:rsidP="005100AA">
      <w:pPr>
        <w:ind w:left="2160"/>
        <w:jc w:val="both"/>
        <w:rPr>
          <w:i/>
          <w:iCs/>
        </w:rPr>
      </w:pPr>
      <w:r w:rsidRPr="00F26BAF">
        <w:rPr>
          <w:b/>
          <w:bCs/>
          <w:i/>
          <w:iCs/>
        </w:rPr>
        <w:lastRenderedPageBreak/>
        <w:t>Comment:</w:t>
      </w:r>
      <w:r w:rsidRPr="00F26BAF">
        <w:rPr>
          <w:i/>
          <w:iCs/>
        </w:rPr>
        <w:t xml:space="preserve"> To the extent permitted by state law, states</w:t>
      </w:r>
      <w:r>
        <w:rPr>
          <w:i/>
          <w:iCs/>
        </w:rPr>
        <w:t xml:space="preserve"> and Municipalities</w:t>
      </w:r>
      <w:r w:rsidRPr="00F26BAF">
        <w:rPr>
          <w:i/>
          <w:iCs/>
        </w:rPr>
        <w:t xml:space="preserve"> should consider whether to issue bonds to fund the construction of Green Disposal Facilities</w:t>
      </w:r>
      <w:r>
        <w:rPr>
          <w:i/>
          <w:iCs/>
        </w:rPr>
        <w:t xml:space="preserve"> or </w:t>
      </w:r>
      <w:r w:rsidR="00AD4C50">
        <w:rPr>
          <w:i/>
          <w:iCs/>
        </w:rPr>
        <w:t>I</w:t>
      </w:r>
      <w:r>
        <w:rPr>
          <w:i/>
          <w:iCs/>
        </w:rPr>
        <w:t>ndustrial-</w:t>
      </w:r>
      <w:r w:rsidR="00AD4C50">
        <w:rPr>
          <w:i/>
          <w:iCs/>
        </w:rPr>
        <w:t>S</w:t>
      </w:r>
      <w:r>
        <w:rPr>
          <w:i/>
          <w:iCs/>
        </w:rPr>
        <w:t>cale Composters</w:t>
      </w:r>
      <w:r w:rsidRPr="00F26BAF">
        <w:rPr>
          <w:i/>
          <w:iCs/>
        </w:rPr>
        <w:t>.</w:t>
      </w:r>
    </w:p>
    <w:p w14:paraId="0693E05D" w14:textId="77777777" w:rsidR="00C65D64" w:rsidRPr="005C5C72" w:rsidRDefault="00C65D64" w:rsidP="00C65D64">
      <w:pPr>
        <w:pStyle w:val="ListParagraph"/>
        <w:ind w:left="2160"/>
        <w:jc w:val="both"/>
        <w:rPr>
          <w:highlight w:val="yellow"/>
        </w:rPr>
      </w:pPr>
    </w:p>
    <w:p w14:paraId="30F59B68" w14:textId="00995469" w:rsidR="00C65D64" w:rsidRPr="004354CE" w:rsidRDefault="006C2469" w:rsidP="0043766A">
      <w:pPr>
        <w:pStyle w:val="ListParagraph"/>
        <w:numPr>
          <w:ilvl w:val="0"/>
          <w:numId w:val="33"/>
        </w:numPr>
      </w:pPr>
      <w:r>
        <w:t xml:space="preserve">OTHER.  </w:t>
      </w:r>
      <w:r w:rsidR="00C65D64" w:rsidRPr="004354CE">
        <w:t xml:space="preserve">The Department shall prescribe such regulations as </w:t>
      </w:r>
      <w:r w:rsidR="00870162">
        <w:t xml:space="preserve">are </w:t>
      </w:r>
      <w:r w:rsidR="00C65D64" w:rsidRPr="004354CE">
        <w:t>necessary to carry out the provisions of this Act.</w:t>
      </w:r>
    </w:p>
    <w:p w14:paraId="5957B8ED" w14:textId="77777777" w:rsidR="00C65D64" w:rsidRPr="005C5C72" w:rsidRDefault="00C65D64" w:rsidP="00C65D64">
      <w:pPr>
        <w:pStyle w:val="ListParagraph"/>
        <w:ind w:left="2160"/>
        <w:jc w:val="both"/>
        <w:rPr>
          <w:highlight w:val="yellow"/>
        </w:rPr>
      </w:pPr>
    </w:p>
    <w:p w14:paraId="73AB76CC" w14:textId="77777777" w:rsidR="00D65841" w:rsidRPr="005C5C72" w:rsidRDefault="00D65841" w:rsidP="00D65841">
      <w:pPr>
        <w:pStyle w:val="ListParagraph"/>
        <w:ind w:left="1440"/>
        <w:jc w:val="both"/>
        <w:rPr>
          <w:highlight w:val="yellow"/>
        </w:rPr>
      </w:pPr>
    </w:p>
    <w:p w14:paraId="13F95963" w14:textId="77777777" w:rsidR="00D65841" w:rsidRPr="005C5C72" w:rsidRDefault="00D65841" w:rsidP="00D65841">
      <w:pPr>
        <w:pStyle w:val="ListParagraph"/>
        <w:ind w:left="1440"/>
        <w:jc w:val="both"/>
        <w:rPr>
          <w:highlight w:val="yellow"/>
        </w:rPr>
      </w:pPr>
    </w:p>
    <w:p w14:paraId="4E121214" w14:textId="264C6249" w:rsidR="00D65841" w:rsidRPr="005C5C72" w:rsidRDefault="00D65841" w:rsidP="0078185E">
      <w:pPr>
        <w:rPr>
          <w:highlight w:val="yellow"/>
        </w:rPr>
      </w:pPr>
    </w:p>
    <w:p w14:paraId="0A3FA673" w14:textId="77777777" w:rsidR="00D65841" w:rsidRPr="005C5C72" w:rsidRDefault="00D65841" w:rsidP="00D65841">
      <w:pPr>
        <w:pStyle w:val="ListParagraph"/>
        <w:ind w:left="1440"/>
        <w:rPr>
          <w:highlight w:val="yellow"/>
        </w:rPr>
      </w:pPr>
    </w:p>
    <w:sectPr w:rsidR="00D65841" w:rsidRPr="005C5C72">
      <w:footerReference w:type="default" r:id="rId8"/>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9B4CA" w14:textId="77777777" w:rsidR="00846370" w:rsidRDefault="00846370" w:rsidP="000C47DC">
      <w:r>
        <w:separator/>
      </w:r>
    </w:p>
  </w:endnote>
  <w:endnote w:type="continuationSeparator" w:id="0">
    <w:p w14:paraId="6F55D85D" w14:textId="77777777" w:rsidR="00846370" w:rsidRDefault="00846370" w:rsidP="000C4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1940B" w14:textId="77777777" w:rsidR="00C21489" w:rsidRDefault="00000000">
    <w:pPr>
      <w:pStyle w:val="Footer"/>
      <w:jc w:val="center"/>
      <w:rPr>
        <w:noProof/>
      </w:rPr>
    </w:pPr>
    <w:sdt>
      <w:sdtPr>
        <w:id w:val="-1985534384"/>
        <w:docPartObj>
          <w:docPartGallery w:val="Page Numbers (Bottom of Page)"/>
          <w:docPartUnique/>
        </w:docPartObj>
      </w:sdtPr>
      <w:sdtEndPr>
        <w:rPr>
          <w:noProof/>
        </w:rPr>
      </w:sdtEndPr>
      <w:sdtContent>
        <w:r w:rsidR="00F8110F">
          <w:fldChar w:fldCharType="begin"/>
        </w:r>
        <w:r w:rsidR="00F8110F">
          <w:instrText xml:space="preserve"> PAGE   \* MERGEFORMAT </w:instrText>
        </w:r>
        <w:r w:rsidR="00F8110F">
          <w:fldChar w:fldCharType="separate"/>
        </w:r>
        <w:r w:rsidR="00F8110F">
          <w:rPr>
            <w:noProof/>
          </w:rPr>
          <w:t>2</w:t>
        </w:r>
        <w:r w:rsidR="00F8110F">
          <w:rPr>
            <w:noProof/>
          </w:rPr>
          <w:fldChar w:fldCharType="end"/>
        </w:r>
      </w:sdtContent>
    </w:sdt>
  </w:p>
  <w:p w14:paraId="68E09BA0" w14:textId="77777777" w:rsidR="00C21489" w:rsidRDefault="00000000">
    <w:pPr>
      <w:pStyle w:val="Footer"/>
    </w:pPr>
    <w:r>
      <w:rPr>
        <w:noProof/>
      </w:rPr>
      <w:pict w14:anchorId="4F848CF0">
        <v:shapetype id="_x0000_t202" coordsize="21600,21600" o:spt="202" path="m,l,21600r21600,l21600,xe">
          <v:stroke joinstyle="miter"/>
          <v:path gradientshapeok="t" o:connecttype="rect"/>
        </v:shapetype>
        <v:shape id="zzmpTrailer_1078_19" o:spid="_x0000_s1040" type="#_x0000_t202" style="position:absolute;margin-left:0;margin-top:0;width:201.6pt;height:20.15pt;z-index:-25165721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" filled="f" stroked="f">
          <v:textbox style="mso-next-textbox:#zzmpTrailer_1078_19;mso-fit-shape-to-text:t" inset="0,0,0,0">
            <w:txbxContent>
              <w:p w14:paraId="7B939C50" w14:textId="7542555C" w:rsidR="00C21489" w:rsidRDefault="00C21489">
                <w:pPr>
                  <w:pStyle w:val="MacPacTrailer"/>
                </w:pPr>
              </w:p>
            </w:txbxContent>
          </v:textbox>
          <w10:wrap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929A3" w14:textId="77777777" w:rsidR="00C21489" w:rsidRDefault="00000000">
    <w:pPr>
      <w:pStyle w:val="Footer"/>
    </w:pPr>
    <w:r>
      <w:rPr>
        <w:noProof/>
      </w:rPr>
      <w:pict w14:anchorId="3DCD0D16">
        <v:shapetype id="_x0000_t202" coordsize="21600,21600" o:spt="202" path="m,l,21600r21600,l21600,xe">
          <v:stroke joinstyle="miter"/>
          <v:path gradientshapeok="t" o:connecttype="rect"/>
        </v:shapetype>
        <v:shape id="zzmpTrailer_1078_1B" o:spid="_x0000_s1041" type="#_x0000_t202" style="position:absolute;margin-left:0;margin-top:0;width:130.85pt;height:18.4pt;z-index:-251655168;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" filled="f" stroked="f">
          <v:textbox style="mso-fit-shape-to-text:t" inset="0,0,0,0">
            <w:txbxContent>
              <w:p w14:paraId="7E7BE56C" w14:textId="00C6B152" w:rsidR="00C21489" w:rsidRDefault="00C21489">
                <w:pPr>
                  <w:pStyle w:val="MacPacTrailer"/>
                </w:pPr>
                <w:r>
                  <w:t xml:space="preserve">ACTIVE/116471626.8 </w:t>
                </w:r>
              </w:p>
              <w:p w14:paraId="721D57AB" w14:textId="0321F381" w:rsidR="00C21489" w:rsidRDefault="00C21489">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50519" w14:textId="77777777" w:rsidR="00846370" w:rsidRDefault="00846370" w:rsidP="000C47DC">
      <w:r>
        <w:separator/>
      </w:r>
    </w:p>
  </w:footnote>
  <w:footnote w:type="continuationSeparator" w:id="0">
    <w:p w14:paraId="126E321A" w14:textId="77777777" w:rsidR="00846370" w:rsidRDefault="00846370" w:rsidP="000C47DC">
      <w:r>
        <w:continuationSeparator/>
      </w:r>
    </w:p>
  </w:footnote>
  <w:footnote w:id="1">
    <w:p w14:paraId="17561097" w14:textId="33385C91" w:rsidR="005E5A3B" w:rsidRDefault="005E5A3B" w:rsidP="005E5A3B">
      <w:pPr>
        <w:pStyle w:val="FootnoteText"/>
        <w:jc w:val="both"/>
      </w:pPr>
      <w:r>
        <w:rPr>
          <w:rStyle w:val="FootnoteReference"/>
        </w:rPr>
        <w:footnoteRef/>
      </w:r>
      <w:r>
        <w:t xml:space="preserve"> </w:t>
      </w:r>
      <w:r w:rsidR="00887C09">
        <w:t xml:space="preserve">See also (a) </w:t>
      </w:r>
      <w:r>
        <w:t xml:space="preserve">Model State Law Supporting Sustainable Management of Food Waste (see </w:t>
      </w:r>
      <w:r w:rsidR="008D5E77">
        <w:t>https://lpdd.org/resources/lpdd-model-law-state-legislation-supporting-sustainable-management-of-food-waste/</w:t>
      </w:r>
      <w:r>
        <w:t>)</w:t>
      </w:r>
      <w:r w:rsidR="00887C09">
        <w:t xml:space="preserve">, which </w:t>
      </w:r>
      <w:r>
        <w:t xml:space="preserve">sets forth a </w:t>
      </w:r>
      <w:r w:rsidR="00F95E21">
        <w:t xml:space="preserve">high-level </w:t>
      </w:r>
      <w:r>
        <w:t xml:space="preserve">proposal for how to </w:t>
      </w:r>
      <w:r w:rsidR="00F95E21">
        <w:t>manage food waste</w:t>
      </w:r>
      <w:r>
        <w:t xml:space="preserve">, </w:t>
      </w:r>
      <w:r w:rsidR="00B74CD9">
        <w:t xml:space="preserve">including by diverting </w:t>
      </w:r>
      <w:r>
        <w:t>food waste from landfills</w:t>
      </w:r>
      <w:r w:rsidR="00887C09">
        <w:t xml:space="preserve">, and (b) </w:t>
      </w:r>
      <w:r>
        <w:t>Model Local Resolution in Support of a Circular Economy (see LPDD Model Resolution: Local Resolution in Support of a Circular Economy - LPDD)</w:t>
      </w:r>
      <w:r w:rsidR="00C16529">
        <w:t>.</w:t>
      </w:r>
    </w:p>
    <w:p w14:paraId="57BD943E" w14:textId="77777777" w:rsidR="00755E23" w:rsidRDefault="00755E23" w:rsidP="005E5A3B">
      <w:pPr>
        <w:pStyle w:val="FootnoteText"/>
        <w:jc w:val="both"/>
      </w:pPr>
    </w:p>
  </w:footnote>
  <w:footnote w:id="2">
    <w:p w14:paraId="558A043E" w14:textId="2E7C86EC" w:rsidR="00A56147" w:rsidRPr="00A56147" w:rsidRDefault="00A56147" w:rsidP="006C5B4E">
      <w:pPr>
        <w:pStyle w:val="FootnoteText"/>
        <w:jc w:val="both"/>
      </w:pPr>
      <w:r>
        <w:rPr>
          <w:rStyle w:val="FootnoteReference"/>
        </w:rPr>
        <w:footnoteRef/>
      </w:r>
      <w:r>
        <w:t xml:space="preserve"> See U.S. Environmental Protection Agency, </w:t>
      </w:r>
      <w:r>
        <w:rPr>
          <w:i/>
          <w:iCs/>
        </w:rPr>
        <w:t>U.S. State and Local Waste and Materials Characterization Reports</w:t>
      </w:r>
      <w:r>
        <w:t xml:space="preserve">, </w:t>
      </w:r>
      <w:r>
        <w:rPr>
          <w:i/>
          <w:iCs/>
        </w:rPr>
        <w:t xml:space="preserve">available at </w:t>
      </w:r>
      <w:hyperlink r:id="rId1" w:anchor="va" w:history="1">
        <w:r>
          <w:rPr>
            <w:rStyle w:val="Hyperlink"/>
          </w:rPr>
          <w:t>https://www.epa.gov/facts-and-figures-about-materials-waste-and-recycling/us-state-and-local-waste-and-materials#va</w:t>
        </w:r>
      </w:hyperlink>
      <w:r>
        <w:t>, for additional information that may be available for</w:t>
      </w:r>
      <w:r w:rsidR="001542F5">
        <w:t xml:space="preserve"> a particular state</w:t>
      </w:r>
      <w:r>
        <w:t>.</w:t>
      </w:r>
    </w:p>
  </w:footnote>
  <w:footnote w:id="3">
    <w:p w14:paraId="0770DECD" w14:textId="4F238FC5" w:rsidR="00152F84" w:rsidRDefault="00152F84" w:rsidP="00152F84">
      <w:pPr>
        <w:pStyle w:val="FootnoteText"/>
        <w:jc w:val="both"/>
      </w:pPr>
      <w:r>
        <w:rPr>
          <w:rStyle w:val="FootnoteReference"/>
        </w:rPr>
        <w:footnoteRef/>
      </w:r>
      <w:r>
        <w:t xml:space="preserve"> This Model State Law does not address agricultural, yard or other organic waste; a program to account for these other organic waste streams can be developed using this Model State Law. </w:t>
      </w:r>
    </w:p>
    <w:p w14:paraId="1020019E" w14:textId="77777777" w:rsidR="00152F84" w:rsidRDefault="00152F84" w:rsidP="00152F84">
      <w:pPr>
        <w:pStyle w:val="FootnoteText"/>
      </w:pPr>
    </w:p>
  </w:footnote>
  <w:footnote w:id="4">
    <w:p w14:paraId="65000D7B" w14:textId="5F4BA156" w:rsidR="00CD3EF9" w:rsidRDefault="00CD3EF9" w:rsidP="001D2AF7">
      <w:pPr>
        <w:pStyle w:val="FootnoteText"/>
        <w:jc w:val="both"/>
      </w:pPr>
      <w:r>
        <w:rPr>
          <w:rStyle w:val="FootnoteReference"/>
        </w:rPr>
        <w:footnoteRef/>
      </w:r>
      <w:r>
        <w:t xml:space="preserve"> States should consider whether existing wastewater treatment facilit</w:t>
      </w:r>
      <w:r w:rsidR="0019308F">
        <w:t>ies</w:t>
      </w:r>
      <w:r>
        <w:t xml:space="preserve"> </w:t>
      </w:r>
      <w:r w:rsidR="001D2AF7">
        <w:t>can</w:t>
      </w:r>
      <w:r>
        <w:t xml:space="preserve"> be retrofitted </w:t>
      </w:r>
      <w:r w:rsidR="001D2AF7">
        <w:t>to co-treat</w:t>
      </w:r>
      <w:r>
        <w:t xml:space="preserve"> solid wastes and </w:t>
      </w:r>
      <w:r w:rsidR="0019308F">
        <w:t>Food Wastes</w:t>
      </w:r>
      <w:r>
        <w:t>.</w:t>
      </w:r>
    </w:p>
    <w:p w14:paraId="20344394" w14:textId="54C3577C" w:rsidR="00CD3EF9" w:rsidRDefault="00CD3EF9">
      <w:pPr>
        <w:pStyle w:val="FootnoteText"/>
      </w:pPr>
      <w:r>
        <w:t xml:space="preserve"> </w:t>
      </w:r>
    </w:p>
  </w:footnote>
  <w:footnote w:id="5">
    <w:p w14:paraId="368E0464" w14:textId="7B282032" w:rsidR="006C5B4E" w:rsidRPr="000408EB" w:rsidRDefault="006C5B4E" w:rsidP="001D2AF7">
      <w:pPr>
        <w:pStyle w:val="FootnoteText"/>
      </w:pPr>
      <w:r>
        <w:rPr>
          <w:rStyle w:val="FootnoteReference"/>
        </w:rPr>
        <w:footnoteRef/>
      </w:r>
      <w:r>
        <w:t xml:space="preserve"> See U.S. Environmental Protection Agency, </w:t>
      </w:r>
      <w:r w:rsidR="000408EB">
        <w:rPr>
          <w:i/>
          <w:iCs/>
        </w:rPr>
        <w:t xml:space="preserve">Feasibility Study: </w:t>
      </w:r>
      <w:r>
        <w:rPr>
          <w:i/>
          <w:iCs/>
        </w:rPr>
        <w:t>Organic Waste Diversion in Columbia, South Carolina</w:t>
      </w:r>
      <w:r w:rsidR="000408EB">
        <w:rPr>
          <w:i/>
          <w:iCs/>
        </w:rPr>
        <w:t xml:space="preserve"> </w:t>
      </w:r>
      <w:r w:rsidR="000408EB">
        <w:t>(September 2017) (</w:t>
      </w:r>
      <w:r w:rsidR="000408EB">
        <w:rPr>
          <w:i/>
          <w:iCs/>
        </w:rPr>
        <w:t xml:space="preserve">available at </w:t>
      </w:r>
      <w:hyperlink r:id="rId2" w:history="1">
        <w:r w:rsidR="000408EB">
          <w:rPr>
            <w:rStyle w:val="Hyperlink"/>
          </w:rPr>
          <w:t>https://nepis.epa.gov/Exe/ZyPDF.cgi/P100SUMM.PDF?Dockey=P100SUMM.PDF</w:t>
        </w:r>
      </w:hyperlink>
      <w:r w:rsidR="000408EB">
        <w:t>), for an example of a feasibility study conducted to evaluate the diversion of Food Waste from landfills.</w:t>
      </w:r>
    </w:p>
    <w:p w14:paraId="30B788E9" w14:textId="77777777" w:rsidR="006C5B4E" w:rsidRDefault="006C5B4E">
      <w:pPr>
        <w:pStyle w:val="FootnoteText"/>
      </w:pPr>
    </w:p>
  </w:footnote>
  <w:footnote w:id="6">
    <w:p w14:paraId="0964EE08" w14:textId="5ED65463" w:rsidR="001542F5" w:rsidRDefault="001542F5" w:rsidP="00062E00">
      <w:pPr>
        <w:pStyle w:val="FootnoteText"/>
        <w:jc w:val="both"/>
      </w:pPr>
      <w:r>
        <w:rPr>
          <w:rStyle w:val="FootnoteReference"/>
        </w:rPr>
        <w:footnoteRef/>
      </w:r>
      <w:r>
        <w:t xml:space="preserve"> In determining a cutoff distance, states should consider (i) population density, (ii) </w:t>
      </w:r>
      <w:r w:rsidR="007937C7">
        <w:t xml:space="preserve">the </w:t>
      </w:r>
      <w:r w:rsidR="00062E00">
        <w:t>potential volume of Food Waste</w:t>
      </w:r>
      <w:r w:rsidR="007937C7">
        <w:t xml:space="preserve"> that will be discarded at a Green Disposal Facility or Industrial-Scale Composter</w:t>
      </w:r>
      <w:r w:rsidR="00062E00">
        <w:t xml:space="preserve">, </w:t>
      </w:r>
      <w:r w:rsidR="007937C7">
        <w:t xml:space="preserve">and </w:t>
      </w:r>
      <w:r w:rsidR="00062E00">
        <w:t xml:space="preserve">(iii) </w:t>
      </w:r>
      <w:r w:rsidR="007937C7">
        <w:t xml:space="preserve">the </w:t>
      </w:r>
      <w:r w:rsidR="00062E00">
        <w:t xml:space="preserve">net greenhouse gas emissions of disposing Food Waste at such Green Disposal Facility or Industrial-Scale Composter. </w:t>
      </w:r>
      <w:r w:rsidR="007937C7">
        <w:t xml:space="preserve">This may be different </w:t>
      </w:r>
      <w:r w:rsidR="00062E00">
        <w:t>for rural, suburban, and urban areas</w:t>
      </w:r>
      <w:r w:rsidR="007937C7">
        <w:t xml:space="preserve"> with</w:t>
      </w:r>
      <w:r w:rsidR="006C5B4E">
        <w:t>in</w:t>
      </w:r>
      <w:r w:rsidR="007937C7">
        <w:t xml:space="preserve"> a state</w:t>
      </w:r>
      <w:r w:rsidR="00062E00">
        <w:t>.</w:t>
      </w:r>
      <w:r w:rsidR="007937C7">
        <w:t xml:space="preserve"> States should also consider whether Food Waste can be brought to a transfer station prior to disposal at a Green Disposal Facility or Industrial-Scale Composter.</w:t>
      </w:r>
    </w:p>
    <w:p w14:paraId="5F7051C6" w14:textId="77777777" w:rsidR="00E5520C" w:rsidRDefault="00E5520C" w:rsidP="00062E00">
      <w:pPr>
        <w:pStyle w:val="FootnoteText"/>
        <w:jc w:val="both"/>
      </w:pPr>
    </w:p>
  </w:footnote>
  <w:footnote w:id="7">
    <w:p w14:paraId="7F0AF92D" w14:textId="0CF82654" w:rsidR="00CA306E" w:rsidRPr="008A0FDF" w:rsidRDefault="00CA306E" w:rsidP="008A0FDF">
      <w:pPr>
        <w:pStyle w:val="FootnoteText"/>
        <w:jc w:val="both"/>
        <w:rPr>
          <w:b/>
          <w:bCs/>
        </w:rPr>
      </w:pPr>
      <w:r>
        <w:rPr>
          <w:rStyle w:val="FootnoteReference"/>
        </w:rPr>
        <w:footnoteRef/>
      </w:r>
      <w:r>
        <w:t xml:space="preserve"> Depending on the scope of the feasibility study (e.g., entire state, certain Municipalities only)</w:t>
      </w:r>
      <w:r w:rsidR="006C5B4E">
        <w:t>,</w:t>
      </w:r>
      <w:r w:rsidR="00E5520C">
        <w:t xml:space="preserve"> and any monetary or staffing constraints,</w:t>
      </w:r>
      <w:r w:rsidR="006C5B4E">
        <w:t xml:space="preserve"> </w:t>
      </w:r>
      <w:r w:rsidR="00E5520C">
        <w:t xml:space="preserve">a feasibility study could take as short as a three to six months or as long as twelve months. </w:t>
      </w:r>
    </w:p>
    <w:p w14:paraId="369A8C18" w14:textId="77777777" w:rsidR="007937C7" w:rsidRDefault="007937C7">
      <w:pPr>
        <w:pStyle w:val="FootnoteText"/>
      </w:pPr>
    </w:p>
  </w:footnote>
  <w:footnote w:id="8">
    <w:p w14:paraId="639CB01E" w14:textId="4C7CC350" w:rsidR="007937C7" w:rsidRDefault="007937C7" w:rsidP="001D2AF7">
      <w:pPr>
        <w:pStyle w:val="FootnoteText"/>
        <w:jc w:val="both"/>
      </w:pPr>
      <w:r>
        <w:rPr>
          <w:rStyle w:val="FootnoteReference"/>
        </w:rPr>
        <w:footnoteRef/>
      </w:r>
      <w:r>
        <w:t xml:space="preserve"> States should engage, at a minimum, experts in solid waste disposal, collection and composting, and wastewater treatment.</w:t>
      </w:r>
    </w:p>
    <w:p w14:paraId="4A8E1A38" w14:textId="77777777" w:rsidR="007937C7" w:rsidRDefault="007937C7">
      <w:pPr>
        <w:pStyle w:val="FootnoteText"/>
      </w:pPr>
    </w:p>
  </w:footnote>
  <w:footnote w:id="9">
    <w:p w14:paraId="4AA34BDA" w14:textId="0D9E4CCC" w:rsidR="00883CBD" w:rsidRDefault="00883CBD" w:rsidP="00883CBD">
      <w:pPr>
        <w:pStyle w:val="FootnoteText"/>
        <w:jc w:val="both"/>
      </w:pPr>
      <w:r w:rsidRPr="00D378CA">
        <w:rPr>
          <w:rStyle w:val="FootnoteReference"/>
        </w:rPr>
        <w:footnoteRef/>
      </w:r>
      <w:r w:rsidRPr="00D378CA">
        <w:t xml:space="preserve"> </w:t>
      </w:r>
      <w:r>
        <w:t>As part of this process, states should consider whether there is any Person who should be excluded from compliance with this law (e.g., those outside of a certain radius of a Green Disposal Facility</w:t>
      </w:r>
      <w:r w:rsidR="00266972">
        <w:t xml:space="preserve"> or </w:t>
      </w:r>
      <w:r w:rsidR="00AD4C50">
        <w:t>I</w:t>
      </w:r>
      <w:r w:rsidR="00266972">
        <w:t>ndustrial-</w:t>
      </w:r>
      <w:r w:rsidR="00AD4C50">
        <w:t>S</w:t>
      </w:r>
      <w:r w:rsidR="00266972">
        <w:t>cale Composter,</w:t>
      </w:r>
      <w:r>
        <w:t xml:space="preserve"> or for whom onsite Compositing is not possible) until additional infrastructure is identified. T</w:t>
      </w:r>
      <w:r w:rsidRPr="00D378CA">
        <w:t>he net greenhouse gas emission</w:t>
      </w:r>
      <w:r>
        <w:t>s of requiring a Person to comply with this law should be considered.</w:t>
      </w:r>
      <w:r w:rsidRPr="00D378CA">
        <w:t xml:space="preserve"> </w:t>
      </w:r>
    </w:p>
    <w:p w14:paraId="75A1C8D4" w14:textId="77777777" w:rsidR="00883CBD" w:rsidRDefault="00883CBD" w:rsidP="00883CBD">
      <w:pPr>
        <w:pStyle w:val="FootnoteText"/>
      </w:pPr>
    </w:p>
  </w:footnote>
  <w:footnote w:id="10">
    <w:p w14:paraId="21F9A474" w14:textId="07742C0C" w:rsidR="00287002" w:rsidRDefault="00E77AE4" w:rsidP="00F54DED">
      <w:pPr>
        <w:pStyle w:val="FootnoteText"/>
        <w:jc w:val="both"/>
      </w:pPr>
      <w:r>
        <w:rPr>
          <w:rStyle w:val="FootnoteReference"/>
        </w:rPr>
        <w:footnoteRef/>
      </w:r>
      <w:r>
        <w:t xml:space="preserve"> </w:t>
      </w:r>
      <w:r w:rsidR="00287002">
        <w:t>States</w:t>
      </w:r>
      <w:r>
        <w:t xml:space="preserve"> should determine how best to make this information publicly available</w:t>
      </w:r>
      <w:r w:rsidR="00287002">
        <w:t>, taking into account Persons’ access to the internet, community centers, libraries, and such other forums where information is regularly shared.</w:t>
      </w:r>
      <w:r w:rsidR="00F54DED">
        <w:t xml:space="preserve"> To the extent there are residents (including businesses) that will be required to comply with this law, but otherwise might have limited or no access to the internet, alternative means of communication should be </w:t>
      </w:r>
      <w:r w:rsidR="005F5399">
        <w:t xml:space="preserve">considered and </w:t>
      </w:r>
      <w:r w:rsidR="00F54DED">
        <w:t>established.</w:t>
      </w:r>
    </w:p>
    <w:p w14:paraId="76712348" w14:textId="77777777" w:rsidR="00E77AE4" w:rsidRDefault="00E77AE4" w:rsidP="00E77AE4">
      <w:pPr>
        <w:pStyle w:val="FootnoteText"/>
      </w:pPr>
    </w:p>
  </w:footnote>
  <w:footnote w:id="11">
    <w:p w14:paraId="27B96B51" w14:textId="2D8A60CB" w:rsidR="0000006F" w:rsidRDefault="0000006F" w:rsidP="00EC5E10">
      <w:pPr>
        <w:pStyle w:val="FootnoteText"/>
        <w:jc w:val="both"/>
      </w:pPr>
      <w:r>
        <w:rPr>
          <w:rStyle w:val="FootnoteReference"/>
        </w:rPr>
        <w:footnoteRef/>
      </w:r>
      <w:r>
        <w:t xml:space="preserve"> States can consider whether it is appropriate to impose civil penalties on any Person constructing or operating an Industrial-Scale Composter or Green Disposal Facility, either for non-compliance Section IV(a)(i), or for failure to comply with conditions contained in any permits that will be required. States should consider whether </w:t>
      </w:r>
      <w:r w:rsidR="00EC5E10">
        <w:t xml:space="preserve">there may be a chilling effect on the construction of Industrial-Scale Composters and Green Disposal Facilities if civil penalties are imposed at the construction phase. </w:t>
      </w:r>
      <w:r>
        <w:t xml:space="preserve">  </w:t>
      </w:r>
    </w:p>
  </w:footnote>
  <w:footnote w:id="12">
    <w:p w14:paraId="75657528" w14:textId="2AC3DA8D" w:rsidR="00B94957" w:rsidRDefault="00B94957" w:rsidP="00B94957">
      <w:pPr>
        <w:pStyle w:val="FootnoteText"/>
        <w:jc w:val="both"/>
      </w:pPr>
      <w:r>
        <w:rPr>
          <w:rStyle w:val="FootnoteReference"/>
        </w:rPr>
        <w:footnoteRef/>
      </w:r>
      <w:r>
        <w:t xml:space="preserve"> </w:t>
      </w:r>
      <w:r w:rsidR="00816137">
        <w:t>States</w:t>
      </w:r>
      <w:r>
        <w:t xml:space="preserve"> can limit compliance to certain sectors (e.g., commercial, industrial, residential), or otherwise stagger the start dates for compliance based on</w:t>
      </w:r>
      <w:r w:rsidR="00816137">
        <w:t>, for example, the</w:t>
      </w:r>
      <w:r>
        <w:t xml:space="preserve"> quantity of Food Waste produced by a source or group of sources, proximity to a Green Disposal Facility or </w:t>
      </w:r>
      <w:r w:rsidR="00AD4C50">
        <w:t>I</w:t>
      </w:r>
      <w:r>
        <w:t>ndustrial-</w:t>
      </w:r>
      <w:r w:rsidR="00AD4C50">
        <w:t>S</w:t>
      </w:r>
      <w:r>
        <w:t xml:space="preserve">cale Composter, or </w:t>
      </w:r>
      <w:r w:rsidR="00816137">
        <w:t>such other metrics as determined by the legislature or Department</w:t>
      </w:r>
      <w:r>
        <w:t>.</w:t>
      </w:r>
    </w:p>
    <w:p w14:paraId="3874DD3B" w14:textId="77777777" w:rsidR="00B94957" w:rsidRDefault="00B94957">
      <w:pPr>
        <w:pStyle w:val="FootnoteText"/>
      </w:pPr>
    </w:p>
  </w:footnote>
  <w:footnote w:id="13">
    <w:p w14:paraId="375BAD04" w14:textId="54D42E05" w:rsidR="0061718E" w:rsidRDefault="0061718E" w:rsidP="00DE3B10">
      <w:pPr>
        <w:pStyle w:val="FootnoteText"/>
        <w:jc w:val="both"/>
      </w:pPr>
      <w:r>
        <w:rPr>
          <w:rStyle w:val="FootnoteReference"/>
        </w:rPr>
        <w:footnoteRef/>
      </w:r>
      <w:r>
        <w:t xml:space="preserve"> A</w:t>
      </w:r>
      <w:r w:rsidR="006C2469">
        <w:t xml:space="preserve"> state can use a</w:t>
      </w:r>
      <w:r>
        <w:t xml:space="preserve">ny </w:t>
      </w:r>
      <w:r w:rsidR="00EC5E10">
        <w:t xml:space="preserve">one or more </w:t>
      </w:r>
      <w:r>
        <w:t xml:space="preserve">of these financial assistance programs </w:t>
      </w:r>
      <w:r w:rsidR="00DA549E">
        <w:t>to support the implementation of a Food Waste diversion program</w:t>
      </w:r>
      <w:r>
        <w:t>.</w:t>
      </w:r>
    </w:p>
    <w:p w14:paraId="14E54325" w14:textId="77777777" w:rsidR="0061718E" w:rsidRDefault="0061718E" w:rsidP="00DE3B10">
      <w:pPr>
        <w:pStyle w:val="FootnoteText"/>
        <w:jc w:val="both"/>
      </w:pPr>
    </w:p>
  </w:footnote>
  <w:footnote w:id="14">
    <w:p w14:paraId="67DD2E86" w14:textId="72D127EB" w:rsidR="00A548B1" w:rsidRDefault="000758B7" w:rsidP="00DE3B10">
      <w:pPr>
        <w:pStyle w:val="FootnoteText"/>
        <w:jc w:val="both"/>
      </w:pPr>
      <w:r>
        <w:rPr>
          <w:rStyle w:val="FootnoteReference"/>
        </w:rPr>
        <w:footnoteRef/>
      </w:r>
      <w:r>
        <w:t xml:space="preserve"> The </w:t>
      </w:r>
      <w:r w:rsidR="00A548B1">
        <w:t>state’s legislature can fund these grants in its discretion or commit to providing funding once, annually, or for a specified period of time.</w:t>
      </w:r>
      <w:r w:rsidR="001125F7">
        <w:t xml:space="preserve"> In determining the amount of funding to be allocated to a grant program, states should consider the following: (i) the amount of </w:t>
      </w:r>
      <w:r w:rsidR="00A56147">
        <w:t>money available to be allocated to the program by the legislature, (ii) the number of Industrial-Scale Composters and/or Green Disposal Facilities that the legislature</w:t>
      </w:r>
      <w:r w:rsidR="009B0DD1">
        <w:t xml:space="preserve"> or Department</w:t>
      </w:r>
      <w:r w:rsidR="00A56147">
        <w:t xml:space="preserve"> reasonably expects to be constructed or retrofitted in the state, (iii) the expected costs associated with such construction or retrofitting, and (iv) the percentage of such costs that the legislature would reasonably expect to subsidize on a per facility basis.</w:t>
      </w:r>
    </w:p>
    <w:p w14:paraId="781DF85F" w14:textId="77777777" w:rsidR="00E36841" w:rsidRDefault="00E36841">
      <w:pPr>
        <w:pStyle w:val="FootnoteText"/>
      </w:pPr>
    </w:p>
  </w:footnote>
  <w:footnote w:id="15">
    <w:p w14:paraId="0F9AC838" w14:textId="64DF08CD" w:rsidR="001D6043" w:rsidRPr="00EC5E10" w:rsidRDefault="001D6043" w:rsidP="001125F7">
      <w:pPr>
        <w:pStyle w:val="FootnoteText"/>
        <w:jc w:val="both"/>
        <w:rPr>
          <w:color w:val="FF0000"/>
        </w:rPr>
      </w:pPr>
      <w:r>
        <w:rPr>
          <w:rStyle w:val="FootnoteReference"/>
        </w:rPr>
        <w:footnoteRef/>
      </w:r>
      <w:r>
        <w:t xml:space="preserve"> States </w:t>
      </w:r>
      <w:r w:rsidR="009B0DD1">
        <w:t>can</w:t>
      </w:r>
      <w:r>
        <w:t xml:space="preserve"> consider whether </w:t>
      </w:r>
      <w:r w:rsidR="001125F7">
        <w:t>only certain specified or otherwise qualified vendors (e.g., home improvement stores, grocery stores, online vendors) can</w:t>
      </w:r>
      <w:r>
        <w:t xml:space="preserve"> sell Commercial Composters eligible for a rebate under this program.</w:t>
      </w:r>
      <w:r w:rsidR="00410EFB">
        <w:rPr>
          <w:color w:val="FF0000"/>
        </w:rPr>
        <w:t xml:space="preserve">  </w:t>
      </w:r>
    </w:p>
    <w:p w14:paraId="064419E8" w14:textId="77777777" w:rsidR="001D6043" w:rsidRDefault="001D6043">
      <w:pPr>
        <w:pStyle w:val="FootnoteText"/>
      </w:pPr>
    </w:p>
  </w:footnote>
  <w:footnote w:id="16">
    <w:p w14:paraId="719A511E" w14:textId="77777777" w:rsidR="005A7C23" w:rsidRDefault="005A7C23" w:rsidP="005A7C23">
      <w:pPr>
        <w:pStyle w:val="FootnoteText"/>
        <w:jc w:val="both"/>
      </w:pPr>
      <w:r>
        <w:rPr>
          <w:rStyle w:val="FootnoteReference"/>
        </w:rPr>
        <w:footnoteRef/>
      </w:r>
      <w:r>
        <w:t xml:space="preserve"> States can expand the rebate program to include other tools and equipment that may be used for onsite Composting.</w:t>
      </w:r>
    </w:p>
    <w:p w14:paraId="4826D15A" w14:textId="77777777" w:rsidR="005A7C23" w:rsidRDefault="005A7C23" w:rsidP="005A7C23">
      <w:pPr>
        <w:pStyle w:val="FootnoteText"/>
      </w:pPr>
    </w:p>
  </w:footnote>
  <w:footnote w:id="17">
    <w:p w14:paraId="3034CDCA" w14:textId="77777777" w:rsidR="005A7C23" w:rsidRDefault="005A7C23" w:rsidP="005A7C23">
      <w:pPr>
        <w:pStyle w:val="FootnoteText"/>
        <w:jc w:val="both"/>
      </w:pPr>
      <w:r>
        <w:rPr>
          <w:rStyle w:val="FootnoteReference"/>
        </w:rPr>
        <w:footnoteRef/>
      </w:r>
      <w:r>
        <w:t xml:space="preserve"> The agency responsible for implementing a rebate program can be an agency different from the agency implementing the Food Waste diversion program.</w:t>
      </w:r>
    </w:p>
    <w:p w14:paraId="74C7906D" w14:textId="77777777" w:rsidR="005A7C23" w:rsidRDefault="005A7C23" w:rsidP="005A7C23">
      <w:pPr>
        <w:pStyle w:val="FootnoteText"/>
      </w:pPr>
    </w:p>
  </w:footnote>
  <w:footnote w:id="18">
    <w:p w14:paraId="3EA77873" w14:textId="52B5A3B5" w:rsidR="005A7C23" w:rsidRDefault="005A7C23">
      <w:pPr>
        <w:pStyle w:val="FootnoteText"/>
      </w:pPr>
      <w:r>
        <w:rPr>
          <w:rStyle w:val="FootnoteReference"/>
        </w:rPr>
        <w:footnoteRef/>
      </w:r>
      <w:r>
        <w:t xml:space="preserve"> States can also consider whether to establish a voucher program in addition to or in lieu of a rebate program.</w:t>
      </w:r>
    </w:p>
    <w:p w14:paraId="1D563491" w14:textId="77777777" w:rsidR="005A7C23" w:rsidRDefault="005A7C23">
      <w:pPr>
        <w:pStyle w:val="FootnoteText"/>
      </w:pPr>
    </w:p>
  </w:footnote>
  <w:footnote w:id="19">
    <w:p w14:paraId="48CC948B" w14:textId="77777777" w:rsidR="005100AA" w:rsidRDefault="005100AA" w:rsidP="005100AA">
      <w:pPr>
        <w:pStyle w:val="FootnoteText"/>
        <w:jc w:val="both"/>
      </w:pPr>
      <w:r>
        <w:rPr>
          <w:rStyle w:val="FootnoteReference"/>
        </w:rPr>
        <w:footnoteRef/>
      </w:r>
      <w:r>
        <w:t xml:space="preserve"> The state’s legislature can fund these grants in its discretion or commit to providing funding once, annually, or for a specified period of time.</w:t>
      </w:r>
    </w:p>
    <w:p w14:paraId="6B6B788D" w14:textId="77777777" w:rsidR="005100AA" w:rsidRDefault="005100AA" w:rsidP="005100AA">
      <w:pPr>
        <w:pStyle w:val="FootnoteText"/>
      </w:pPr>
    </w:p>
  </w:footnote>
  <w:footnote w:id="20">
    <w:p w14:paraId="74F44DB1" w14:textId="77777777" w:rsidR="000A0387" w:rsidRDefault="000A0387">
      <w:pPr>
        <w:pStyle w:val="FootnoteText"/>
      </w:pPr>
      <w:r>
        <w:rPr>
          <w:rStyle w:val="FootnoteReference"/>
        </w:rPr>
        <w:footnoteRef/>
      </w:r>
      <w:r>
        <w:t xml:space="preserve"> States can limit the scope of the rebate program to low-income residents and small businesses, or otherwise offer a higher rebate amount for low-income residents and small businesses.</w:t>
      </w:r>
    </w:p>
    <w:p w14:paraId="35DC0F54" w14:textId="6BECC2A6" w:rsidR="000A0387" w:rsidRDefault="000A0387">
      <w:pPr>
        <w:pStyle w:val="FootnoteText"/>
      </w:pPr>
      <w:r>
        <w:t xml:space="preserve"> </w:t>
      </w:r>
    </w:p>
  </w:footnote>
  <w:footnote w:id="21">
    <w:p w14:paraId="154C0365" w14:textId="0B7C373B" w:rsidR="00851BDF" w:rsidRDefault="00851BDF">
      <w:pPr>
        <w:pStyle w:val="FootnoteText"/>
      </w:pPr>
      <w:r>
        <w:rPr>
          <w:rStyle w:val="FootnoteReference"/>
        </w:rPr>
        <w:footnoteRef/>
      </w:r>
      <w:r>
        <w:t xml:space="preserve"> States can develop a tax credits program that gets smaller over time, and whether to give larger tax credits to low-income residents and small businesses of the state.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40D13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3C80AA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F36F29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A669AB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660B55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90E579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C2006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414992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05886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83616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42578C"/>
    <w:multiLevelType w:val="hybridMultilevel"/>
    <w:tmpl w:val="A866F0F8"/>
    <w:lvl w:ilvl="0" w:tplc="F4AAD9B8">
      <w:start w:val="1"/>
      <w:numFmt w:val="decimal"/>
      <w:lvlText w:val="Part %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5E5A2D"/>
    <w:multiLevelType w:val="hybridMultilevel"/>
    <w:tmpl w:val="C7A23B3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9644C22"/>
    <w:multiLevelType w:val="hybridMultilevel"/>
    <w:tmpl w:val="334AE48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A490CB70">
      <w:start w:val="1"/>
      <w:numFmt w:val="lowerRoman"/>
      <w:lvlText w:val="%3."/>
      <w:lvlJc w:val="right"/>
      <w:pPr>
        <w:ind w:left="2160" w:hanging="180"/>
      </w:pPr>
      <w:rPr>
        <w:color w:val="auto"/>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205434"/>
    <w:multiLevelType w:val="hybridMultilevel"/>
    <w:tmpl w:val="C7A23B3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285E55DA"/>
    <w:multiLevelType w:val="multilevel"/>
    <w:tmpl w:val="A60CC5C4"/>
    <w:lvl w:ilvl="0">
      <w:start w:val="1"/>
      <w:numFmt w:val="decimal"/>
      <w:lvlText w:val="%1."/>
      <w:lvlJc w:val="left"/>
      <w:pPr>
        <w:tabs>
          <w:tab w:val="num" w:pos="2160"/>
        </w:tabs>
        <w:ind w:left="720" w:firstLine="72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tabs>
          <w:tab w:val="num" w:pos="2880"/>
        </w:tabs>
        <w:ind w:left="720" w:firstLine="144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tabs>
          <w:tab w:val="num" w:pos="3600"/>
        </w:tabs>
        <w:ind w:left="1440" w:firstLine="144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upperLetter"/>
      <w:lvlText w:val="(%4)"/>
      <w:lvlJc w:val="left"/>
      <w:pPr>
        <w:tabs>
          <w:tab w:val="num" w:pos="4320"/>
        </w:tabs>
        <w:ind w:left="2160" w:firstLine="144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5)"/>
      <w:lvlJc w:val="left"/>
      <w:pPr>
        <w:tabs>
          <w:tab w:val="num" w:pos="5040"/>
        </w:tabs>
        <w:ind w:left="2880" w:firstLine="144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suff w:val="nothing"/>
      <w:lvlText w:val=""/>
      <w:lvlJc w:val="left"/>
      <w:pPr>
        <w:tabs>
          <w:tab w:val="num" w:pos="1160"/>
        </w:tabs>
        <w:ind w:left="0" w:firstLine="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suff w:val="nothing"/>
      <w:lvlText w:val=""/>
      <w:lvlJc w:val="left"/>
      <w:pPr>
        <w:tabs>
          <w:tab w:val="num" w:pos="720"/>
        </w:tabs>
        <w:ind w:left="0" w:firstLine="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none"/>
      <w:suff w:val="nothing"/>
      <w:lvlText w:val=""/>
      <w:lvlJc w:val="left"/>
      <w:pPr>
        <w:tabs>
          <w:tab w:val="num" w:pos="720"/>
        </w:tabs>
        <w:ind w:left="0" w:firstLine="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suff w:val="nothing"/>
      <w:lvlText w:val=""/>
      <w:lvlJc w:val="left"/>
      <w:pPr>
        <w:tabs>
          <w:tab w:val="num" w:pos="720"/>
        </w:tabs>
        <w:ind w:left="0" w:firstLine="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15" w15:restartNumberingAfterBreak="0">
    <w:nsid w:val="336D1C75"/>
    <w:multiLevelType w:val="multilevel"/>
    <w:tmpl w:val="E9C26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55B349A"/>
    <w:multiLevelType w:val="hybridMultilevel"/>
    <w:tmpl w:val="58F89058"/>
    <w:lvl w:ilvl="0" w:tplc="6C0097F0">
      <w:start w:val="1"/>
      <w:numFmt w:val="decimal"/>
      <w:lvlText w:val="%1."/>
      <w:lvlJc w:val="left"/>
      <w:pPr>
        <w:ind w:left="720" w:hanging="360"/>
      </w:pPr>
    </w:lvl>
    <w:lvl w:ilvl="1" w:tplc="44FC0DB4">
      <w:start w:val="1"/>
      <w:numFmt w:val="lowerLetter"/>
      <w:lvlText w:val="%2."/>
      <w:lvlJc w:val="left"/>
      <w:pPr>
        <w:ind w:left="1440" w:hanging="360"/>
      </w:pPr>
      <w:rPr>
        <w:b w:val="0"/>
      </w:rPr>
    </w:lvl>
    <w:lvl w:ilvl="2" w:tplc="275A1DF6">
      <w:start w:val="1"/>
      <w:numFmt w:val="lowerRoman"/>
      <w:lvlText w:val="%3."/>
      <w:lvlJc w:val="right"/>
      <w:pPr>
        <w:ind w:left="2160" w:hanging="180"/>
      </w:pPr>
    </w:lvl>
    <w:lvl w:ilvl="3" w:tplc="AABECC94">
      <w:start w:val="1"/>
      <w:numFmt w:val="decimal"/>
      <w:lvlText w:val="%4."/>
      <w:lvlJc w:val="left"/>
      <w:pPr>
        <w:ind w:left="2880" w:hanging="360"/>
      </w:pPr>
    </w:lvl>
    <w:lvl w:ilvl="4" w:tplc="E29ABB8A">
      <w:start w:val="1"/>
      <w:numFmt w:val="lowerLetter"/>
      <w:lvlText w:val="%5."/>
      <w:lvlJc w:val="left"/>
      <w:pPr>
        <w:ind w:left="3600" w:hanging="360"/>
      </w:pPr>
    </w:lvl>
    <w:lvl w:ilvl="5" w:tplc="3DEE4646">
      <w:start w:val="1"/>
      <w:numFmt w:val="lowerRoman"/>
      <w:lvlText w:val="%6."/>
      <w:lvlJc w:val="right"/>
      <w:pPr>
        <w:ind w:left="4320" w:hanging="180"/>
      </w:pPr>
    </w:lvl>
    <w:lvl w:ilvl="6" w:tplc="6122B948">
      <w:start w:val="1"/>
      <w:numFmt w:val="decimal"/>
      <w:lvlText w:val="%7."/>
      <w:lvlJc w:val="left"/>
      <w:pPr>
        <w:ind w:left="5040" w:hanging="360"/>
      </w:pPr>
    </w:lvl>
    <w:lvl w:ilvl="7" w:tplc="A8A2E14E">
      <w:start w:val="1"/>
      <w:numFmt w:val="lowerLetter"/>
      <w:lvlText w:val="%8."/>
      <w:lvlJc w:val="left"/>
      <w:pPr>
        <w:ind w:left="5760" w:hanging="360"/>
      </w:pPr>
    </w:lvl>
    <w:lvl w:ilvl="8" w:tplc="F2F2D3E8">
      <w:start w:val="1"/>
      <w:numFmt w:val="lowerRoman"/>
      <w:lvlText w:val="%9."/>
      <w:lvlJc w:val="right"/>
      <w:pPr>
        <w:ind w:left="6480" w:hanging="180"/>
      </w:pPr>
    </w:lvl>
  </w:abstractNum>
  <w:abstractNum w:abstractNumId="17" w15:restartNumberingAfterBreak="0">
    <w:nsid w:val="42FD2A14"/>
    <w:multiLevelType w:val="hybridMultilevel"/>
    <w:tmpl w:val="1D3042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26112F"/>
    <w:multiLevelType w:val="multilevel"/>
    <w:tmpl w:val="1FC29856"/>
    <w:lvl w:ilvl="0">
      <w:start w:val="1"/>
      <w:numFmt w:val="lowerLetter"/>
      <w:lvlText w:val="(%1) "/>
      <w:lvlJc w:val="left"/>
      <w:pPr>
        <w:ind w:left="1080" w:hanging="360"/>
      </w:pPr>
    </w:lvl>
    <w:lvl w:ilvl="1">
      <w:start w:val="1"/>
      <w:numFmt w:val="decimal"/>
      <w:lvlText w:val="(%2)"/>
      <w:lvlJc w:val="left"/>
      <w:pPr>
        <w:ind w:left="1440" w:hanging="360"/>
      </w:pPr>
    </w:lvl>
    <w:lvl w:ilvl="2">
      <w:start w:val="1"/>
      <w:numFmt w:val="upperLetter"/>
      <w:lvlText w:val="(%3)"/>
      <w:lvlJc w:val="left"/>
      <w:pPr>
        <w:ind w:left="2160" w:hanging="360"/>
      </w:pPr>
    </w:lvl>
    <w:lvl w:ilvl="3">
      <w:start w:val="1"/>
      <w:numFmt w:val="lowerRoman"/>
      <w:lvlText w:val="(%4)"/>
      <w:lvlJc w:val="left"/>
      <w:pPr>
        <w:ind w:left="2160" w:hanging="360"/>
      </w:pPr>
    </w:lvl>
    <w:lvl w:ilvl="4">
      <w:start w:val="1"/>
      <w:numFmt w:val="none"/>
      <w:lvlText w:val="(i)"/>
      <w:lvlJc w:val="left"/>
      <w:pPr>
        <w:ind w:left="2520" w:hanging="360"/>
      </w:pPr>
    </w:lvl>
    <w:lvl w:ilvl="5">
      <w:start w:val="1"/>
      <w:numFmt w:val="lowerRoman"/>
      <w:lvlText w:val="(%6i)"/>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9" w15:restartNumberingAfterBreak="0">
    <w:nsid w:val="5C8224AB"/>
    <w:multiLevelType w:val="hybridMultilevel"/>
    <w:tmpl w:val="F710D9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CD80A0F"/>
    <w:multiLevelType w:val="hybridMultilevel"/>
    <w:tmpl w:val="E312D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DB1007"/>
    <w:multiLevelType w:val="hybridMultilevel"/>
    <w:tmpl w:val="3F5AC7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01932930">
    <w:abstractNumId w:val="14"/>
  </w:num>
  <w:num w:numId="2" w16cid:durableId="182328958">
    <w:abstractNumId w:val="14"/>
  </w:num>
  <w:num w:numId="3" w16cid:durableId="945578719">
    <w:abstractNumId w:val="14"/>
  </w:num>
  <w:num w:numId="4" w16cid:durableId="948388998">
    <w:abstractNumId w:val="14"/>
  </w:num>
  <w:num w:numId="5" w16cid:durableId="2120753938">
    <w:abstractNumId w:val="14"/>
  </w:num>
  <w:num w:numId="6" w16cid:durableId="1159807275">
    <w:abstractNumId w:val="14"/>
  </w:num>
  <w:num w:numId="7" w16cid:durableId="1915965479">
    <w:abstractNumId w:val="14"/>
  </w:num>
  <w:num w:numId="8" w16cid:durableId="86116471">
    <w:abstractNumId w:val="14"/>
  </w:num>
  <w:num w:numId="9" w16cid:durableId="581374160">
    <w:abstractNumId w:val="14"/>
  </w:num>
  <w:num w:numId="10" w16cid:durableId="932401661">
    <w:abstractNumId w:val="9"/>
  </w:num>
  <w:num w:numId="11" w16cid:durableId="223566683">
    <w:abstractNumId w:val="9"/>
  </w:num>
  <w:num w:numId="12" w16cid:durableId="1916668836">
    <w:abstractNumId w:val="7"/>
  </w:num>
  <w:num w:numId="13" w16cid:durableId="791552589">
    <w:abstractNumId w:val="7"/>
  </w:num>
  <w:num w:numId="14" w16cid:durableId="2129078305">
    <w:abstractNumId w:val="6"/>
  </w:num>
  <w:num w:numId="15" w16cid:durableId="1225723647">
    <w:abstractNumId w:val="6"/>
  </w:num>
  <w:num w:numId="16" w16cid:durableId="2110470442">
    <w:abstractNumId w:val="5"/>
  </w:num>
  <w:num w:numId="17" w16cid:durableId="1542400775">
    <w:abstractNumId w:val="5"/>
  </w:num>
  <w:num w:numId="18" w16cid:durableId="818693040">
    <w:abstractNumId w:val="4"/>
  </w:num>
  <w:num w:numId="19" w16cid:durableId="1557427859">
    <w:abstractNumId w:val="4"/>
  </w:num>
  <w:num w:numId="20" w16cid:durableId="619381792">
    <w:abstractNumId w:val="8"/>
  </w:num>
  <w:num w:numId="21" w16cid:durableId="462888163">
    <w:abstractNumId w:val="8"/>
  </w:num>
  <w:num w:numId="22" w16cid:durableId="1323122771">
    <w:abstractNumId w:val="3"/>
  </w:num>
  <w:num w:numId="23" w16cid:durableId="1189444854">
    <w:abstractNumId w:val="3"/>
  </w:num>
  <w:num w:numId="24" w16cid:durableId="1298729185">
    <w:abstractNumId w:val="2"/>
  </w:num>
  <w:num w:numId="25" w16cid:durableId="1876968010">
    <w:abstractNumId w:val="2"/>
  </w:num>
  <w:num w:numId="26" w16cid:durableId="1747416024">
    <w:abstractNumId w:val="1"/>
  </w:num>
  <w:num w:numId="27" w16cid:durableId="1314020178">
    <w:abstractNumId w:val="1"/>
  </w:num>
  <w:num w:numId="28" w16cid:durableId="727070907">
    <w:abstractNumId w:val="0"/>
  </w:num>
  <w:num w:numId="29" w16cid:durableId="640305576">
    <w:abstractNumId w:val="0"/>
  </w:num>
  <w:num w:numId="30" w16cid:durableId="2096854966">
    <w:abstractNumId w:val="14"/>
  </w:num>
  <w:num w:numId="31" w16cid:durableId="2146189990">
    <w:abstractNumId w:val="10"/>
  </w:num>
  <w:num w:numId="32" w16cid:durableId="2122456692">
    <w:abstractNumId w:val="20"/>
  </w:num>
  <w:num w:numId="33" w16cid:durableId="948046881">
    <w:abstractNumId w:val="12"/>
  </w:num>
  <w:num w:numId="34" w16cid:durableId="672805812">
    <w:abstractNumId w:val="15"/>
  </w:num>
  <w:num w:numId="35" w16cid:durableId="1571561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26009648">
    <w:abstractNumId w:val="13"/>
  </w:num>
  <w:num w:numId="37" w16cid:durableId="1125540378">
    <w:abstractNumId w:val="11"/>
  </w:num>
  <w:num w:numId="38" w16cid:durableId="785542921">
    <w:abstractNumId w:val="21"/>
  </w:num>
  <w:num w:numId="39" w16cid:durableId="737628519">
    <w:abstractNumId w:val="19"/>
  </w:num>
  <w:num w:numId="40" w16cid:durableId="1568614315">
    <w:abstractNumId w:val="17"/>
  </w:num>
  <w:num w:numId="41" w16cid:durableId="16447757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ForteTempFile" w:val="C:\Users\nsturm\AppData\Local\Temp\8e42461b-6bdc-42ad-bbd1-3cf5eab540b2.docx"/>
    <w:docVar w:name="zzmp10LastTrailerInserted" w:val="^`~#mp!@.⌒⌆#@┕┤;7|~Ŕ3mj1`6h°fÑ⌅Øpš⌌&amp;éÈæÍ⌒ÈáÉ!⌘Çà⌒⌗5⌌C3⌎⌖ @ ⌓m⌌ÅzFÖŠ⌒⌃¸⌆&quot;⌉U)⌌⌃T6T^G5ZJ011"/>
    <w:docVar w:name="zzmp10LastTrailerInserted_1078" w:val="^`~#mp!@.⌒⌆#@┕┤;7|~Ŕ3mj1`6h°fÑ⌅Øpš⌌&amp;éÈæÍ⌒ÈáÉ!⌘Çà⌒⌗5⌌C3⌎⌖ @ ⌓m⌌ÅzFÖŠ⌒⌃¸⌆&quot;⌉U)⌌⌃T6T^G5ZJ011"/>
    <w:docVar w:name="zzmp10mSEGsValidated" w:val="1"/>
    <w:docVar w:name="zzmpCompatibilityMode" w:val="15"/>
    <w:docVar w:name="zzmpLegacyTrailerRemoved" w:val="True"/>
  </w:docVars>
  <w:rsids>
    <w:rsidRoot w:val="0078185E"/>
    <w:rsid w:val="0000006F"/>
    <w:rsid w:val="000030E1"/>
    <w:rsid w:val="0001316C"/>
    <w:rsid w:val="0001344C"/>
    <w:rsid w:val="000167C4"/>
    <w:rsid w:val="00017493"/>
    <w:rsid w:val="00020E86"/>
    <w:rsid w:val="00021041"/>
    <w:rsid w:val="000250B4"/>
    <w:rsid w:val="0002525C"/>
    <w:rsid w:val="000252C1"/>
    <w:rsid w:val="000408EB"/>
    <w:rsid w:val="000417E2"/>
    <w:rsid w:val="00042B70"/>
    <w:rsid w:val="00046D90"/>
    <w:rsid w:val="000506B1"/>
    <w:rsid w:val="00054A8A"/>
    <w:rsid w:val="00060278"/>
    <w:rsid w:val="00062E00"/>
    <w:rsid w:val="00065F9A"/>
    <w:rsid w:val="00073554"/>
    <w:rsid w:val="000737BF"/>
    <w:rsid w:val="000758B7"/>
    <w:rsid w:val="000778F5"/>
    <w:rsid w:val="00081F71"/>
    <w:rsid w:val="00083BE7"/>
    <w:rsid w:val="00083DE8"/>
    <w:rsid w:val="00085A0A"/>
    <w:rsid w:val="00087686"/>
    <w:rsid w:val="000A0387"/>
    <w:rsid w:val="000A215B"/>
    <w:rsid w:val="000A28C2"/>
    <w:rsid w:val="000A3A9D"/>
    <w:rsid w:val="000B4243"/>
    <w:rsid w:val="000B4DA4"/>
    <w:rsid w:val="000C0DB3"/>
    <w:rsid w:val="000C178F"/>
    <w:rsid w:val="000C2A44"/>
    <w:rsid w:val="000C403B"/>
    <w:rsid w:val="000C47DC"/>
    <w:rsid w:val="000C56D4"/>
    <w:rsid w:val="000C60BD"/>
    <w:rsid w:val="000D1E7A"/>
    <w:rsid w:val="000D333D"/>
    <w:rsid w:val="000E5CEF"/>
    <w:rsid w:val="000E5FAF"/>
    <w:rsid w:val="000F17F6"/>
    <w:rsid w:val="000F7FE9"/>
    <w:rsid w:val="00101E16"/>
    <w:rsid w:val="001037CF"/>
    <w:rsid w:val="00103ABF"/>
    <w:rsid w:val="001058F2"/>
    <w:rsid w:val="00110E97"/>
    <w:rsid w:val="00111B23"/>
    <w:rsid w:val="00112060"/>
    <w:rsid w:val="001125F7"/>
    <w:rsid w:val="00125EC6"/>
    <w:rsid w:val="00130DED"/>
    <w:rsid w:val="0013205C"/>
    <w:rsid w:val="00132C46"/>
    <w:rsid w:val="00135B3C"/>
    <w:rsid w:val="001502C3"/>
    <w:rsid w:val="00152F84"/>
    <w:rsid w:val="001542F5"/>
    <w:rsid w:val="001570E7"/>
    <w:rsid w:val="00161C60"/>
    <w:rsid w:val="00162625"/>
    <w:rsid w:val="00171298"/>
    <w:rsid w:val="00171FCA"/>
    <w:rsid w:val="0017254B"/>
    <w:rsid w:val="0017371D"/>
    <w:rsid w:val="00176729"/>
    <w:rsid w:val="00187FDA"/>
    <w:rsid w:val="00191616"/>
    <w:rsid w:val="00192051"/>
    <w:rsid w:val="0019308F"/>
    <w:rsid w:val="001A01CD"/>
    <w:rsid w:val="001A5DC2"/>
    <w:rsid w:val="001B28FF"/>
    <w:rsid w:val="001B425E"/>
    <w:rsid w:val="001B5B5B"/>
    <w:rsid w:val="001B5C91"/>
    <w:rsid w:val="001C2E84"/>
    <w:rsid w:val="001C75EF"/>
    <w:rsid w:val="001C7B15"/>
    <w:rsid w:val="001C7CBC"/>
    <w:rsid w:val="001D249E"/>
    <w:rsid w:val="001D2AF7"/>
    <w:rsid w:val="001D6043"/>
    <w:rsid w:val="001D6E6D"/>
    <w:rsid w:val="001D70FF"/>
    <w:rsid w:val="001E026B"/>
    <w:rsid w:val="001E607C"/>
    <w:rsid w:val="001F404E"/>
    <w:rsid w:val="00202607"/>
    <w:rsid w:val="00203339"/>
    <w:rsid w:val="00211E1B"/>
    <w:rsid w:val="00216099"/>
    <w:rsid w:val="002166AA"/>
    <w:rsid w:val="00224881"/>
    <w:rsid w:val="00225622"/>
    <w:rsid w:val="00225F44"/>
    <w:rsid w:val="0023343A"/>
    <w:rsid w:val="00236BE9"/>
    <w:rsid w:val="002400C3"/>
    <w:rsid w:val="0024578A"/>
    <w:rsid w:val="00247797"/>
    <w:rsid w:val="00261D8D"/>
    <w:rsid w:val="00262AC4"/>
    <w:rsid w:val="00266972"/>
    <w:rsid w:val="00267148"/>
    <w:rsid w:val="00267163"/>
    <w:rsid w:val="00270060"/>
    <w:rsid w:val="002704ED"/>
    <w:rsid w:val="00276AB7"/>
    <w:rsid w:val="002856BB"/>
    <w:rsid w:val="00287002"/>
    <w:rsid w:val="00294C83"/>
    <w:rsid w:val="00295C71"/>
    <w:rsid w:val="00297487"/>
    <w:rsid w:val="002A2CDA"/>
    <w:rsid w:val="002A5793"/>
    <w:rsid w:val="002B6D73"/>
    <w:rsid w:val="002B7FF5"/>
    <w:rsid w:val="002C3BB4"/>
    <w:rsid w:val="002D387E"/>
    <w:rsid w:val="002D5A7B"/>
    <w:rsid w:val="002E426B"/>
    <w:rsid w:val="002E48AD"/>
    <w:rsid w:val="002F3873"/>
    <w:rsid w:val="002F4331"/>
    <w:rsid w:val="002F5BE9"/>
    <w:rsid w:val="00303579"/>
    <w:rsid w:val="0030474F"/>
    <w:rsid w:val="0030511C"/>
    <w:rsid w:val="00310433"/>
    <w:rsid w:val="0031467E"/>
    <w:rsid w:val="00324C2F"/>
    <w:rsid w:val="0033038F"/>
    <w:rsid w:val="00333CCF"/>
    <w:rsid w:val="00336041"/>
    <w:rsid w:val="0034090B"/>
    <w:rsid w:val="00343EF8"/>
    <w:rsid w:val="003460BD"/>
    <w:rsid w:val="00352388"/>
    <w:rsid w:val="00353E93"/>
    <w:rsid w:val="003571BD"/>
    <w:rsid w:val="003609E1"/>
    <w:rsid w:val="00366153"/>
    <w:rsid w:val="003767B0"/>
    <w:rsid w:val="00383BD8"/>
    <w:rsid w:val="0039252A"/>
    <w:rsid w:val="003A2956"/>
    <w:rsid w:val="003B17E9"/>
    <w:rsid w:val="003B55B9"/>
    <w:rsid w:val="003B5D69"/>
    <w:rsid w:val="003B68E4"/>
    <w:rsid w:val="003B77FB"/>
    <w:rsid w:val="003C435C"/>
    <w:rsid w:val="003C5EEB"/>
    <w:rsid w:val="003D4CF4"/>
    <w:rsid w:val="003D4EC6"/>
    <w:rsid w:val="003E1628"/>
    <w:rsid w:val="003E2DA5"/>
    <w:rsid w:val="003F134C"/>
    <w:rsid w:val="003F2747"/>
    <w:rsid w:val="0040002E"/>
    <w:rsid w:val="004039DA"/>
    <w:rsid w:val="00406216"/>
    <w:rsid w:val="00410EFB"/>
    <w:rsid w:val="0041435D"/>
    <w:rsid w:val="00415A15"/>
    <w:rsid w:val="004168B5"/>
    <w:rsid w:val="00416BC4"/>
    <w:rsid w:val="00425DCF"/>
    <w:rsid w:val="00427A7C"/>
    <w:rsid w:val="0043031E"/>
    <w:rsid w:val="0043165A"/>
    <w:rsid w:val="00431671"/>
    <w:rsid w:val="00431B96"/>
    <w:rsid w:val="004354CE"/>
    <w:rsid w:val="00435EA6"/>
    <w:rsid w:val="0043766A"/>
    <w:rsid w:val="004377DE"/>
    <w:rsid w:val="00437B2F"/>
    <w:rsid w:val="004409D6"/>
    <w:rsid w:val="00442042"/>
    <w:rsid w:val="004439E0"/>
    <w:rsid w:val="0044542A"/>
    <w:rsid w:val="00446C6C"/>
    <w:rsid w:val="004470A3"/>
    <w:rsid w:val="00451FB3"/>
    <w:rsid w:val="00452525"/>
    <w:rsid w:val="00456F91"/>
    <w:rsid w:val="00457598"/>
    <w:rsid w:val="00460DC8"/>
    <w:rsid w:val="004649F9"/>
    <w:rsid w:val="00465E9C"/>
    <w:rsid w:val="004715CA"/>
    <w:rsid w:val="00477FED"/>
    <w:rsid w:val="00480B9D"/>
    <w:rsid w:val="0048232C"/>
    <w:rsid w:val="00485F59"/>
    <w:rsid w:val="004948C1"/>
    <w:rsid w:val="00497B24"/>
    <w:rsid w:val="004A4A50"/>
    <w:rsid w:val="004A7FE0"/>
    <w:rsid w:val="004B2722"/>
    <w:rsid w:val="004B3D60"/>
    <w:rsid w:val="004B71E5"/>
    <w:rsid w:val="004C3643"/>
    <w:rsid w:val="004C3E3E"/>
    <w:rsid w:val="004C3F50"/>
    <w:rsid w:val="004C5D6E"/>
    <w:rsid w:val="004E103D"/>
    <w:rsid w:val="004E46B1"/>
    <w:rsid w:val="004E4F6A"/>
    <w:rsid w:val="004F1809"/>
    <w:rsid w:val="004F54DB"/>
    <w:rsid w:val="0050008A"/>
    <w:rsid w:val="00502E27"/>
    <w:rsid w:val="005100AA"/>
    <w:rsid w:val="005135D1"/>
    <w:rsid w:val="005174EC"/>
    <w:rsid w:val="00523502"/>
    <w:rsid w:val="00523D16"/>
    <w:rsid w:val="00525358"/>
    <w:rsid w:val="00542850"/>
    <w:rsid w:val="00550FE9"/>
    <w:rsid w:val="005528D9"/>
    <w:rsid w:val="00564665"/>
    <w:rsid w:val="005748D1"/>
    <w:rsid w:val="00576C3B"/>
    <w:rsid w:val="00582EC8"/>
    <w:rsid w:val="00591D95"/>
    <w:rsid w:val="005941D1"/>
    <w:rsid w:val="005A08DD"/>
    <w:rsid w:val="005A0E97"/>
    <w:rsid w:val="005A7C23"/>
    <w:rsid w:val="005A7E70"/>
    <w:rsid w:val="005B312F"/>
    <w:rsid w:val="005B4CD2"/>
    <w:rsid w:val="005B7602"/>
    <w:rsid w:val="005B7D27"/>
    <w:rsid w:val="005C2D11"/>
    <w:rsid w:val="005C5A36"/>
    <w:rsid w:val="005C5C72"/>
    <w:rsid w:val="005D141A"/>
    <w:rsid w:val="005D4889"/>
    <w:rsid w:val="005D6A25"/>
    <w:rsid w:val="005E0C6E"/>
    <w:rsid w:val="005E3639"/>
    <w:rsid w:val="005E4019"/>
    <w:rsid w:val="005E51F2"/>
    <w:rsid w:val="005E5A3B"/>
    <w:rsid w:val="005E7C3C"/>
    <w:rsid w:val="005F5399"/>
    <w:rsid w:val="005F6AC7"/>
    <w:rsid w:val="00604E34"/>
    <w:rsid w:val="00605110"/>
    <w:rsid w:val="0061081E"/>
    <w:rsid w:val="006112E8"/>
    <w:rsid w:val="0061718E"/>
    <w:rsid w:val="00617971"/>
    <w:rsid w:val="00617C1B"/>
    <w:rsid w:val="006211AC"/>
    <w:rsid w:val="00631FBE"/>
    <w:rsid w:val="00633135"/>
    <w:rsid w:val="00635D16"/>
    <w:rsid w:val="00637825"/>
    <w:rsid w:val="006423AA"/>
    <w:rsid w:val="0064409E"/>
    <w:rsid w:val="00650CA3"/>
    <w:rsid w:val="00654023"/>
    <w:rsid w:val="0065693E"/>
    <w:rsid w:val="006569E3"/>
    <w:rsid w:val="0066515E"/>
    <w:rsid w:val="006674DD"/>
    <w:rsid w:val="00671F47"/>
    <w:rsid w:val="006729A2"/>
    <w:rsid w:val="00672E62"/>
    <w:rsid w:val="00674305"/>
    <w:rsid w:val="0067568C"/>
    <w:rsid w:val="00685438"/>
    <w:rsid w:val="00687583"/>
    <w:rsid w:val="006907D6"/>
    <w:rsid w:val="0069167C"/>
    <w:rsid w:val="006958A3"/>
    <w:rsid w:val="006A4458"/>
    <w:rsid w:val="006B1799"/>
    <w:rsid w:val="006B1EA9"/>
    <w:rsid w:val="006B3F74"/>
    <w:rsid w:val="006B3FA3"/>
    <w:rsid w:val="006C19CF"/>
    <w:rsid w:val="006C2469"/>
    <w:rsid w:val="006C5B4E"/>
    <w:rsid w:val="006C5ED7"/>
    <w:rsid w:val="006D1FBC"/>
    <w:rsid w:val="006D3745"/>
    <w:rsid w:val="006E0D08"/>
    <w:rsid w:val="006E1389"/>
    <w:rsid w:val="006E38DE"/>
    <w:rsid w:val="006E4EF3"/>
    <w:rsid w:val="006E65A6"/>
    <w:rsid w:val="006F335F"/>
    <w:rsid w:val="00702E02"/>
    <w:rsid w:val="007051FB"/>
    <w:rsid w:val="00713179"/>
    <w:rsid w:val="0072187F"/>
    <w:rsid w:val="00726A7A"/>
    <w:rsid w:val="0072715C"/>
    <w:rsid w:val="0072742E"/>
    <w:rsid w:val="0073610B"/>
    <w:rsid w:val="007378C5"/>
    <w:rsid w:val="0074235A"/>
    <w:rsid w:val="007451FE"/>
    <w:rsid w:val="0074543B"/>
    <w:rsid w:val="00755E23"/>
    <w:rsid w:val="00761AAF"/>
    <w:rsid w:val="00771568"/>
    <w:rsid w:val="00772CDB"/>
    <w:rsid w:val="00774169"/>
    <w:rsid w:val="00775959"/>
    <w:rsid w:val="00775AA5"/>
    <w:rsid w:val="0078185E"/>
    <w:rsid w:val="00782671"/>
    <w:rsid w:val="0078312D"/>
    <w:rsid w:val="00787508"/>
    <w:rsid w:val="00791D04"/>
    <w:rsid w:val="00793785"/>
    <w:rsid w:val="007937C7"/>
    <w:rsid w:val="007A258D"/>
    <w:rsid w:val="007A4208"/>
    <w:rsid w:val="007A7F66"/>
    <w:rsid w:val="007B2764"/>
    <w:rsid w:val="007B4882"/>
    <w:rsid w:val="007B560B"/>
    <w:rsid w:val="007B5EC2"/>
    <w:rsid w:val="007C188F"/>
    <w:rsid w:val="007C4911"/>
    <w:rsid w:val="007D0E04"/>
    <w:rsid w:val="007D1AA0"/>
    <w:rsid w:val="007D2813"/>
    <w:rsid w:val="007D5C8B"/>
    <w:rsid w:val="007D7F73"/>
    <w:rsid w:val="007E5E11"/>
    <w:rsid w:val="007E5F66"/>
    <w:rsid w:val="007F5B1D"/>
    <w:rsid w:val="008001FA"/>
    <w:rsid w:val="008133B4"/>
    <w:rsid w:val="00813511"/>
    <w:rsid w:val="0081432A"/>
    <w:rsid w:val="00816137"/>
    <w:rsid w:val="00823002"/>
    <w:rsid w:val="008247E9"/>
    <w:rsid w:val="00824BE6"/>
    <w:rsid w:val="00824C72"/>
    <w:rsid w:val="0083205E"/>
    <w:rsid w:val="00834B15"/>
    <w:rsid w:val="00844625"/>
    <w:rsid w:val="00846370"/>
    <w:rsid w:val="00846BF5"/>
    <w:rsid w:val="00847CA9"/>
    <w:rsid w:val="008518BB"/>
    <w:rsid w:val="00851BDF"/>
    <w:rsid w:val="008530F7"/>
    <w:rsid w:val="00854459"/>
    <w:rsid w:val="00863380"/>
    <w:rsid w:val="00870162"/>
    <w:rsid w:val="00874349"/>
    <w:rsid w:val="008758EA"/>
    <w:rsid w:val="00883CBD"/>
    <w:rsid w:val="00883EE4"/>
    <w:rsid w:val="0088647C"/>
    <w:rsid w:val="00887C09"/>
    <w:rsid w:val="00894B80"/>
    <w:rsid w:val="008958E9"/>
    <w:rsid w:val="008A0FDF"/>
    <w:rsid w:val="008B01C3"/>
    <w:rsid w:val="008B189D"/>
    <w:rsid w:val="008B438F"/>
    <w:rsid w:val="008B763D"/>
    <w:rsid w:val="008C36B2"/>
    <w:rsid w:val="008D5490"/>
    <w:rsid w:val="008D5E77"/>
    <w:rsid w:val="008D61DF"/>
    <w:rsid w:val="008E19DE"/>
    <w:rsid w:val="008E1F90"/>
    <w:rsid w:val="008E2EC6"/>
    <w:rsid w:val="008E3A93"/>
    <w:rsid w:val="008E4C7D"/>
    <w:rsid w:val="008E6B1A"/>
    <w:rsid w:val="008E72B9"/>
    <w:rsid w:val="00903FF3"/>
    <w:rsid w:val="00911C16"/>
    <w:rsid w:val="009128FF"/>
    <w:rsid w:val="00916BB0"/>
    <w:rsid w:val="00923ABC"/>
    <w:rsid w:val="009339CA"/>
    <w:rsid w:val="00934AA1"/>
    <w:rsid w:val="009470F4"/>
    <w:rsid w:val="0094747C"/>
    <w:rsid w:val="00955652"/>
    <w:rsid w:val="0095580B"/>
    <w:rsid w:val="0096491E"/>
    <w:rsid w:val="00966440"/>
    <w:rsid w:val="00966FCF"/>
    <w:rsid w:val="00970A19"/>
    <w:rsid w:val="009756BF"/>
    <w:rsid w:val="009802DB"/>
    <w:rsid w:val="0098090F"/>
    <w:rsid w:val="0098777E"/>
    <w:rsid w:val="00996E6E"/>
    <w:rsid w:val="009A279A"/>
    <w:rsid w:val="009A6842"/>
    <w:rsid w:val="009B0DD1"/>
    <w:rsid w:val="009B14CF"/>
    <w:rsid w:val="009B635B"/>
    <w:rsid w:val="009C4813"/>
    <w:rsid w:val="009D74EF"/>
    <w:rsid w:val="009E174C"/>
    <w:rsid w:val="009E62AE"/>
    <w:rsid w:val="009F3C52"/>
    <w:rsid w:val="009F3E2E"/>
    <w:rsid w:val="009F5EDB"/>
    <w:rsid w:val="009F6A15"/>
    <w:rsid w:val="00A02985"/>
    <w:rsid w:val="00A06883"/>
    <w:rsid w:val="00A109BF"/>
    <w:rsid w:val="00A13002"/>
    <w:rsid w:val="00A17956"/>
    <w:rsid w:val="00A254C8"/>
    <w:rsid w:val="00A30259"/>
    <w:rsid w:val="00A341A1"/>
    <w:rsid w:val="00A35AC1"/>
    <w:rsid w:val="00A40C44"/>
    <w:rsid w:val="00A5268F"/>
    <w:rsid w:val="00A548B1"/>
    <w:rsid w:val="00A56147"/>
    <w:rsid w:val="00A61315"/>
    <w:rsid w:val="00A6294B"/>
    <w:rsid w:val="00A66A18"/>
    <w:rsid w:val="00A70288"/>
    <w:rsid w:val="00A76A2B"/>
    <w:rsid w:val="00A76FA5"/>
    <w:rsid w:val="00A83FC2"/>
    <w:rsid w:val="00AA0FAD"/>
    <w:rsid w:val="00AA50D2"/>
    <w:rsid w:val="00AA7C5B"/>
    <w:rsid w:val="00AB46DC"/>
    <w:rsid w:val="00AC5C73"/>
    <w:rsid w:val="00AD3C89"/>
    <w:rsid w:val="00AD4C50"/>
    <w:rsid w:val="00AE1381"/>
    <w:rsid w:val="00AE645F"/>
    <w:rsid w:val="00AE6C80"/>
    <w:rsid w:val="00AF01EB"/>
    <w:rsid w:val="00B05349"/>
    <w:rsid w:val="00B07D15"/>
    <w:rsid w:val="00B13879"/>
    <w:rsid w:val="00B167AE"/>
    <w:rsid w:val="00B22B7C"/>
    <w:rsid w:val="00B24CAE"/>
    <w:rsid w:val="00B46564"/>
    <w:rsid w:val="00B541C2"/>
    <w:rsid w:val="00B56B09"/>
    <w:rsid w:val="00B64176"/>
    <w:rsid w:val="00B67B98"/>
    <w:rsid w:val="00B74CD9"/>
    <w:rsid w:val="00B74F15"/>
    <w:rsid w:val="00B77E53"/>
    <w:rsid w:val="00B827D9"/>
    <w:rsid w:val="00B83F5A"/>
    <w:rsid w:val="00B900D0"/>
    <w:rsid w:val="00B94957"/>
    <w:rsid w:val="00BA2848"/>
    <w:rsid w:val="00BB0193"/>
    <w:rsid w:val="00BB0D2B"/>
    <w:rsid w:val="00BB24AC"/>
    <w:rsid w:val="00BB673E"/>
    <w:rsid w:val="00BB77EF"/>
    <w:rsid w:val="00BC4470"/>
    <w:rsid w:val="00BC4A11"/>
    <w:rsid w:val="00BD2F59"/>
    <w:rsid w:val="00BD51D5"/>
    <w:rsid w:val="00BD701C"/>
    <w:rsid w:val="00BE05CF"/>
    <w:rsid w:val="00BE7671"/>
    <w:rsid w:val="00BF4956"/>
    <w:rsid w:val="00BF516F"/>
    <w:rsid w:val="00C01482"/>
    <w:rsid w:val="00C01EC5"/>
    <w:rsid w:val="00C10A6E"/>
    <w:rsid w:val="00C16460"/>
    <w:rsid w:val="00C16529"/>
    <w:rsid w:val="00C21489"/>
    <w:rsid w:val="00C22F7E"/>
    <w:rsid w:val="00C2666C"/>
    <w:rsid w:val="00C42DB1"/>
    <w:rsid w:val="00C44B23"/>
    <w:rsid w:val="00C464A4"/>
    <w:rsid w:val="00C47835"/>
    <w:rsid w:val="00C50CEE"/>
    <w:rsid w:val="00C50D23"/>
    <w:rsid w:val="00C51AAF"/>
    <w:rsid w:val="00C52169"/>
    <w:rsid w:val="00C523A0"/>
    <w:rsid w:val="00C60523"/>
    <w:rsid w:val="00C65D64"/>
    <w:rsid w:val="00C70503"/>
    <w:rsid w:val="00C76AA3"/>
    <w:rsid w:val="00C841E6"/>
    <w:rsid w:val="00C94FDE"/>
    <w:rsid w:val="00CA288F"/>
    <w:rsid w:val="00CA306E"/>
    <w:rsid w:val="00CA624E"/>
    <w:rsid w:val="00CB10E0"/>
    <w:rsid w:val="00CC042C"/>
    <w:rsid w:val="00CC1451"/>
    <w:rsid w:val="00CC75E8"/>
    <w:rsid w:val="00CD2173"/>
    <w:rsid w:val="00CD3EF9"/>
    <w:rsid w:val="00CD6AE4"/>
    <w:rsid w:val="00CE1DAD"/>
    <w:rsid w:val="00CE34A4"/>
    <w:rsid w:val="00CF1B71"/>
    <w:rsid w:val="00D0438D"/>
    <w:rsid w:val="00D11224"/>
    <w:rsid w:val="00D12AE4"/>
    <w:rsid w:val="00D16547"/>
    <w:rsid w:val="00D2736B"/>
    <w:rsid w:val="00D30C47"/>
    <w:rsid w:val="00D31897"/>
    <w:rsid w:val="00D337C3"/>
    <w:rsid w:val="00D339DD"/>
    <w:rsid w:val="00D34568"/>
    <w:rsid w:val="00D378CA"/>
    <w:rsid w:val="00D41CA9"/>
    <w:rsid w:val="00D446AA"/>
    <w:rsid w:val="00D45CD7"/>
    <w:rsid w:val="00D50932"/>
    <w:rsid w:val="00D51338"/>
    <w:rsid w:val="00D51727"/>
    <w:rsid w:val="00D65841"/>
    <w:rsid w:val="00D675BA"/>
    <w:rsid w:val="00D73EC2"/>
    <w:rsid w:val="00D75C17"/>
    <w:rsid w:val="00D7641C"/>
    <w:rsid w:val="00D772F7"/>
    <w:rsid w:val="00D80FCD"/>
    <w:rsid w:val="00D85F45"/>
    <w:rsid w:val="00D9648E"/>
    <w:rsid w:val="00D9650F"/>
    <w:rsid w:val="00D96D47"/>
    <w:rsid w:val="00D9759E"/>
    <w:rsid w:val="00DA1E06"/>
    <w:rsid w:val="00DA1F7B"/>
    <w:rsid w:val="00DA4AD8"/>
    <w:rsid w:val="00DA4EF6"/>
    <w:rsid w:val="00DA549E"/>
    <w:rsid w:val="00DA7D62"/>
    <w:rsid w:val="00DB793F"/>
    <w:rsid w:val="00DC1CFD"/>
    <w:rsid w:val="00DC3368"/>
    <w:rsid w:val="00DC3611"/>
    <w:rsid w:val="00DC7DC1"/>
    <w:rsid w:val="00DD0B9D"/>
    <w:rsid w:val="00DD7F6B"/>
    <w:rsid w:val="00DE3B10"/>
    <w:rsid w:val="00DE7E47"/>
    <w:rsid w:val="00DF19A5"/>
    <w:rsid w:val="00DF615C"/>
    <w:rsid w:val="00DF79BE"/>
    <w:rsid w:val="00E01EFB"/>
    <w:rsid w:val="00E06221"/>
    <w:rsid w:val="00E0718D"/>
    <w:rsid w:val="00E10782"/>
    <w:rsid w:val="00E16979"/>
    <w:rsid w:val="00E17655"/>
    <w:rsid w:val="00E21A97"/>
    <w:rsid w:val="00E23C68"/>
    <w:rsid w:val="00E248B5"/>
    <w:rsid w:val="00E24A76"/>
    <w:rsid w:val="00E27815"/>
    <w:rsid w:val="00E30305"/>
    <w:rsid w:val="00E314FB"/>
    <w:rsid w:val="00E31FC1"/>
    <w:rsid w:val="00E3374E"/>
    <w:rsid w:val="00E36841"/>
    <w:rsid w:val="00E40753"/>
    <w:rsid w:val="00E42FFA"/>
    <w:rsid w:val="00E51F0F"/>
    <w:rsid w:val="00E522D5"/>
    <w:rsid w:val="00E54569"/>
    <w:rsid w:val="00E5520C"/>
    <w:rsid w:val="00E62AAD"/>
    <w:rsid w:val="00E71043"/>
    <w:rsid w:val="00E77AE4"/>
    <w:rsid w:val="00E816C1"/>
    <w:rsid w:val="00E84589"/>
    <w:rsid w:val="00E90768"/>
    <w:rsid w:val="00E93908"/>
    <w:rsid w:val="00E97636"/>
    <w:rsid w:val="00EB31B2"/>
    <w:rsid w:val="00EB52ED"/>
    <w:rsid w:val="00EB63E0"/>
    <w:rsid w:val="00EB66EC"/>
    <w:rsid w:val="00EC5E10"/>
    <w:rsid w:val="00ED2B50"/>
    <w:rsid w:val="00EE2647"/>
    <w:rsid w:val="00EE5C71"/>
    <w:rsid w:val="00EF0A78"/>
    <w:rsid w:val="00EF3554"/>
    <w:rsid w:val="00EF4B23"/>
    <w:rsid w:val="00F10E75"/>
    <w:rsid w:val="00F126D0"/>
    <w:rsid w:val="00F17A26"/>
    <w:rsid w:val="00F21FF6"/>
    <w:rsid w:val="00F26BAF"/>
    <w:rsid w:val="00F26EEE"/>
    <w:rsid w:val="00F30146"/>
    <w:rsid w:val="00F431D5"/>
    <w:rsid w:val="00F50141"/>
    <w:rsid w:val="00F505A6"/>
    <w:rsid w:val="00F524F2"/>
    <w:rsid w:val="00F52B75"/>
    <w:rsid w:val="00F52F15"/>
    <w:rsid w:val="00F532BF"/>
    <w:rsid w:val="00F54720"/>
    <w:rsid w:val="00F54DED"/>
    <w:rsid w:val="00F61178"/>
    <w:rsid w:val="00F658A6"/>
    <w:rsid w:val="00F65F07"/>
    <w:rsid w:val="00F664D4"/>
    <w:rsid w:val="00F70244"/>
    <w:rsid w:val="00F71720"/>
    <w:rsid w:val="00F75AC5"/>
    <w:rsid w:val="00F764D3"/>
    <w:rsid w:val="00F8110F"/>
    <w:rsid w:val="00F8142D"/>
    <w:rsid w:val="00F83E29"/>
    <w:rsid w:val="00F8691B"/>
    <w:rsid w:val="00F90988"/>
    <w:rsid w:val="00F93F1B"/>
    <w:rsid w:val="00F95E21"/>
    <w:rsid w:val="00F9699E"/>
    <w:rsid w:val="00FA3F77"/>
    <w:rsid w:val="00FA642B"/>
    <w:rsid w:val="00FB39B0"/>
    <w:rsid w:val="00FC31C2"/>
    <w:rsid w:val="00FC4C1B"/>
    <w:rsid w:val="00FD2B94"/>
    <w:rsid w:val="00FD46C0"/>
    <w:rsid w:val="00FE6D38"/>
    <w:rsid w:val="00FF2710"/>
    <w:rsid w:val="00FF4587"/>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5CBE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4"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 w:unhideWhenUsed="1" w:qFormat="1"/>
    <w:lsdException w:name="List Bullet 3" w:semiHidden="1" w:uiPriority="9" w:unhideWhenUsed="1" w:qFormat="1"/>
    <w:lsdException w:name="List Bullet 4" w:semiHidden="1" w:uiPriority="9" w:unhideWhenUsed="1" w:qFormat="1"/>
    <w:lsdException w:name="List Bullet 5" w:semiHidden="1" w:uiPriority="9"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9" w:qFormat="1"/>
    <w:lsdException w:name="Closing" w:semiHidden="1" w:unhideWhenUsed="1"/>
    <w:lsdException w:name="Signature" w:semiHidden="1" w:uiPriority="19" w:unhideWhenUsed="1" w:qFormat="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4" w:qFormat="1"/>
    <w:lsdException w:name="Salutation" w:semiHidden="1" w:unhideWhenUsed="1"/>
    <w:lsdException w:name="Date" w:semiHidden="1" w:unhideWhenUsed="1"/>
    <w:lsdException w:name="Body Text First Indent" w:semiHidden="1" w:uiPriority="0" w:unhideWhenUsed="1" w:qFormat="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4"/>
    <w:qFormat/>
    <w:rsid w:val="004C3E3E"/>
    <w:pPr>
      <w:spacing w:after="0" w:line="240" w:lineRule="auto"/>
    </w:pPr>
    <w:rPr>
      <w:rFonts w:ascii="Times New Roman" w:hAnsi="Times New Roman" w:cs="Times New Roman"/>
      <w:sz w:val="24"/>
      <w:szCs w:val="24"/>
    </w:rPr>
  </w:style>
  <w:style w:type="paragraph" w:styleId="Heading1">
    <w:name w:val="heading 1"/>
    <w:basedOn w:val="Normal"/>
    <w:next w:val="Heading2"/>
    <w:link w:val="Heading1Char"/>
    <w:uiPriority w:val="9"/>
    <w:qFormat/>
    <w:rsid w:val="004C3E3E"/>
    <w:pPr>
      <w:spacing w:after="240"/>
      <w:outlineLvl w:val="0"/>
    </w:pPr>
    <w:rPr>
      <w:bCs/>
      <w:color w:val="000000"/>
      <w:szCs w:val="28"/>
      <w:u w:color="000000"/>
    </w:rPr>
  </w:style>
  <w:style w:type="paragraph" w:styleId="Heading2">
    <w:name w:val="heading 2"/>
    <w:basedOn w:val="Normal"/>
    <w:link w:val="Heading2Char"/>
    <w:uiPriority w:val="9"/>
    <w:unhideWhenUsed/>
    <w:qFormat/>
    <w:rsid w:val="004C3E3E"/>
    <w:pPr>
      <w:spacing w:after="240"/>
      <w:outlineLvl w:val="1"/>
    </w:pPr>
    <w:rPr>
      <w:bCs/>
      <w:color w:val="000000"/>
      <w:szCs w:val="26"/>
      <w:u w:color="000000"/>
    </w:rPr>
  </w:style>
  <w:style w:type="paragraph" w:styleId="Heading3">
    <w:name w:val="heading 3"/>
    <w:basedOn w:val="Normal"/>
    <w:link w:val="Heading3Char"/>
    <w:uiPriority w:val="9"/>
    <w:unhideWhenUsed/>
    <w:qFormat/>
    <w:rsid w:val="004C3E3E"/>
    <w:pPr>
      <w:spacing w:after="240"/>
      <w:outlineLvl w:val="2"/>
    </w:pPr>
    <w:rPr>
      <w:bCs/>
      <w:color w:val="000000"/>
      <w:u w:color="000000"/>
    </w:rPr>
  </w:style>
  <w:style w:type="paragraph" w:styleId="Heading4">
    <w:name w:val="heading 4"/>
    <w:basedOn w:val="Normal"/>
    <w:link w:val="Heading4Char"/>
    <w:uiPriority w:val="9"/>
    <w:unhideWhenUsed/>
    <w:qFormat/>
    <w:rsid w:val="004C3E3E"/>
    <w:pPr>
      <w:widowControl w:val="0"/>
      <w:spacing w:after="240"/>
      <w:outlineLvl w:val="3"/>
    </w:pPr>
    <w:rPr>
      <w:bCs/>
      <w:iCs/>
      <w:color w:val="000000"/>
      <w:u w:color="000000"/>
    </w:rPr>
  </w:style>
  <w:style w:type="paragraph" w:styleId="Heading5">
    <w:name w:val="heading 5"/>
    <w:basedOn w:val="Normal"/>
    <w:link w:val="Heading5Char"/>
    <w:uiPriority w:val="9"/>
    <w:unhideWhenUsed/>
    <w:qFormat/>
    <w:rsid w:val="004C3E3E"/>
    <w:pPr>
      <w:spacing w:after="240"/>
      <w:outlineLvl w:val="4"/>
    </w:pPr>
    <w:rPr>
      <w:color w:val="000000"/>
      <w:u w:color="000000"/>
    </w:rPr>
  </w:style>
  <w:style w:type="paragraph" w:styleId="Heading6">
    <w:name w:val="heading 6"/>
    <w:basedOn w:val="Normal"/>
    <w:next w:val="Heading5"/>
    <w:link w:val="Heading6Char"/>
    <w:uiPriority w:val="9"/>
    <w:unhideWhenUsed/>
    <w:qFormat/>
    <w:rsid w:val="004C3E3E"/>
    <w:pPr>
      <w:widowControl w:val="0"/>
      <w:spacing w:after="240"/>
      <w:outlineLvl w:val="5"/>
    </w:pPr>
    <w:rPr>
      <w:iCs/>
      <w:color w:val="000000"/>
      <w:u w:color="000000"/>
    </w:rPr>
  </w:style>
  <w:style w:type="paragraph" w:styleId="Heading7">
    <w:name w:val="heading 7"/>
    <w:basedOn w:val="Normal"/>
    <w:next w:val="Heading5"/>
    <w:link w:val="Heading7Char"/>
    <w:uiPriority w:val="9"/>
    <w:unhideWhenUsed/>
    <w:qFormat/>
    <w:rsid w:val="004C3E3E"/>
    <w:pPr>
      <w:spacing w:before="240" w:after="60"/>
      <w:outlineLvl w:val="6"/>
    </w:pPr>
    <w:rPr>
      <w:iCs/>
      <w:color w:val="000000"/>
      <w:u w:color="000000"/>
    </w:rPr>
  </w:style>
  <w:style w:type="paragraph" w:styleId="Heading8">
    <w:name w:val="heading 8"/>
    <w:basedOn w:val="Normal"/>
    <w:next w:val="Heading5"/>
    <w:link w:val="Heading8Char"/>
    <w:uiPriority w:val="9"/>
    <w:unhideWhenUsed/>
    <w:qFormat/>
    <w:rsid w:val="004C3E3E"/>
    <w:pPr>
      <w:spacing w:before="240" w:after="60"/>
      <w:outlineLvl w:val="7"/>
    </w:pPr>
    <w:rPr>
      <w:color w:val="000000"/>
      <w:u w:color="000000"/>
    </w:rPr>
  </w:style>
  <w:style w:type="paragraph" w:styleId="Heading9">
    <w:name w:val="heading 9"/>
    <w:basedOn w:val="Normal"/>
    <w:next w:val="Heading5"/>
    <w:link w:val="Heading9Char"/>
    <w:uiPriority w:val="9"/>
    <w:unhideWhenUsed/>
    <w:qFormat/>
    <w:rsid w:val="004C3E3E"/>
    <w:pPr>
      <w:spacing w:before="240" w:after="60"/>
      <w:outlineLvl w:val="8"/>
    </w:pPr>
    <w:rPr>
      <w:iCs/>
      <w:color w:val="00000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3E3E"/>
    <w:rPr>
      <w:rFonts w:ascii="Tahoma" w:hAnsi="Tahoma" w:cs="Tahoma"/>
      <w:sz w:val="16"/>
      <w:szCs w:val="16"/>
    </w:rPr>
  </w:style>
  <w:style w:type="character" w:customStyle="1" w:styleId="BalloonTextChar">
    <w:name w:val="Balloon Text Char"/>
    <w:basedOn w:val="DefaultParagraphFont"/>
    <w:link w:val="BalloonText"/>
    <w:uiPriority w:val="99"/>
    <w:semiHidden/>
    <w:rsid w:val="004C3E3E"/>
    <w:rPr>
      <w:rFonts w:ascii="Tahoma" w:eastAsia="Times New Roman" w:hAnsi="Tahoma" w:cs="Tahoma"/>
      <w:sz w:val="16"/>
      <w:szCs w:val="16"/>
    </w:rPr>
  </w:style>
  <w:style w:type="paragraph" w:styleId="Bibliography">
    <w:name w:val="Bibliography"/>
    <w:basedOn w:val="Normal"/>
    <w:next w:val="Normal"/>
    <w:uiPriority w:val="37"/>
    <w:semiHidden/>
    <w:unhideWhenUsed/>
    <w:rsid w:val="004C3E3E"/>
  </w:style>
  <w:style w:type="paragraph" w:styleId="BlockText">
    <w:name w:val="Block Text"/>
    <w:basedOn w:val="Normal"/>
    <w:qFormat/>
    <w:rsid w:val="004C3E3E"/>
    <w:pPr>
      <w:spacing w:after="240"/>
      <w:ind w:left="1440" w:right="1440"/>
    </w:pPr>
    <w:rPr>
      <w:rFonts w:eastAsiaTheme="minorEastAsia"/>
      <w:iCs/>
    </w:rPr>
  </w:style>
  <w:style w:type="paragraph" w:styleId="BodyText">
    <w:name w:val="Body Text"/>
    <w:basedOn w:val="Normal"/>
    <w:link w:val="BodyTextChar"/>
    <w:qFormat/>
    <w:rsid w:val="004C3E3E"/>
    <w:pPr>
      <w:spacing w:after="240"/>
    </w:pPr>
  </w:style>
  <w:style w:type="character" w:customStyle="1" w:styleId="BodyTextChar">
    <w:name w:val="Body Text Char"/>
    <w:basedOn w:val="DefaultParagraphFont"/>
    <w:link w:val="BodyText"/>
    <w:rsid w:val="004C3E3E"/>
    <w:rPr>
      <w:rFonts w:ascii="Times New Roman" w:eastAsia="Times New Roman" w:hAnsi="Times New Roman" w:cs="Times New Roman"/>
      <w:sz w:val="24"/>
      <w:szCs w:val="24"/>
    </w:rPr>
  </w:style>
  <w:style w:type="paragraph" w:styleId="BodyText2">
    <w:name w:val="Body Text 2"/>
    <w:basedOn w:val="Normal"/>
    <w:link w:val="BodyText2Char"/>
    <w:qFormat/>
    <w:rsid w:val="004C3E3E"/>
    <w:pPr>
      <w:spacing w:line="480" w:lineRule="auto"/>
    </w:pPr>
  </w:style>
  <w:style w:type="character" w:customStyle="1" w:styleId="BodyText2Char">
    <w:name w:val="Body Text 2 Char"/>
    <w:basedOn w:val="DefaultParagraphFont"/>
    <w:link w:val="BodyText2"/>
    <w:rsid w:val="004C3E3E"/>
    <w:rPr>
      <w:rFonts w:ascii="Times New Roman" w:eastAsia="Times New Roman" w:hAnsi="Times New Roman" w:cs="Times New Roman"/>
      <w:sz w:val="24"/>
      <w:szCs w:val="24"/>
    </w:rPr>
  </w:style>
  <w:style w:type="paragraph" w:styleId="BodyText3">
    <w:name w:val="Body Text 3"/>
    <w:basedOn w:val="Normal"/>
    <w:link w:val="BodyText3Char"/>
    <w:qFormat/>
    <w:rsid w:val="004C3E3E"/>
    <w:rPr>
      <w:szCs w:val="16"/>
    </w:rPr>
  </w:style>
  <w:style w:type="character" w:customStyle="1" w:styleId="BodyText3Char">
    <w:name w:val="Body Text 3 Char"/>
    <w:basedOn w:val="DefaultParagraphFont"/>
    <w:link w:val="BodyText3"/>
    <w:rsid w:val="004C3E3E"/>
    <w:rPr>
      <w:rFonts w:ascii="Times New Roman" w:eastAsia="Times New Roman" w:hAnsi="Times New Roman" w:cs="Times New Roman"/>
      <w:sz w:val="24"/>
      <w:szCs w:val="16"/>
    </w:rPr>
  </w:style>
  <w:style w:type="paragraph" w:styleId="BodyTextFirstIndent">
    <w:name w:val="Body Text First Indent"/>
    <w:basedOn w:val="BodyText"/>
    <w:link w:val="BodyTextFirstIndentChar"/>
    <w:qFormat/>
    <w:rsid w:val="004C3E3E"/>
    <w:pPr>
      <w:ind w:firstLine="720"/>
    </w:pPr>
  </w:style>
  <w:style w:type="character" w:customStyle="1" w:styleId="BodyTextFirstIndentChar">
    <w:name w:val="Body Text First Indent Char"/>
    <w:basedOn w:val="BodyTextChar"/>
    <w:link w:val="BodyTextFirstIndent"/>
    <w:rsid w:val="004C3E3E"/>
    <w:rPr>
      <w:rFonts w:ascii="Times New Roman" w:eastAsia="Times New Roman" w:hAnsi="Times New Roman" w:cs="Times New Roman"/>
      <w:sz w:val="24"/>
      <w:szCs w:val="24"/>
    </w:rPr>
  </w:style>
  <w:style w:type="paragraph" w:styleId="BodyTextIndent">
    <w:name w:val="Body Text Indent"/>
    <w:basedOn w:val="Normal"/>
    <w:link w:val="BodyTextIndentChar"/>
    <w:qFormat/>
    <w:rsid w:val="004C3E3E"/>
    <w:pPr>
      <w:spacing w:after="240"/>
      <w:ind w:left="720"/>
    </w:pPr>
  </w:style>
  <w:style w:type="character" w:customStyle="1" w:styleId="BodyTextIndentChar">
    <w:name w:val="Body Text Indent Char"/>
    <w:basedOn w:val="DefaultParagraphFont"/>
    <w:link w:val="BodyTextIndent"/>
    <w:rsid w:val="004C3E3E"/>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qFormat/>
    <w:rsid w:val="004C3E3E"/>
    <w:pPr>
      <w:spacing w:after="0" w:line="480" w:lineRule="auto"/>
      <w:ind w:left="0" w:firstLine="720"/>
    </w:pPr>
  </w:style>
  <w:style w:type="character" w:customStyle="1" w:styleId="BodyTextFirstIndent2Char">
    <w:name w:val="Body Text First Indent 2 Char"/>
    <w:basedOn w:val="BodyTextIndentChar"/>
    <w:link w:val="BodyTextFirstIndent2"/>
    <w:rsid w:val="004C3E3E"/>
    <w:rPr>
      <w:rFonts w:ascii="Times New Roman" w:eastAsia="Times New Roman" w:hAnsi="Times New Roman" w:cs="Times New Roman"/>
      <w:sz w:val="24"/>
      <w:szCs w:val="24"/>
    </w:rPr>
  </w:style>
  <w:style w:type="paragraph" w:styleId="BodyTextIndent2">
    <w:name w:val="Body Text Indent 2"/>
    <w:basedOn w:val="Normal"/>
    <w:link w:val="BodyTextIndent2Char"/>
    <w:qFormat/>
    <w:rsid w:val="004C3E3E"/>
    <w:pPr>
      <w:spacing w:line="480" w:lineRule="auto"/>
      <w:ind w:left="720"/>
    </w:pPr>
  </w:style>
  <w:style w:type="character" w:customStyle="1" w:styleId="BodyTextIndent2Char">
    <w:name w:val="Body Text Indent 2 Char"/>
    <w:basedOn w:val="DefaultParagraphFont"/>
    <w:link w:val="BodyTextIndent2"/>
    <w:rsid w:val="004C3E3E"/>
    <w:rPr>
      <w:rFonts w:ascii="Times New Roman" w:eastAsia="Times New Roman" w:hAnsi="Times New Roman" w:cs="Times New Roman"/>
      <w:sz w:val="24"/>
      <w:szCs w:val="24"/>
    </w:rPr>
  </w:style>
  <w:style w:type="paragraph" w:styleId="BodyTextIndent3">
    <w:name w:val="Body Text Indent 3"/>
    <w:basedOn w:val="Normal"/>
    <w:link w:val="BodyTextIndent3Char"/>
    <w:qFormat/>
    <w:rsid w:val="004C3E3E"/>
    <w:pPr>
      <w:spacing w:after="240"/>
      <w:ind w:left="1440"/>
    </w:pPr>
    <w:rPr>
      <w:szCs w:val="16"/>
    </w:rPr>
  </w:style>
  <w:style w:type="character" w:customStyle="1" w:styleId="BodyTextIndent3Char">
    <w:name w:val="Body Text Indent 3 Char"/>
    <w:basedOn w:val="DefaultParagraphFont"/>
    <w:link w:val="BodyTextIndent3"/>
    <w:rsid w:val="004C3E3E"/>
    <w:rPr>
      <w:rFonts w:ascii="Times New Roman" w:eastAsia="Times New Roman" w:hAnsi="Times New Roman" w:cs="Times New Roman"/>
      <w:sz w:val="24"/>
      <w:szCs w:val="16"/>
    </w:rPr>
  </w:style>
  <w:style w:type="paragraph" w:styleId="Caption">
    <w:name w:val="caption"/>
    <w:basedOn w:val="Normal"/>
    <w:next w:val="Normal"/>
    <w:uiPriority w:val="35"/>
    <w:semiHidden/>
    <w:unhideWhenUsed/>
    <w:qFormat/>
    <w:rsid w:val="004C3E3E"/>
    <w:rPr>
      <w:b/>
      <w:bCs/>
      <w:color w:val="4472C4" w:themeColor="accent1"/>
      <w:sz w:val="18"/>
      <w:szCs w:val="18"/>
    </w:rPr>
  </w:style>
  <w:style w:type="paragraph" w:styleId="Closing">
    <w:name w:val="Closing"/>
    <w:basedOn w:val="Normal"/>
    <w:link w:val="ClosingChar"/>
    <w:uiPriority w:val="99"/>
    <w:semiHidden/>
    <w:unhideWhenUsed/>
    <w:rsid w:val="004C3E3E"/>
    <w:pPr>
      <w:ind w:left="4320"/>
    </w:pPr>
  </w:style>
  <w:style w:type="character" w:customStyle="1" w:styleId="ClosingChar">
    <w:name w:val="Closing Char"/>
    <w:basedOn w:val="DefaultParagraphFont"/>
    <w:link w:val="Closing"/>
    <w:uiPriority w:val="99"/>
    <w:semiHidden/>
    <w:rsid w:val="004C3E3E"/>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4C3E3E"/>
    <w:rPr>
      <w:sz w:val="20"/>
      <w:szCs w:val="20"/>
    </w:rPr>
  </w:style>
  <w:style w:type="character" w:customStyle="1" w:styleId="CommentTextChar">
    <w:name w:val="Comment Text Char"/>
    <w:basedOn w:val="DefaultParagraphFont"/>
    <w:link w:val="CommentText"/>
    <w:uiPriority w:val="99"/>
    <w:rsid w:val="004C3E3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C3E3E"/>
    <w:rPr>
      <w:b/>
      <w:bCs/>
    </w:rPr>
  </w:style>
  <w:style w:type="character" w:customStyle="1" w:styleId="CommentSubjectChar">
    <w:name w:val="Comment Subject Char"/>
    <w:basedOn w:val="CommentTextChar"/>
    <w:link w:val="CommentSubject"/>
    <w:uiPriority w:val="99"/>
    <w:semiHidden/>
    <w:rsid w:val="004C3E3E"/>
    <w:rPr>
      <w:rFonts w:ascii="Times New Roman" w:eastAsia="Times New Roman" w:hAnsi="Times New Roman" w:cs="Times New Roman"/>
      <w:b/>
      <w:bCs/>
      <w:sz w:val="20"/>
      <w:szCs w:val="20"/>
    </w:rPr>
  </w:style>
  <w:style w:type="paragraph" w:styleId="Date">
    <w:name w:val="Date"/>
    <w:basedOn w:val="Normal"/>
    <w:next w:val="Normal"/>
    <w:link w:val="DateChar"/>
    <w:uiPriority w:val="99"/>
    <w:semiHidden/>
    <w:unhideWhenUsed/>
    <w:rsid w:val="004C3E3E"/>
  </w:style>
  <w:style w:type="character" w:customStyle="1" w:styleId="DateChar">
    <w:name w:val="Date Char"/>
    <w:basedOn w:val="DefaultParagraphFont"/>
    <w:link w:val="Date"/>
    <w:uiPriority w:val="99"/>
    <w:semiHidden/>
    <w:rsid w:val="004C3E3E"/>
    <w:rPr>
      <w:rFonts w:ascii="Times New Roman" w:eastAsia="Times New Roman" w:hAnsi="Times New Roman" w:cs="Times New Roman"/>
      <w:sz w:val="24"/>
      <w:szCs w:val="24"/>
    </w:rPr>
  </w:style>
  <w:style w:type="character" w:customStyle="1" w:styleId="DocID">
    <w:name w:val="DocID"/>
    <w:basedOn w:val="DefaultParagraphFont"/>
    <w:semiHidden/>
    <w:rsid w:val="004C3E3E"/>
    <w:rPr>
      <w:sz w:val="16"/>
    </w:rPr>
  </w:style>
  <w:style w:type="paragraph" w:styleId="DocumentMap">
    <w:name w:val="Document Map"/>
    <w:basedOn w:val="Normal"/>
    <w:link w:val="DocumentMapChar"/>
    <w:uiPriority w:val="99"/>
    <w:semiHidden/>
    <w:unhideWhenUsed/>
    <w:rsid w:val="004C3E3E"/>
    <w:rPr>
      <w:rFonts w:ascii="Tahoma" w:hAnsi="Tahoma" w:cs="Tahoma"/>
      <w:sz w:val="16"/>
      <w:szCs w:val="16"/>
    </w:rPr>
  </w:style>
  <w:style w:type="character" w:customStyle="1" w:styleId="DocumentMapChar">
    <w:name w:val="Document Map Char"/>
    <w:basedOn w:val="DefaultParagraphFont"/>
    <w:link w:val="DocumentMap"/>
    <w:uiPriority w:val="99"/>
    <w:semiHidden/>
    <w:rsid w:val="004C3E3E"/>
    <w:rPr>
      <w:rFonts w:ascii="Tahoma" w:eastAsia="Times New Roman" w:hAnsi="Tahoma" w:cs="Tahoma"/>
      <w:sz w:val="16"/>
      <w:szCs w:val="16"/>
    </w:rPr>
  </w:style>
  <w:style w:type="paragraph" w:styleId="E-mailSignature">
    <w:name w:val="E-mail Signature"/>
    <w:basedOn w:val="Normal"/>
    <w:link w:val="E-mailSignatureChar"/>
    <w:uiPriority w:val="99"/>
    <w:semiHidden/>
    <w:unhideWhenUsed/>
    <w:rsid w:val="004C3E3E"/>
  </w:style>
  <w:style w:type="character" w:customStyle="1" w:styleId="E-mailSignatureChar">
    <w:name w:val="E-mail Signature Char"/>
    <w:basedOn w:val="DefaultParagraphFont"/>
    <w:link w:val="E-mailSignature"/>
    <w:uiPriority w:val="99"/>
    <w:semiHidden/>
    <w:rsid w:val="004C3E3E"/>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4C3E3E"/>
    <w:rPr>
      <w:sz w:val="20"/>
      <w:szCs w:val="20"/>
    </w:rPr>
  </w:style>
  <w:style w:type="character" w:customStyle="1" w:styleId="EndnoteTextChar">
    <w:name w:val="Endnote Text Char"/>
    <w:basedOn w:val="DefaultParagraphFont"/>
    <w:link w:val="EndnoteText"/>
    <w:uiPriority w:val="99"/>
    <w:semiHidden/>
    <w:rsid w:val="004C3E3E"/>
    <w:rPr>
      <w:rFonts w:ascii="Times New Roman" w:eastAsia="Times New Roman" w:hAnsi="Times New Roman" w:cs="Times New Roman"/>
      <w:sz w:val="20"/>
      <w:szCs w:val="20"/>
    </w:rPr>
  </w:style>
  <w:style w:type="paragraph" w:styleId="EnvelopeAddress">
    <w:name w:val="envelope address"/>
    <w:basedOn w:val="Normal"/>
    <w:uiPriority w:val="99"/>
    <w:semiHidden/>
    <w:unhideWhenUsed/>
    <w:rsid w:val="004C3E3E"/>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4C3E3E"/>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4C3E3E"/>
    <w:pPr>
      <w:tabs>
        <w:tab w:val="center" w:pos="4680"/>
        <w:tab w:val="right" w:pos="9360"/>
      </w:tabs>
    </w:pPr>
  </w:style>
  <w:style w:type="character" w:customStyle="1" w:styleId="FooterChar">
    <w:name w:val="Footer Char"/>
    <w:basedOn w:val="DefaultParagraphFont"/>
    <w:link w:val="Footer"/>
    <w:uiPriority w:val="99"/>
    <w:rsid w:val="004C3E3E"/>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4C3E3E"/>
    <w:rPr>
      <w:sz w:val="20"/>
      <w:szCs w:val="20"/>
    </w:rPr>
  </w:style>
  <w:style w:type="character" w:customStyle="1" w:styleId="FootnoteTextChar">
    <w:name w:val="Footnote Text Char"/>
    <w:basedOn w:val="DefaultParagraphFont"/>
    <w:link w:val="FootnoteText"/>
    <w:uiPriority w:val="99"/>
    <w:semiHidden/>
    <w:rsid w:val="004C3E3E"/>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4C3E3E"/>
    <w:pPr>
      <w:tabs>
        <w:tab w:val="center" w:pos="4680"/>
        <w:tab w:val="right" w:pos="9360"/>
      </w:tabs>
    </w:pPr>
  </w:style>
  <w:style w:type="character" w:customStyle="1" w:styleId="HeaderChar">
    <w:name w:val="Header Char"/>
    <w:basedOn w:val="DefaultParagraphFont"/>
    <w:link w:val="Header"/>
    <w:uiPriority w:val="99"/>
    <w:rsid w:val="004C3E3E"/>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4C3E3E"/>
    <w:rPr>
      <w:rFonts w:ascii="Times New Roman" w:eastAsia="Times New Roman" w:hAnsi="Times New Roman" w:cs="Times New Roman"/>
      <w:bCs/>
      <w:color w:val="000000"/>
      <w:sz w:val="24"/>
      <w:szCs w:val="28"/>
      <w:u w:color="000000"/>
    </w:rPr>
  </w:style>
  <w:style w:type="character" w:customStyle="1" w:styleId="Heading2Char">
    <w:name w:val="Heading 2 Char"/>
    <w:basedOn w:val="DefaultParagraphFont"/>
    <w:link w:val="Heading2"/>
    <w:uiPriority w:val="9"/>
    <w:rsid w:val="004C3E3E"/>
    <w:rPr>
      <w:rFonts w:ascii="Times New Roman" w:eastAsia="Times New Roman" w:hAnsi="Times New Roman" w:cs="Times New Roman"/>
      <w:bCs/>
      <w:color w:val="000000"/>
      <w:sz w:val="24"/>
      <w:szCs w:val="26"/>
      <w:u w:color="000000"/>
    </w:rPr>
  </w:style>
  <w:style w:type="character" w:customStyle="1" w:styleId="Heading3Char">
    <w:name w:val="Heading 3 Char"/>
    <w:basedOn w:val="DefaultParagraphFont"/>
    <w:link w:val="Heading3"/>
    <w:uiPriority w:val="9"/>
    <w:rsid w:val="004C3E3E"/>
    <w:rPr>
      <w:rFonts w:ascii="Times New Roman" w:eastAsia="Times New Roman" w:hAnsi="Times New Roman" w:cs="Times New Roman"/>
      <w:bCs/>
      <w:color w:val="000000"/>
      <w:sz w:val="24"/>
      <w:szCs w:val="24"/>
      <w:u w:color="000000"/>
    </w:rPr>
  </w:style>
  <w:style w:type="character" w:customStyle="1" w:styleId="Heading4Char">
    <w:name w:val="Heading 4 Char"/>
    <w:basedOn w:val="DefaultParagraphFont"/>
    <w:link w:val="Heading4"/>
    <w:uiPriority w:val="9"/>
    <w:rsid w:val="004C3E3E"/>
    <w:rPr>
      <w:rFonts w:ascii="Times New Roman" w:eastAsia="Times New Roman" w:hAnsi="Times New Roman" w:cs="Times New Roman"/>
      <w:bCs/>
      <w:iCs/>
      <w:color w:val="000000"/>
      <w:sz w:val="24"/>
      <w:szCs w:val="24"/>
      <w:u w:color="000000"/>
    </w:rPr>
  </w:style>
  <w:style w:type="character" w:customStyle="1" w:styleId="Heading5Char">
    <w:name w:val="Heading 5 Char"/>
    <w:basedOn w:val="DefaultParagraphFont"/>
    <w:link w:val="Heading5"/>
    <w:uiPriority w:val="9"/>
    <w:rsid w:val="004C3E3E"/>
    <w:rPr>
      <w:rFonts w:ascii="Times New Roman" w:eastAsia="Times New Roman" w:hAnsi="Times New Roman" w:cs="Times New Roman"/>
      <w:color w:val="000000"/>
      <w:sz w:val="24"/>
      <w:szCs w:val="24"/>
      <w:u w:color="000000"/>
    </w:rPr>
  </w:style>
  <w:style w:type="character" w:customStyle="1" w:styleId="Heading6Char">
    <w:name w:val="Heading 6 Char"/>
    <w:basedOn w:val="DefaultParagraphFont"/>
    <w:link w:val="Heading6"/>
    <w:uiPriority w:val="9"/>
    <w:rsid w:val="004C3E3E"/>
    <w:rPr>
      <w:rFonts w:ascii="Times New Roman" w:eastAsia="Times New Roman" w:hAnsi="Times New Roman" w:cs="Times New Roman"/>
      <w:iCs/>
      <w:color w:val="000000"/>
      <w:sz w:val="24"/>
      <w:szCs w:val="24"/>
      <w:u w:color="000000"/>
    </w:rPr>
  </w:style>
  <w:style w:type="character" w:customStyle="1" w:styleId="Heading7Char">
    <w:name w:val="Heading 7 Char"/>
    <w:basedOn w:val="DefaultParagraphFont"/>
    <w:link w:val="Heading7"/>
    <w:uiPriority w:val="9"/>
    <w:rsid w:val="004C3E3E"/>
    <w:rPr>
      <w:rFonts w:ascii="Times New Roman" w:eastAsia="Times New Roman" w:hAnsi="Times New Roman" w:cs="Times New Roman"/>
      <w:iCs/>
      <w:color w:val="000000"/>
      <w:sz w:val="24"/>
      <w:szCs w:val="24"/>
      <w:u w:color="000000"/>
    </w:rPr>
  </w:style>
  <w:style w:type="character" w:customStyle="1" w:styleId="Heading8Char">
    <w:name w:val="Heading 8 Char"/>
    <w:basedOn w:val="DefaultParagraphFont"/>
    <w:link w:val="Heading8"/>
    <w:uiPriority w:val="9"/>
    <w:rsid w:val="004C3E3E"/>
    <w:rPr>
      <w:rFonts w:ascii="Times New Roman" w:eastAsia="Times New Roman" w:hAnsi="Times New Roman" w:cs="Times New Roman"/>
      <w:color w:val="000000"/>
      <w:sz w:val="24"/>
      <w:szCs w:val="24"/>
      <w:u w:color="000000"/>
    </w:rPr>
  </w:style>
  <w:style w:type="character" w:customStyle="1" w:styleId="Heading9Char">
    <w:name w:val="Heading 9 Char"/>
    <w:basedOn w:val="DefaultParagraphFont"/>
    <w:link w:val="Heading9"/>
    <w:uiPriority w:val="9"/>
    <w:rsid w:val="004C3E3E"/>
    <w:rPr>
      <w:rFonts w:ascii="Times New Roman" w:eastAsia="Times New Roman" w:hAnsi="Times New Roman" w:cs="Times New Roman"/>
      <w:iCs/>
      <w:color w:val="000000"/>
      <w:sz w:val="24"/>
      <w:szCs w:val="24"/>
      <w:u w:color="000000"/>
    </w:rPr>
  </w:style>
  <w:style w:type="paragraph" w:styleId="HTMLAddress">
    <w:name w:val="HTML Address"/>
    <w:basedOn w:val="Normal"/>
    <w:link w:val="HTMLAddressChar"/>
    <w:uiPriority w:val="99"/>
    <w:semiHidden/>
    <w:unhideWhenUsed/>
    <w:rsid w:val="004C3E3E"/>
    <w:rPr>
      <w:i/>
      <w:iCs/>
    </w:rPr>
  </w:style>
  <w:style w:type="character" w:customStyle="1" w:styleId="HTMLAddressChar">
    <w:name w:val="HTML Address Char"/>
    <w:basedOn w:val="DefaultParagraphFont"/>
    <w:link w:val="HTMLAddress"/>
    <w:uiPriority w:val="99"/>
    <w:semiHidden/>
    <w:rsid w:val="004C3E3E"/>
    <w:rPr>
      <w:rFonts w:ascii="Times New Roman" w:eastAsia="Times New Roman" w:hAnsi="Times New Roman" w:cs="Times New Roman"/>
      <w:i/>
      <w:iCs/>
      <w:sz w:val="24"/>
      <w:szCs w:val="24"/>
    </w:rPr>
  </w:style>
  <w:style w:type="paragraph" w:styleId="HTMLPreformatted">
    <w:name w:val="HTML Preformatted"/>
    <w:basedOn w:val="Normal"/>
    <w:link w:val="HTMLPreformattedChar"/>
    <w:uiPriority w:val="99"/>
    <w:semiHidden/>
    <w:unhideWhenUsed/>
    <w:rsid w:val="004C3E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C3E3E"/>
    <w:rPr>
      <w:rFonts w:ascii="Consolas" w:eastAsia="Times New Roman" w:hAnsi="Consolas" w:cs="Times New Roman"/>
      <w:sz w:val="20"/>
      <w:szCs w:val="20"/>
    </w:rPr>
  </w:style>
  <w:style w:type="paragraph" w:styleId="Index1">
    <w:name w:val="index 1"/>
    <w:basedOn w:val="Normal"/>
    <w:next w:val="Normal"/>
    <w:autoRedefine/>
    <w:uiPriority w:val="99"/>
    <w:semiHidden/>
    <w:unhideWhenUsed/>
    <w:rsid w:val="004C3E3E"/>
    <w:pPr>
      <w:ind w:left="220" w:hanging="220"/>
    </w:pPr>
  </w:style>
  <w:style w:type="paragraph" w:styleId="Index2">
    <w:name w:val="index 2"/>
    <w:basedOn w:val="Normal"/>
    <w:next w:val="Normal"/>
    <w:autoRedefine/>
    <w:uiPriority w:val="99"/>
    <w:semiHidden/>
    <w:unhideWhenUsed/>
    <w:rsid w:val="004C3E3E"/>
    <w:pPr>
      <w:ind w:left="440" w:hanging="220"/>
    </w:pPr>
  </w:style>
  <w:style w:type="paragraph" w:styleId="Index3">
    <w:name w:val="index 3"/>
    <w:basedOn w:val="Normal"/>
    <w:next w:val="Normal"/>
    <w:autoRedefine/>
    <w:uiPriority w:val="99"/>
    <w:semiHidden/>
    <w:unhideWhenUsed/>
    <w:rsid w:val="004C3E3E"/>
    <w:pPr>
      <w:ind w:left="660" w:hanging="220"/>
    </w:pPr>
  </w:style>
  <w:style w:type="paragraph" w:styleId="Index4">
    <w:name w:val="index 4"/>
    <w:basedOn w:val="Normal"/>
    <w:next w:val="Normal"/>
    <w:autoRedefine/>
    <w:uiPriority w:val="99"/>
    <w:semiHidden/>
    <w:unhideWhenUsed/>
    <w:rsid w:val="004C3E3E"/>
    <w:pPr>
      <w:ind w:left="880" w:hanging="220"/>
    </w:pPr>
  </w:style>
  <w:style w:type="paragraph" w:styleId="Index5">
    <w:name w:val="index 5"/>
    <w:basedOn w:val="Normal"/>
    <w:next w:val="Normal"/>
    <w:autoRedefine/>
    <w:uiPriority w:val="99"/>
    <w:semiHidden/>
    <w:unhideWhenUsed/>
    <w:rsid w:val="004C3E3E"/>
    <w:pPr>
      <w:ind w:left="1100" w:hanging="220"/>
    </w:pPr>
  </w:style>
  <w:style w:type="paragraph" w:styleId="Index6">
    <w:name w:val="index 6"/>
    <w:basedOn w:val="Normal"/>
    <w:next w:val="Normal"/>
    <w:autoRedefine/>
    <w:uiPriority w:val="99"/>
    <w:semiHidden/>
    <w:unhideWhenUsed/>
    <w:rsid w:val="004C3E3E"/>
    <w:pPr>
      <w:ind w:left="1320" w:hanging="220"/>
    </w:pPr>
  </w:style>
  <w:style w:type="paragraph" w:styleId="Index7">
    <w:name w:val="index 7"/>
    <w:basedOn w:val="Normal"/>
    <w:next w:val="Normal"/>
    <w:autoRedefine/>
    <w:uiPriority w:val="99"/>
    <w:semiHidden/>
    <w:unhideWhenUsed/>
    <w:rsid w:val="004C3E3E"/>
    <w:pPr>
      <w:ind w:left="1540" w:hanging="220"/>
    </w:pPr>
  </w:style>
  <w:style w:type="paragraph" w:styleId="Index8">
    <w:name w:val="index 8"/>
    <w:basedOn w:val="Normal"/>
    <w:next w:val="Normal"/>
    <w:autoRedefine/>
    <w:uiPriority w:val="99"/>
    <w:semiHidden/>
    <w:unhideWhenUsed/>
    <w:rsid w:val="004C3E3E"/>
    <w:pPr>
      <w:ind w:left="1760" w:hanging="220"/>
    </w:pPr>
  </w:style>
  <w:style w:type="paragraph" w:styleId="Index9">
    <w:name w:val="index 9"/>
    <w:basedOn w:val="Normal"/>
    <w:next w:val="Normal"/>
    <w:autoRedefine/>
    <w:uiPriority w:val="99"/>
    <w:semiHidden/>
    <w:unhideWhenUsed/>
    <w:rsid w:val="004C3E3E"/>
    <w:pPr>
      <w:ind w:left="1980" w:hanging="220"/>
    </w:pPr>
  </w:style>
  <w:style w:type="paragraph" w:styleId="IndexHeading">
    <w:name w:val="index heading"/>
    <w:basedOn w:val="Normal"/>
    <w:next w:val="Index1"/>
    <w:uiPriority w:val="99"/>
    <w:semiHidden/>
    <w:unhideWhenUsed/>
    <w:rsid w:val="004C3E3E"/>
    <w:rPr>
      <w:rFonts w:asciiTheme="majorHAnsi" w:eastAsiaTheme="majorEastAsia" w:hAnsiTheme="majorHAnsi" w:cstheme="majorBidi"/>
      <w:b/>
      <w:bCs/>
    </w:rPr>
  </w:style>
  <w:style w:type="paragraph" w:styleId="IntenseQuote">
    <w:name w:val="Intense Quote"/>
    <w:basedOn w:val="Normal"/>
    <w:next w:val="Normal"/>
    <w:link w:val="IntenseQuoteChar"/>
    <w:uiPriority w:val="30"/>
    <w:unhideWhenUsed/>
    <w:qFormat/>
    <w:rsid w:val="004C3E3E"/>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4C3E3E"/>
    <w:rPr>
      <w:rFonts w:ascii="Times New Roman" w:eastAsia="Times New Roman" w:hAnsi="Times New Roman" w:cs="Times New Roman"/>
      <w:b/>
      <w:bCs/>
      <w:i/>
      <w:iCs/>
      <w:color w:val="4472C4" w:themeColor="accent1"/>
      <w:sz w:val="24"/>
      <w:szCs w:val="24"/>
    </w:rPr>
  </w:style>
  <w:style w:type="paragraph" w:styleId="List">
    <w:name w:val="List"/>
    <w:basedOn w:val="Normal"/>
    <w:uiPriority w:val="99"/>
    <w:semiHidden/>
    <w:unhideWhenUsed/>
    <w:rsid w:val="004C3E3E"/>
    <w:pPr>
      <w:ind w:left="360" w:hanging="360"/>
      <w:contextualSpacing/>
    </w:pPr>
  </w:style>
  <w:style w:type="paragraph" w:styleId="List2">
    <w:name w:val="List 2"/>
    <w:basedOn w:val="Normal"/>
    <w:uiPriority w:val="99"/>
    <w:semiHidden/>
    <w:unhideWhenUsed/>
    <w:rsid w:val="004C3E3E"/>
    <w:pPr>
      <w:ind w:left="720" w:hanging="360"/>
      <w:contextualSpacing/>
    </w:pPr>
  </w:style>
  <w:style w:type="paragraph" w:styleId="List3">
    <w:name w:val="List 3"/>
    <w:basedOn w:val="Normal"/>
    <w:uiPriority w:val="99"/>
    <w:semiHidden/>
    <w:unhideWhenUsed/>
    <w:rsid w:val="004C3E3E"/>
    <w:pPr>
      <w:ind w:left="1080" w:hanging="360"/>
      <w:contextualSpacing/>
    </w:pPr>
  </w:style>
  <w:style w:type="paragraph" w:styleId="List4">
    <w:name w:val="List 4"/>
    <w:basedOn w:val="Normal"/>
    <w:uiPriority w:val="99"/>
    <w:semiHidden/>
    <w:unhideWhenUsed/>
    <w:rsid w:val="004C3E3E"/>
    <w:pPr>
      <w:ind w:left="1440" w:hanging="360"/>
      <w:contextualSpacing/>
    </w:pPr>
  </w:style>
  <w:style w:type="paragraph" w:styleId="List5">
    <w:name w:val="List 5"/>
    <w:basedOn w:val="Normal"/>
    <w:uiPriority w:val="99"/>
    <w:semiHidden/>
    <w:unhideWhenUsed/>
    <w:rsid w:val="004C3E3E"/>
    <w:pPr>
      <w:ind w:left="1800" w:hanging="360"/>
      <w:contextualSpacing/>
    </w:pPr>
  </w:style>
  <w:style w:type="paragraph" w:styleId="ListBullet">
    <w:name w:val="List Bullet"/>
    <w:basedOn w:val="Normal"/>
    <w:uiPriority w:val="9"/>
    <w:qFormat/>
    <w:rsid w:val="004C3E3E"/>
    <w:pPr>
      <w:numPr>
        <w:numId w:val="11"/>
      </w:numPr>
      <w:contextualSpacing/>
    </w:pPr>
  </w:style>
  <w:style w:type="paragraph" w:styleId="ListBullet2">
    <w:name w:val="List Bullet 2"/>
    <w:basedOn w:val="Normal"/>
    <w:uiPriority w:val="9"/>
    <w:qFormat/>
    <w:rsid w:val="004C3E3E"/>
    <w:pPr>
      <w:numPr>
        <w:numId w:val="13"/>
      </w:numPr>
      <w:contextualSpacing/>
    </w:pPr>
  </w:style>
  <w:style w:type="paragraph" w:styleId="ListBullet3">
    <w:name w:val="List Bullet 3"/>
    <w:basedOn w:val="Normal"/>
    <w:uiPriority w:val="9"/>
    <w:qFormat/>
    <w:rsid w:val="004C3E3E"/>
    <w:pPr>
      <w:numPr>
        <w:numId w:val="15"/>
      </w:numPr>
      <w:contextualSpacing/>
    </w:pPr>
  </w:style>
  <w:style w:type="paragraph" w:styleId="ListBullet4">
    <w:name w:val="List Bullet 4"/>
    <w:basedOn w:val="Normal"/>
    <w:uiPriority w:val="9"/>
    <w:qFormat/>
    <w:rsid w:val="004C3E3E"/>
    <w:pPr>
      <w:numPr>
        <w:numId w:val="17"/>
      </w:numPr>
      <w:contextualSpacing/>
    </w:pPr>
  </w:style>
  <w:style w:type="paragraph" w:styleId="ListBullet5">
    <w:name w:val="List Bullet 5"/>
    <w:basedOn w:val="Normal"/>
    <w:uiPriority w:val="9"/>
    <w:qFormat/>
    <w:rsid w:val="004C3E3E"/>
    <w:pPr>
      <w:numPr>
        <w:numId w:val="19"/>
      </w:numPr>
      <w:contextualSpacing/>
    </w:pPr>
  </w:style>
  <w:style w:type="paragraph" w:styleId="ListContinue">
    <w:name w:val="List Continue"/>
    <w:basedOn w:val="Normal"/>
    <w:uiPriority w:val="99"/>
    <w:semiHidden/>
    <w:unhideWhenUsed/>
    <w:rsid w:val="004C3E3E"/>
    <w:pPr>
      <w:spacing w:after="120"/>
      <w:ind w:left="360"/>
      <w:contextualSpacing/>
    </w:pPr>
  </w:style>
  <w:style w:type="paragraph" w:styleId="ListContinue2">
    <w:name w:val="List Continue 2"/>
    <w:basedOn w:val="Normal"/>
    <w:uiPriority w:val="99"/>
    <w:semiHidden/>
    <w:unhideWhenUsed/>
    <w:rsid w:val="004C3E3E"/>
    <w:pPr>
      <w:spacing w:after="120"/>
      <w:ind w:left="720"/>
      <w:contextualSpacing/>
    </w:pPr>
  </w:style>
  <w:style w:type="paragraph" w:styleId="ListContinue3">
    <w:name w:val="List Continue 3"/>
    <w:basedOn w:val="Normal"/>
    <w:uiPriority w:val="99"/>
    <w:semiHidden/>
    <w:unhideWhenUsed/>
    <w:rsid w:val="004C3E3E"/>
    <w:pPr>
      <w:spacing w:after="120"/>
      <w:ind w:left="1080"/>
      <w:contextualSpacing/>
    </w:pPr>
  </w:style>
  <w:style w:type="paragraph" w:styleId="ListContinue4">
    <w:name w:val="List Continue 4"/>
    <w:basedOn w:val="Normal"/>
    <w:uiPriority w:val="99"/>
    <w:semiHidden/>
    <w:unhideWhenUsed/>
    <w:rsid w:val="004C3E3E"/>
    <w:pPr>
      <w:spacing w:after="120"/>
      <w:ind w:left="1440"/>
      <w:contextualSpacing/>
    </w:pPr>
  </w:style>
  <w:style w:type="paragraph" w:styleId="ListContinue5">
    <w:name w:val="List Continue 5"/>
    <w:basedOn w:val="Normal"/>
    <w:uiPriority w:val="99"/>
    <w:semiHidden/>
    <w:unhideWhenUsed/>
    <w:rsid w:val="004C3E3E"/>
    <w:pPr>
      <w:spacing w:after="120"/>
      <w:ind w:left="1800"/>
      <w:contextualSpacing/>
    </w:pPr>
  </w:style>
  <w:style w:type="paragraph" w:styleId="ListNumber">
    <w:name w:val="List Number"/>
    <w:basedOn w:val="Normal"/>
    <w:uiPriority w:val="99"/>
    <w:semiHidden/>
    <w:unhideWhenUsed/>
    <w:rsid w:val="004C3E3E"/>
    <w:pPr>
      <w:numPr>
        <w:numId w:val="21"/>
      </w:numPr>
      <w:contextualSpacing/>
    </w:pPr>
  </w:style>
  <w:style w:type="paragraph" w:styleId="ListNumber2">
    <w:name w:val="List Number 2"/>
    <w:basedOn w:val="Normal"/>
    <w:uiPriority w:val="99"/>
    <w:semiHidden/>
    <w:unhideWhenUsed/>
    <w:rsid w:val="004C3E3E"/>
    <w:pPr>
      <w:numPr>
        <w:numId w:val="23"/>
      </w:numPr>
      <w:contextualSpacing/>
    </w:pPr>
  </w:style>
  <w:style w:type="paragraph" w:styleId="ListNumber3">
    <w:name w:val="List Number 3"/>
    <w:basedOn w:val="Normal"/>
    <w:uiPriority w:val="99"/>
    <w:semiHidden/>
    <w:unhideWhenUsed/>
    <w:rsid w:val="004C3E3E"/>
    <w:pPr>
      <w:numPr>
        <w:numId w:val="25"/>
      </w:numPr>
      <w:contextualSpacing/>
    </w:pPr>
  </w:style>
  <w:style w:type="paragraph" w:styleId="ListNumber4">
    <w:name w:val="List Number 4"/>
    <w:basedOn w:val="Normal"/>
    <w:uiPriority w:val="99"/>
    <w:semiHidden/>
    <w:unhideWhenUsed/>
    <w:rsid w:val="004C3E3E"/>
    <w:pPr>
      <w:numPr>
        <w:numId w:val="27"/>
      </w:numPr>
      <w:contextualSpacing/>
    </w:pPr>
  </w:style>
  <w:style w:type="paragraph" w:styleId="ListNumber5">
    <w:name w:val="List Number 5"/>
    <w:basedOn w:val="Normal"/>
    <w:uiPriority w:val="99"/>
    <w:semiHidden/>
    <w:unhideWhenUsed/>
    <w:rsid w:val="004C3E3E"/>
    <w:pPr>
      <w:numPr>
        <w:numId w:val="29"/>
      </w:numPr>
      <w:contextualSpacing/>
    </w:pPr>
  </w:style>
  <w:style w:type="paragraph" w:styleId="ListParagraph">
    <w:name w:val="List Paragraph"/>
    <w:basedOn w:val="Normal"/>
    <w:uiPriority w:val="34"/>
    <w:unhideWhenUsed/>
    <w:qFormat/>
    <w:rsid w:val="004C3E3E"/>
    <w:pPr>
      <w:ind w:left="720"/>
      <w:contextualSpacing/>
    </w:pPr>
  </w:style>
  <w:style w:type="paragraph" w:styleId="MacroText">
    <w:name w:val="macro"/>
    <w:link w:val="MacroTextChar"/>
    <w:uiPriority w:val="99"/>
    <w:semiHidden/>
    <w:unhideWhenUsed/>
    <w:rsid w:val="004C3E3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s="Times New Roman"/>
      <w:sz w:val="20"/>
      <w:szCs w:val="20"/>
    </w:rPr>
  </w:style>
  <w:style w:type="character" w:customStyle="1" w:styleId="MacroTextChar">
    <w:name w:val="Macro Text Char"/>
    <w:basedOn w:val="DefaultParagraphFont"/>
    <w:link w:val="MacroText"/>
    <w:uiPriority w:val="99"/>
    <w:semiHidden/>
    <w:rsid w:val="004C3E3E"/>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rsid w:val="004C3E3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4C3E3E"/>
    <w:rPr>
      <w:rFonts w:asciiTheme="majorHAnsi" w:eastAsiaTheme="majorEastAsia" w:hAnsiTheme="majorHAnsi" w:cstheme="majorBidi"/>
      <w:sz w:val="24"/>
      <w:szCs w:val="24"/>
      <w:shd w:val="pct20" w:color="auto" w:fill="auto"/>
    </w:rPr>
  </w:style>
  <w:style w:type="paragraph" w:styleId="NoSpacing">
    <w:name w:val="No Spacing"/>
    <w:uiPriority w:val="1"/>
    <w:unhideWhenUsed/>
    <w:qFormat/>
    <w:rsid w:val="004C3E3E"/>
    <w:pPr>
      <w:spacing w:after="0" w:line="240" w:lineRule="auto"/>
    </w:pPr>
    <w:rPr>
      <w:rFonts w:ascii="Times New Roman" w:hAnsi="Times New Roman" w:cs="Times New Roman"/>
      <w:sz w:val="24"/>
      <w:szCs w:val="24"/>
    </w:rPr>
  </w:style>
  <w:style w:type="paragraph" w:styleId="NormalWeb">
    <w:name w:val="Normal (Web)"/>
    <w:basedOn w:val="Normal"/>
    <w:uiPriority w:val="99"/>
    <w:semiHidden/>
    <w:unhideWhenUsed/>
    <w:rsid w:val="004C3E3E"/>
  </w:style>
  <w:style w:type="paragraph" w:styleId="NormalIndent">
    <w:name w:val="Normal Indent"/>
    <w:basedOn w:val="Normal"/>
    <w:uiPriority w:val="99"/>
    <w:semiHidden/>
    <w:unhideWhenUsed/>
    <w:rsid w:val="004C3E3E"/>
    <w:pPr>
      <w:ind w:left="720"/>
    </w:pPr>
  </w:style>
  <w:style w:type="paragraph" w:styleId="NoteHeading">
    <w:name w:val="Note Heading"/>
    <w:basedOn w:val="Normal"/>
    <w:next w:val="Normal"/>
    <w:link w:val="NoteHeadingChar"/>
    <w:uiPriority w:val="99"/>
    <w:semiHidden/>
    <w:unhideWhenUsed/>
    <w:rsid w:val="004C3E3E"/>
  </w:style>
  <w:style w:type="character" w:customStyle="1" w:styleId="NoteHeadingChar">
    <w:name w:val="Note Heading Char"/>
    <w:basedOn w:val="DefaultParagraphFont"/>
    <w:link w:val="NoteHeading"/>
    <w:uiPriority w:val="99"/>
    <w:semiHidden/>
    <w:rsid w:val="004C3E3E"/>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4C3E3E"/>
    <w:rPr>
      <w:rFonts w:ascii="Consolas" w:hAnsi="Consolas"/>
      <w:sz w:val="21"/>
      <w:szCs w:val="21"/>
    </w:rPr>
  </w:style>
  <w:style w:type="character" w:customStyle="1" w:styleId="PlainTextChar">
    <w:name w:val="Plain Text Char"/>
    <w:basedOn w:val="DefaultParagraphFont"/>
    <w:link w:val="PlainText"/>
    <w:uiPriority w:val="99"/>
    <w:semiHidden/>
    <w:rsid w:val="004C3E3E"/>
    <w:rPr>
      <w:rFonts w:ascii="Consolas" w:eastAsia="Times New Roman" w:hAnsi="Consolas" w:cs="Times New Roman"/>
      <w:sz w:val="21"/>
      <w:szCs w:val="21"/>
    </w:rPr>
  </w:style>
  <w:style w:type="paragraph" w:styleId="Quote">
    <w:name w:val="Quote"/>
    <w:basedOn w:val="Normal"/>
    <w:next w:val="Normal"/>
    <w:link w:val="QuoteChar"/>
    <w:uiPriority w:val="29"/>
    <w:unhideWhenUsed/>
    <w:qFormat/>
    <w:rsid w:val="004C3E3E"/>
    <w:rPr>
      <w:i/>
      <w:iCs/>
      <w:color w:val="000000" w:themeColor="text1"/>
    </w:rPr>
  </w:style>
  <w:style w:type="character" w:customStyle="1" w:styleId="QuoteChar">
    <w:name w:val="Quote Char"/>
    <w:basedOn w:val="DefaultParagraphFont"/>
    <w:link w:val="Quote"/>
    <w:uiPriority w:val="29"/>
    <w:rsid w:val="004C3E3E"/>
    <w:rPr>
      <w:rFonts w:ascii="Times New Roman" w:eastAsia="Times New Roman" w:hAnsi="Times New Roman" w:cs="Times New Roman"/>
      <w:i/>
      <w:iCs/>
      <w:color w:val="000000" w:themeColor="text1"/>
      <w:sz w:val="24"/>
      <w:szCs w:val="24"/>
    </w:rPr>
  </w:style>
  <w:style w:type="paragraph" w:styleId="Salutation">
    <w:name w:val="Salutation"/>
    <w:basedOn w:val="Normal"/>
    <w:next w:val="Normal"/>
    <w:link w:val="SalutationChar"/>
    <w:uiPriority w:val="99"/>
    <w:semiHidden/>
    <w:unhideWhenUsed/>
    <w:rsid w:val="004C3E3E"/>
  </w:style>
  <w:style w:type="character" w:customStyle="1" w:styleId="SalutationChar">
    <w:name w:val="Salutation Char"/>
    <w:basedOn w:val="DefaultParagraphFont"/>
    <w:link w:val="Salutation"/>
    <w:uiPriority w:val="99"/>
    <w:semiHidden/>
    <w:rsid w:val="004C3E3E"/>
    <w:rPr>
      <w:rFonts w:ascii="Times New Roman" w:eastAsia="Times New Roman" w:hAnsi="Times New Roman" w:cs="Times New Roman"/>
      <w:sz w:val="24"/>
      <w:szCs w:val="24"/>
    </w:rPr>
  </w:style>
  <w:style w:type="paragraph" w:styleId="Signature">
    <w:name w:val="Signature"/>
    <w:basedOn w:val="Normal"/>
    <w:link w:val="SignatureChar"/>
    <w:uiPriority w:val="19"/>
    <w:qFormat/>
    <w:rsid w:val="004C3E3E"/>
    <w:pPr>
      <w:ind w:left="4320"/>
    </w:pPr>
  </w:style>
  <w:style w:type="character" w:customStyle="1" w:styleId="SignatureChar">
    <w:name w:val="Signature Char"/>
    <w:basedOn w:val="DefaultParagraphFont"/>
    <w:link w:val="Signature"/>
    <w:uiPriority w:val="19"/>
    <w:rsid w:val="004C3E3E"/>
    <w:rPr>
      <w:rFonts w:ascii="Times New Roman" w:eastAsia="Times New Roman" w:hAnsi="Times New Roman" w:cs="Times New Roman"/>
      <w:sz w:val="24"/>
      <w:szCs w:val="24"/>
    </w:rPr>
  </w:style>
  <w:style w:type="paragraph" w:styleId="Subtitle">
    <w:name w:val="Subtitle"/>
    <w:basedOn w:val="Normal"/>
    <w:next w:val="BodyText"/>
    <w:link w:val="SubtitleChar"/>
    <w:uiPriority w:val="24"/>
    <w:qFormat/>
    <w:rsid w:val="004C3E3E"/>
    <w:pPr>
      <w:numPr>
        <w:ilvl w:val="1"/>
      </w:numPr>
      <w:spacing w:after="480"/>
      <w:jc w:val="center"/>
    </w:pPr>
    <w:rPr>
      <w:rFonts w:eastAsiaTheme="majorEastAsia" w:cstheme="majorBidi"/>
      <w:b/>
      <w:iCs/>
      <w:kern w:val="28"/>
    </w:rPr>
  </w:style>
  <w:style w:type="character" w:customStyle="1" w:styleId="SubtitleChar">
    <w:name w:val="Subtitle Char"/>
    <w:basedOn w:val="DefaultParagraphFont"/>
    <w:link w:val="Subtitle"/>
    <w:uiPriority w:val="24"/>
    <w:rsid w:val="004C3E3E"/>
    <w:rPr>
      <w:rFonts w:ascii="Times New Roman" w:eastAsiaTheme="majorEastAsia" w:hAnsi="Times New Roman" w:cstheme="majorBidi"/>
      <w:b/>
      <w:iCs/>
      <w:kern w:val="28"/>
      <w:sz w:val="24"/>
      <w:szCs w:val="24"/>
    </w:rPr>
  </w:style>
  <w:style w:type="paragraph" w:styleId="TableofAuthorities">
    <w:name w:val="table of authorities"/>
    <w:basedOn w:val="Normal"/>
    <w:next w:val="Normal"/>
    <w:uiPriority w:val="99"/>
    <w:semiHidden/>
    <w:unhideWhenUsed/>
    <w:rsid w:val="004C3E3E"/>
    <w:pPr>
      <w:ind w:left="220" w:hanging="220"/>
    </w:pPr>
  </w:style>
  <w:style w:type="paragraph" w:styleId="TableofFigures">
    <w:name w:val="table of figures"/>
    <w:basedOn w:val="Normal"/>
    <w:next w:val="Normal"/>
    <w:uiPriority w:val="99"/>
    <w:semiHidden/>
    <w:unhideWhenUsed/>
    <w:rsid w:val="004C3E3E"/>
  </w:style>
  <w:style w:type="paragraph" w:styleId="Title">
    <w:name w:val="Title"/>
    <w:basedOn w:val="Normal"/>
    <w:next w:val="BodyText"/>
    <w:link w:val="TitleChar"/>
    <w:uiPriority w:val="29"/>
    <w:qFormat/>
    <w:rsid w:val="004C3E3E"/>
    <w:pPr>
      <w:spacing w:after="480"/>
      <w:contextualSpacing/>
      <w:jc w:val="center"/>
    </w:pPr>
    <w:rPr>
      <w:rFonts w:ascii="Times New Roman Bold" w:eastAsiaTheme="majorEastAsia" w:hAnsi="Times New Roman Bold" w:cstheme="majorBidi"/>
      <w:b/>
      <w:smallCaps/>
      <w:kern w:val="28"/>
      <w:szCs w:val="52"/>
    </w:rPr>
  </w:style>
  <w:style w:type="character" w:customStyle="1" w:styleId="TitleChar">
    <w:name w:val="Title Char"/>
    <w:basedOn w:val="DefaultParagraphFont"/>
    <w:link w:val="Title"/>
    <w:uiPriority w:val="29"/>
    <w:rsid w:val="004C3E3E"/>
    <w:rPr>
      <w:rFonts w:ascii="Times New Roman Bold" w:eastAsiaTheme="majorEastAsia" w:hAnsi="Times New Roman Bold" w:cstheme="majorBidi"/>
      <w:b/>
      <w:smallCaps/>
      <w:kern w:val="28"/>
      <w:sz w:val="24"/>
      <w:szCs w:val="52"/>
    </w:rPr>
  </w:style>
  <w:style w:type="paragraph" w:styleId="TOAHeading">
    <w:name w:val="toa heading"/>
    <w:basedOn w:val="Normal"/>
    <w:next w:val="Normal"/>
    <w:uiPriority w:val="99"/>
    <w:semiHidden/>
    <w:unhideWhenUsed/>
    <w:rsid w:val="004C3E3E"/>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4C3E3E"/>
    <w:pPr>
      <w:spacing w:after="100"/>
    </w:pPr>
  </w:style>
  <w:style w:type="paragraph" w:styleId="TOC2">
    <w:name w:val="toc 2"/>
    <w:basedOn w:val="Normal"/>
    <w:next w:val="Normal"/>
    <w:autoRedefine/>
    <w:uiPriority w:val="39"/>
    <w:semiHidden/>
    <w:unhideWhenUsed/>
    <w:rsid w:val="004C3E3E"/>
    <w:pPr>
      <w:spacing w:after="100"/>
      <w:ind w:left="220"/>
    </w:pPr>
  </w:style>
  <w:style w:type="paragraph" w:styleId="TOC3">
    <w:name w:val="toc 3"/>
    <w:basedOn w:val="Normal"/>
    <w:next w:val="Normal"/>
    <w:autoRedefine/>
    <w:uiPriority w:val="39"/>
    <w:semiHidden/>
    <w:unhideWhenUsed/>
    <w:rsid w:val="004C3E3E"/>
    <w:pPr>
      <w:spacing w:after="100"/>
      <w:ind w:left="440"/>
    </w:pPr>
  </w:style>
  <w:style w:type="paragraph" w:styleId="TOC4">
    <w:name w:val="toc 4"/>
    <w:basedOn w:val="Normal"/>
    <w:next w:val="Normal"/>
    <w:autoRedefine/>
    <w:uiPriority w:val="39"/>
    <w:semiHidden/>
    <w:unhideWhenUsed/>
    <w:rsid w:val="004C3E3E"/>
    <w:pPr>
      <w:spacing w:after="100"/>
      <w:ind w:left="660"/>
    </w:pPr>
  </w:style>
  <w:style w:type="paragraph" w:styleId="TOC5">
    <w:name w:val="toc 5"/>
    <w:basedOn w:val="Normal"/>
    <w:next w:val="Normal"/>
    <w:autoRedefine/>
    <w:uiPriority w:val="39"/>
    <w:semiHidden/>
    <w:unhideWhenUsed/>
    <w:rsid w:val="004C3E3E"/>
    <w:pPr>
      <w:spacing w:after="100"/>
      <w:ind w:left="880"/>
    </w:pPr>
  </w:style>
  <w:style w:type="paragraph" w:styleId="TOC6">
    <w:name w:val="toc 6"/>
    <w:basedOn w:val="Normal"/>
    <w:next w:val="Normal"/>
    <w:autoRedefine/>
    <w:uiPriority w:val="39"/>
    <w:semiHidden/>
    <w:unhideWhenUsed/>
    <w:rsid w:val="004C3E3E"/>
    <w:pPr>
      <w:spacing w:after="100"/>
      <w:ind w:left="1100"/>
    </w:pPr>
  </w:style>
  <w:style w:type="paragraph" w:styleId="TOC7">
    <w:name w:val="toc 7"/>
    <w:basedOn w:val="Normal"/>
    <w:next w:val="Normal"/>
    <w:autoRedefine/>
    <w:uiPriority w:val="39"/>
    <w:semiHidden/>
    <w:unhideWhenUsed/>
    <w:rsid w:val="004C3E3E"/>
    <w:pPr>
      <w:spacing w:after="100"/>
      <w:ind w:left="1320"/>
    </w:pPr>
  </w:style>
  <w:style w:type="paragraph" w:styleId="TOC8">
    <w:name w:val="toc 8"/>
    <w:basedOn w:val="Normal"/>
    <w:next w:val="Normal"/>
    <w:autoRedefine/>
    <w:uiPriority w:val="39"/>
    <w:semiHidden/>
    <w:unhideWhenUsed/>
    <w:rsid w:val="004C3E3E"/>
    <w:pPr>
      <w:spacing w:after="100"/>
      <w:ind w:left="1540"/>
    </w:pPr>
  </w:style>
  <w:style w:type="paragraph" w:styleId="TOC9">
    <w:name w:val="toc 9"/>
    <w:basedOn w:val="Normal"/>
    <w:next w:val="Normal"/>
    <w:autoRedefine/>
    <w:uiPriority w:val="39"/>
    <w:semiHidden/>
    <w:unhideWhenUsed/>
    <w:rsid w:val="004C3E3E"/>
    <w:pPr>
      <w:spacing w:after="100"/>
      <w:ind w:left="1760"/>
    </w:pPr>
  </w:style>
  <w:style w:type="paragraph" w:styleId="TOCHeading">
    <w:name w:val="TOC Heading"/>
    <w:basedOn w:val="Heading1"/>
    <w:next w:val="Normal"/>
    <w:uiPriority w:val="39"/>
    <w:semiHidden/>
    <w:unhideWhenUsed/>
    <w:qFormat/>
    <w:rsid w:val="004C3E3E"/>
    <w:pPr>
      <w:outlineLvl w:val="9"/>
    </w:pPr>
  </w:style>
  <w:style w:type="paragraph" w:customStyle="1" w:styleId="MacPacTrailer">
    <w:name w:val="MacPac Trailer"/>
    <w:basedOn w:val="Normal"/>
    <w:rsid w:val="000C47DC"/>
    <w:pPr>
      <w:widowControl w:val="0"/>
    </w:pPr>
    <w:rPr>
      <w:sz w:val="16"/>
      <w:szCs w:val="22"/>
    </w:rPr>
  </w:style>
  <w:style w:type="character" w:styleId="PlaceholderText">
    <w:name w:val="Placeholder Text"/>
    <w:basedOn w:val="DefaultParagraphFont"/>
    <w:uiPriority w:val="99"/>
    <w:semiHidden/>
    <w:rsid w:val="000C47DC"/>
    <w:rPr>
      <w:color w:val="808080"/>
    </w:rPr>
  </w:style>
  <w:style w:type="character" w:styleId="Hyperlink">
    <w:name w:val="Hyperlink"/>
    <w:basedOn w:val="DefaultParagraphFont"/>
    <w:uiPriority w:val="99"/>
    <w:unhideWhenUsed/>
    <w:rsid w:val="00E21A97"/>
    <w:rPr>
      <w:color w:val="0000FF"/>
      <w:u w:val="single"/>
    </w:rPr>
  </w:style>
  <w:style w:type="character" w:styleId="FootnoteReference">
    <w:name w:val="footnote reference"/>
    <w:basedOn w:val="DefaultParagraphFont"/>
    <w:uiPriority w:val="99"/>
    <w:semiHidden/>
    <w:unhideWhenUsed/>
    <w:rsid w:val="005E5A3B"/>
    <w:rPr>
      <w:vertAlign w:val="superscript"/>
    </w:rPr>
  </w:style>
  <w:style w:type="character" w:styleId="Strong">
    <w:name w:val="Strong"/>
    <w:basedOn w:val="DefaultParagraphFont"/>
    <w:uiPriority w:val="22"/>
    <w:qFormat/>
    <w:rsid w:val="002C3BB4"/>
    <w:rPr>
      <w:b/>
      <w:bCs/>
    </w:rPr>
  </w:style>
  <w:style w:type="character" w:styleId="FollowedHyperlink">
    <w:name w:val="FollowedHyperlink"/>
    <w:basedOn w:val="DefaultParagraphFont"/>
    <w:uiPriority w:val="99"/>
    <w:semiHidden/>
    <w:unhideWhenUsed/>
    <w:rsid w:val="004E46B1"/>
    <w:rPr>
      <w:color w:val="954F72" w:themeColor="followedHyperlink"/>
      <w:u w:val="single"/>
    </w:rPr>
  </w:style>
  <w:style w:type="character" w:styleId="CommentReference">
    <w:name w:val="annotation reference"/>
    <w:basedOn w:val="DefaultParagraphFont"/>
    <w:uiPriority w:val="99"/>
    <w:semiHidden/>
    <w:unhideWhenUsed/>
    <w:rsid w:val="00E248B5"/>
    <w:rPr>
      <w:sz w:val="16"/>
      <w:szCs w:val="16"/>
    </w:rPr>
  </w:style>
  <w:style w:type="paragraph" w:styleId="Revision">
    <w:name w:val="Revision"/>
    <w:hidden/>
    <w:uiPriority w:val="99"/>
    <w:semiHidden/>
    <w:rsid w:val="00262AC4"/>
    <w:pPr>
      <w:spacing w:after="0"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383B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78678">
      <w:bodyDiv w:val="1"/>
      <w:marLeft w:val="0"/>
      <w:marRight w:val="0"/>
      <w:marTop w:val="0"/>
      <w:marBottom w:val="0"/>
      <w:divBdr>
        <w:top w:val="none" w:sz="0" w:space="0" w:color="auto"/>
        <w:left w:val="none" w:sz="0" w:space="0" w:color="auto"/>
        <w:bottom w:val="none" w:sz="0" w:space="0" w:color="auto"/>
        <w:right w:val="none" w:sz="0" w:space="0" w:color="auto"/>
      </w:divBdr>
    </w:div>
    <w:div w:id="209541765">
      <w:bodyDiv w:val="1"/>
      <w:marLeft w:val="0"/>
      <w:marRight w:val="0"/>
      <w:marTop w:val="0"/>
      <w:marBottom w:val="0"/>
      <w:divBdr>
        <w:top w:val="none" w:sz="0" w:space="0" w:color="auto"/>
        <w:left w:val="none" w:sz="0" w:space="0" w:color="auto"/>
        <w:bottom w:val="none" w:sz="0" w:space="0" w:color="auto"/>
        <w:right w:val="none" w:sz="0" w:space="0" w:color="auto"/>
      </w:divBdr>
    </w:div>
    <w:div w:id="417675876">
      <w:bodyDiv w:val="1"/>
      <w:marLeft w:val="0"/>
      <w:marRight w:val="0"/>
      <w:marTop w:val="0"/>
      <w:marBottom w:val="0"/>
      <w:divBdr>
        <w:top w:val="none" w:sz="0" w:space="0" w:color="auto"/>
        <w:left w:val="none" w:sz="0" w:space="0" w:color="auto"/>
        <w:bottom w:val="none" w:sz="0" w:space="0" w:color="auto"/>
        <w:right w:val="none" w:sz="0" w:space="0" w:color="auto"/>
      </w:divBdr>
    </w:div>
    <w:div w:id="855774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nepis.epa.gov/Exe/ZyPDF.cgi/P100SUMM.PDF?Dockey=P100SUMM.PDF" TargetMode="External"/><Relationship Id="rId1" Type="http://schemas.openxmlformats.org/officeDocument/2006/relationships/hyperlink" Target="https://www.epa.gov/facts-and-figures-about-materials-waste-and-recycling/us-state-and-local-waste-and-materi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02358-8630-48A6-9CEE-69CFD8C1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2513</Words>
  <Characters>14329</Characters>
  <Application>Microsoft Office Word</Application>
  <DocSecurity>0</DocSecurity>
  <Lines>119</Lines>
  <Paragraphs>33</Paragraphs>
  <ScaleCrop>false</ScaleCrop>
  <Company/>
  <LinksUpToDate>false</LinksUpToDate>
  <CharactersWithSpaces>16809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2022-09-01T23:06:00Z</dcterms:created>
  <dcterms:modified xsi:type="dcterms:W3CDTF">2022-09-01T23:06:00Z</dcterms:modified>
</cp:coreProperties>
</file>