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849A6" w14:textId="693E14A1" w:rsidR="004E1CF2" w:rsidRPr="006F449B" w:rsidRDefault="004E1CF2" w:rsidP="00E97376">
      <w:pPr>
        <w:ind w:firstLine="0"/>
        <w:jc w:val="center"/>
      </w:pPr>
      <w:r w:rsidRPr="006F449B">
        <w:t>Int. No.</w:t>
      </w:r>
      <w:r w:rsidR="006474E8">
        <w:t xml:space="preserve"> 749</w:t>
      </w:r>
    </w:p>
    <w:p w14:paraId="7ECE3CF8" w14:textId="77777777" w:rsidR="00E97376" w:rsidRPr="006F449B" w:rsidRDefault="00E97376" w:rsidP="00E97376">
      <w:pPr>
        <w:ind w:firstLine="0"/>
        <w:jc w:val="center"/>
      </w:pPr>
    </w:p>
    <w:p w14:paraId="00C932E0" w14:textId="77777777" w:rsidR="00574563" w:rsidRDefault="00574563" w:rsidP="00574563">
      <w:pPr>
        <w:autoSpaceDE w:val="0"/>
        <w:autoSpaceDN w:val="0"/>
        <w:adjustRightInd w:val="0"/>
        <w:ind w:firstLine="0"/>
        <w:jc w:val="both"/>
        <w:rPr>
          <w:rFonts w:eastAsia="Calibri"/>
        </w:rPr>
      </w:pPr>
      <w:r>
        <w:rPr>
          <w:rFonts w:eastAsia="Calibri"/>
        </w:rPr>
        <w:t xml:space="preserve">By Council Members </w:t>
      </w:r>
      <w:r>
        <w:rPr>
          <w:rFonts w:eastAsia="Calibri"/>
          <w:color w:val="000000"/>
        </w:rPr>
        <w:t>Avilés, Restler, Joseph, Farías, Hanif, Abreu, Powers, Hudson, Bottcher, Brannan, Velázquez, Narcisse, Gutiérrez, Holden, Menin, Cabán, Won and Kagan</w:t>
      </w:r>
    </w:p>
    <w:p w14:paraId="15977306" w14:textId="77777777" w:rsidR="00E117A3" w:rsidRPr="006B5C46" w:rsidRDefault="00E117A3" w:rsidP="007101A2">
      <w:pPr>
        <w:pStyle w:val="BodyText"/>
        <w:spacing w:line="240" w:lineRule="auto"/>
        <w:ind w:firstLine="0"/>
      </w:pPr>
      <w:bookmarkStart w:id="0" w:name="_GoBack"/>
      <w:bookmarkEnd w:id="0"/>
    </w:p>
    <w:p w14:paraId="05F1CB8F" w14:textId="77777777" w:rsidR="0009675B" w:rsidRPr="006B5C46" w:rsidRDefault="0009675B" w:rsidP="00C369B4">
      <w:pPr>
        <w:pStyle w:val="BodyText"/>
        <w:spacing w:line="240" w:lineRule="auto"/>
        <w:ind w:firstLine="0"/>
        <w:rPr>
          <w:vanish/>
        </w:rPr>
      </w:pPr>
      <w:r w:rsidRPr="006B5C46">
        <w:rPr>
          <w:vanish/>
        </w:rPr>
        <w:t>..Title</w:t>
      </w:r>
    </w:p>
    <w:p w14:paraId="034A9D5C" w14:textId="18FCF22F" w:rsidR="0009675B" w:rsidRDefault="0009675B" w:rsidP="00C369B4">
      <w:pPr>
        <w:pStyle w:val="BodyText"/>
        <w:spacing w:line="240" w:lineRule="auto"/>
        <w:ind w:firstLine="0"/>
      </w:pPr>
      <w:r w:rsidRPr="006B5C46">
        <w:t xml:space="preserve">A Local Law </w:t>
      </w:r>
      <w:r w:rsidR="00E177E4">
        <w:t xml:space="preserve">to amend the administrative code of the city of New York, </w:t>
      </w:r>
      <w:r w:rsidR="00F72827">
        <w:t>in relation to</w:t>
      </w:r>
      <w:r w:rsidR="00F71696">
        <w:t xml:space="preserve"> providing</w:t>
      </w:r>
      <w:r w:rsidR="001956CE">
        <w:t xml:space="preserve"> </w:t>
      </w:r>
      <w:r w:rsidR="00F71696">
        <w:t>food delivery workers with information on safety measures that mitigate the fire risks posed by powered mobility devices</w:t>
      </w:r>
    </w:p>
    <w:p w14:paraId="295A9829" w14:textId="6C613915" w:rsidR="0054591D" w:rsidRPr="006B5C46" w:rsidRDefault="0009675B" w:rsidP="00C369B4">
      <w:pPr>
        <w:pStyle w:val="BodyText"/>
        <w:spacing w:line="240" w:lineRule="auto"/>
        <w:ind w:firstLine="0"/>
        <w:rPr>
          <w:vanish/>
        </w:rPr>
      </w:pPr>
      <w:r w:rsidRPr="006B5C46">
        <w:rPr>
          <w:vanish/>
        </w:rPr>
        <w:t>..Body</w:t>
      </w:r>
    </w:p>
    <w:p w14:paraId="0437CE0D" w14:textId="77777777" w:rsidR="004E1CF2" w:rsidRPr="006B5C46" w:rsidRDefault="004E1CF2" w:rsidP="007101A2">
      <w:pPr>
        <w:pStyle w:val="BodyText"/>
        <w:spacing w:line="240" w:lineRule="auto"/>
        <w:ind w:firstLine="0"/>
        <w:rPr>
          <w:u w:val="single"/>
        </w:rPr>
      </w:pPr>
    </w:p>
    <w:p w14:paraId="6BE86F02" w14:textId="77777777" w:rsidR="004E1CF2" w:rsidRPr="001956CE" w:rsidRDefault="004E1CF2" w:rsidP="007101A2">
      <w:pPr>
        <w:ind w:firstLine="0"/>
        <w:jc w:val="both"/>
      </w:pPr>
      <w:r w:rsidRPr="00FC4EA7">
        <w:rPr>
          <w:u w:val="single"/>
        </w:rPr>
        <w:t>Be it enacted by the Council as follows</w:t>
      </w:r>
      <w:r w:rsidRPr="001956CE">
        <w:t>:</w:t>
      </w:r>
    </w:p>
    <w:p w14:paraId="4EF798F6" w14:textId="77777777" w:rsidR="004E1CF2" w:rsidRPr="006B5C46" w:rsidRDefault="004E1CF2" w:rsidP="006662DF">
      <w:pPr>
        <w:jc w:val="both"/>
      </w:pPr>
    </w:p>
    <w:p w14:paraId="0BB3EB50" w14:textId="77777777" w:rsidR="006A691C" w:rsidRPr="006B5C46" w:rsidRDefault="006A691C" w:rsidP="007101A2">
      <w:pPr>
        <w:spacing w:line="480" w:lineRule="auto"/>
        <w:jc w:val="both"/>
        <w:sectPr w:rsidR="006A691C" w:rsidRPr="006B5C46" w:rsidSect="008F0B17">
          <w:footerReference w:type="default" r:id="rId11"/>
          <w:footerReference w:type="first" r:id="rId12"/>
          <w:pgSz w:w="12240" w:h="15840"/>
          <w:pgMar w:top="1440" w:right="1440" w:bottom="1440" w:left="1440" w:header="720" w:footer="720" w:gutter="0"/>
          <w:cols w:space="720"/>
          <w:docGrid w:linePitch="360"/>
        </w:sectPr>
      </w:pPr>
    </w:p>
    <w:p w14:paraId="4E6C303C" w14:textId="49546534" w:rsidR="00C51C32" w:rsidRDefault="007101A2" w:rsidP="001956CE">
      <w:pPr>
        <w:widowControl w:val="0"/>
        <w:suppressAutoHyphens/>
        <w:autoSpaceDE w:val="0"/>
        <w:autoSpaceDN w:val="0"/>
        <w:adjustRightInd w:val="0"/>
        <w:spacing w:line="480" w:lineRule="auto"/>
        <w:jc w:val="both"/>
      </w:pPr>
      <w:r w:rsidRPr="00B13733">
        <w:t>S</w:t>
      </w:r>
      <w:r w:rsidR="004E1CF2" w:rsidRPr="00B13733">
        <w:t>ection 1.</w:t>
      </w:r>
      <w:r w:rsidR="00411F12" w:rsidRPr="00B13733">
        <w:t xml:space="preserve"> </w:t>
      </w:r>
      <w:r w:rsidR="00C51C32">
        <w:t xml:space="preserve">Section 20-1501 of title 20 of the administrative code of the city of New York is amended </w:t>
      </w:r>
      <w:r w:rsidR="002A1B64">
        <w:t xml:space="preserve">by adding a definition of “powered mobility devices” in alphabetical order to read as follows: </w:t>
      </w:r>
    </w:p>
    <w:p w14:paraId="0FC37117" w14:textId="43B44684" w:rsidR="00C51C32" w:rsidRPr="00907938" w:rsidRDefault="00C51C32" w:rsidP="001956CE">
      <w:pPr>
        <w:widowControl w:val="0"/>
        <w:suppressAutoHyphens/>
        <w:autoSpaceDE w:val="0"/>
        <w:autoSpaceDN w:val="0"/>
        <w:adjustRightInd w:val="0"/>
        <w:spacing w:line="480" w:lineRule="auto"/>
        <w:jc w:val="both"/>
        <w:rPr>
          <w:u w:val="single"/>
        </w:rPr>
      </w:pPr>
      <w:r w:rsidRPr="00907938">
        <w:rPr>
          <w:b/>
          <w:u w:val="single"/>
        </w:rPr>
        <w:t>Powered mobility devices</w:t>
      </w:r>
      <w:r w:rsidRPr="00907938">
        <w:rPr>
          <w:u w:val="single"/>
        </w:rPr>
        <w:t xml:space="preserve">. The term “powered mobility devices” means </w:t>
      </w:r>
      <w:r w:rsidRPr="00907938">
        <w:rPr>
          <w:color w:val="212529"/>
          <w:u w:val="single"/>
          <w:shd w:val="clear" w:color="auto" w:fill="FFFFFF"/>
        </w:rPr>
        <w:t>motorized bicycles, motorized scooters and other personal mobility devices powered by a lithium-ion or other storage battery. The term does not include motor vehicles or motorcycles or other mobility devices that must be registered with the New York State Department of Motor Vehicles.</w:t>
      </w:r>
    </w:p>
    <w:p w14:paraId="206B09E3" w14:textId="0987AECE" w:rsidR="00534F51" w:rsidRDefault="00C51C32" w:rsidP="001956CE">
      <w:pPr>
        <w:widowControl w:val="0"/>
        <w:suppressAutoHyphens/>
        <w:autoSpaceDE w:val="0"/>
        <w:autoSpaceDN w:val="0"/>
        <w:adjustRightInd w:val="0"/>
        <w:spacing w:line="480" w:lineRule="auto"/>
        <w:jc w:val="both"/>
      </w:pPr>
      <w:r>
        <w:t xml:space="preserve">§2. </w:t>
      </w:r>
      <w:r w:rsidR="00534F51">
        <w:t>Subchapter 2 of chapter 5 of title 20 of the administrative code of the city of New York is amended by adding a section 20-1525 to read as follows</w:t>
      </w:r>
      <w:r>
        <w:t>:</w:t>
      </w:r>
    </w:p>
    <w:p w14:paraId="5865A7BD" w14:textId="2FCC411D" w:rsidR="00E177E4" w:rsidRPr="00907938" w:rsidRDefault="00534F51" w:rsidP="00E177E4">
      <w:pPr>
        <w:widowControl w:val="0"/>
        <w:suppressAutoHyphens/>
        <w:autoSpaceDE w:val="0"/>
        <w:autoSpaceDN w:val="0"/>
        <w:adjustRightInd w:val="0"/>
        <w:spacing w:line="480" w:lineRule="auto"/>
        <w:jc w:val="both"/>
        <w:rPr>
          <w:u w:val="single"/>
        </w:rPr>
      </w:pPr>
      <w:r w:rsidRPr="00907938">
        <w:rPr>
          <w:u w:val="single"/>
        </w:rPr>
        <w:t>§ 20-1525</w:t>
      </w:r>
      <w:r w:rsidR="00E177E4" w:rsidRPr="00907938">
        <w:rPr>
          <w:u w:val="single"/>
        </w:rPr>
        <w:t xml:space="preserve">. Fire safety of powered mobility devices. </w:t>
      </w:r>
      <w:r w:rsidR="00C51C32" w:rsidRPr="00907938">
        <w:rPr>
          <w:u w:val="single"/>
        </w:rPr>
        <w:t xml:space="preserve">a. </w:t>
      </w:r>
      <w:r w:rsidR="00091B96" w:rsidRPr="00907938">
        <w:rPr>
          <w:u w:val="single"/>
        </w:rPr>
        <w:t xml:space="preserve">The department, in consultation with the fire department, shall establish materials </w:t>
      </w:r>
      <w:r w:rsidR="002926EE">
        <w:rPr>
          <w:u w:val="single"/>
        </w:rPr>
        <w:t>that provide</w:t>
      </w:r>
      <w:r w:rsidR="00951A42">
        <w:rPr>
          <w:u w:val="single"/>
        </w:rPr>
        <w:t xml:space="preserve"> guidance on safe use and storage of powered mobility devices.  </w:t>
      </w:r>
      <w:r w:rsidR="00E177E4" w:rsidRPr="00907938">
        <w:rPr>
          <w:u w:val="single"/>
        </w:rPr>
        <w:t xml:space="preserve">Such </w:t>
      </w:r>
      <w:r w:rsidR="00951A42">
        <w:rPr>
          <w:u w:val="single"/>
        </w:rPr>
        <w:t>guidance</w:t>
      </w:r>
      <w:r w:rsidR="00E177E4" w:rsidRPr="00907938">
        <w:rPr>
          <w:u w:val="single"/>
        </w:rPr>
        <w:t xml:space="preserve"> shall </w:t>
      </w:r>
      <w:r w:rsidR="00F71696" w:rsidRPr="00907938">
        <w:rPr>
          <w:u w:val="single"/>
        </w:rPr>
        <w:t>include</w:t>
      </w:r>
      <w:r w:rsidR="00B95860" w:rsidRPr="00907938">
        <w:rPr>
          <w:u w:val="single"/>
        </w:rPr>
        <w:t>,</w:t>
      </w:r>
      <w:r w:rsidR="00F71696" w:rsidRPr="00907938">
        <w:rPr>
          <w:u w:val="single"/>
        </w:rPr>
        <w:t xml:space="preserve"> but not be limited to:</w:t>
      </w:r>
      <w:r w:rsidR="00B95860" w:rsidRPr="00907938">
        <w:rPr>
          <w:u w:val="single"/>
        </w:rPr>
        <w:t xml:space="preserve"> (i)</w:t>
      </w:r>
      <w:r w:rsidR="00C51C32" w:rsidRPr="00907938">
        <w:rPr>
          <w:u w:val="single"/>
        </w:rPr>
        <w:t xml:space="preserve"> </w:t>
      </w:r>
      <w:r w:rsidR="00B95860" w:rsidRPr="00907938">
        <w:rPr>
          <w:u w:val="single"/>
        </w:rPr>
        <w:t xml:space="preserve">purchasing mobility </w:t>
      </w:r>
      <w:r w:rsidR="00F71696" w:rsidRPr="00907938">
        <w:rPr>
          <w:u w:val="single"/>
        </w:rPr>
        <w:t>device</w:t>
      </w:r>
      <w:r w:rsidR="00B95860" w:rsidRPr="00907938">
        <w:rPr>
          <w:u w:val="single"/>
        </w:rPr>
        <w:t>s</w:t>
      </w:r>
      <w:r w:rsidR="00F71696" w:rsidRPr="00907938">
        <w:rPr>
          <w:u w:val="single"/>
        </w:rPr>
        <w:t xml:space="preserve"> and battery equipment</w:t>
      </w:r>
      <w:r w:rsidR="00B95860" w:rsidRPr="00907938">
        <w:rPr>
          <w:u w:val="single"/>
        </w:rPr>
        <w:t xml:space="preserve"> that meet established fire safety standards; (ii) maintenance and care information for powered mobility devices and </w:t>
      </w:r>
      <w:r w:rsidR="00595B72" w:rsidRPr="00907938">
        <w:rPr>
          <w:u w:val="single"/>
        </w:rPr>
        <w:t xml:space="preserve">lithium-ion batteries; and (iii) storage and charging precautions for powered mobility devices and lithium-ion batteries. </w:t>
      </w:r>
      <w:r w:rsidR="00497DEE">
        <w:rPr>
          <w:color w:val="000000"/>
          <w:u w:val="single"/>
          <w:shd w:val="clear" w:color="auto" w:fill="FFFFFF"/>
        </w:rPr>
        <w:t>Any written materials disseminated by the department pursuant to this section shall be made available in the top ten languages most commonly spoken within the city as determined by the department of city planning.</w:t>
      </w:r>
    </w:p>
    <w:p w14:paraId="3C0CA2AD" w14:textId="77777777" w:rsidR="00B325CB" w:rsidRDefault="00C51C32" w:rsidP="00410EA7">
      <w:pPr>
        <w:spacing w:line="480" w:lineRule="auto"/>
        <w:jc w:val="both"/>
        <w:rPr>
          <w:u w:val="single"/>
        </w:rPr>
      </w:pPr>
      <w:r w:rsidRPr="00907938">
        <w:rPr>
          <w:u w:val="single"/>
        </w:rPr>
        <w:lastRenderedPageBreak/>
        <w:t xml:space="preserve">b. </w:t>
      </w:r>
      <w:r w:rsidR="00091B96">
        <w:rPr>
          <w:u w:val="single"/>
        </w:rPr>
        <w:t>Any f</w:t>
      </w:r>
      <w:r w:rsidR="00091B96" w:rsidRPr="00907938">
        <w:rPr>
          <w:u w:val="single"/>
        </w:rPr>
        <w:t>ood service establishment, third-party food delivery service</w:t>
      </w:r>
      <w:r w:rsidR="00091B96">
        <w:rPr>
          <w:u w:val="single"/>
        </w:rPr>
        <w:t>,</w:t>
      </w:r>
      <w:r w:rsidR="00091B96" w:rsidRPr="00907938">
        <w:rPr>
          <w:u w:val="single"/>
        </w:rPr>
        <w:t xml:space="preserve"> </w:t>
      </w:r>
      <w:r w:rsidR="00951A42">
        <w:rPr>
          <w:u w:val="single"/>
        </w:rPr>
        <w:t>or</w:t>
      </w:r>
      <w:r w:rsidR="00091B96" w:rsidRPr="00907938">
        <w:rPr>
          <w:u w:val="single"/>
        </w:rPr>
        <w:t xml:space="preserve"> third-party courier service</w:t>
      </w:r>
      <w:r w:rsidR="00091B96">
        <w:rPr>
          <w:u w:val="single"/>
        </w:rPr>
        <w:t xml:space="preserve"> that hires, retains or engages as an independent contractor a worker who delivers food and beverage items as part of their employment </w:t>
      </w:r>
      <w:r w:rsidR="00091B96" w:rsidRPr="00907938">
        <w:rPr>
          <w:u w:val="single"/>
        </w:rPr>
        <w:t>shall provide</w:t>
      </w:r>
      <w:r w:rsidR="00091B96">
        <w:rPr>
          <w:u w:val="single"/>
        </w:rPr>
        <w:t xml:space="preserve"> such worker with </w:t>
      </w:r>
      <w:r w:rsidR="00951A42">
        <w:rPr>
          <w:u w:val="single"/>
        </w:rPr>
        <w:t xml:space="preserve">material established by the department pursuant to subdivision a of this section. </w:t>
      </w:r>
      <w:r w:rsidR="00091B96" w:rsidRPr="00907938">
        <w:rPr>
          <w:u w:val="single"/>
        </w:rPr>
        <w:t xml:space="preserve"> </w:t>
      </w:r>
    </w:p>
    <w:p w14:paraId="5669AB74" w14:textId="1EBC498D" w:rsidR="00AF597B" w:rsidRDefault="00595589" w:rsidP="00410EA7">
      <w:pPr>
        <w:spacing w:line="480" w:lineRule="auto"/>
        <w:jc w:val="both"/>
      </w:pPr>
      <w:r w:rsidRPr="006B5C46">
        <w:t>§ 2</w:t>
      </w:r>
      <w:r w:rsidR="00411F12" w:rsidRPr="006B5C46">
        <w:t>. This local law take</w:t>
      </w:r>
      <w:r w:rsidR="000B3702" w:rsidRPr="006B5C46">
        <w:t>s</w:t>
      </w:r>
      <w:r w:rsidR="00411F12" w:rsidRPr="006B5C46">
        <w:t xml:space="preserve"> effect </w:t>
      </w:r>
      <w:r w:rsidR="0020029C">
        <w:t>180 day after it becomes law</w:t>
      </w:r>
      <w:r w:rsidR="00BB2877" w:rsidRPr="006B5C46">
        <w:t>.</w:t>
      </w:r>
    </w:p>
    <w:p w14:paraId="385E5DD2" w14:textId="77777777" w:rsidR="00FC4EA7" w:rsidRPr="00BB2877" w:rsidRDefault="00FC4EA7" w:rsidP="00410EA7">
      <w:pPr>
        <w:spacing w:line="480" w:lineRule="auto"/>
        <w:jc w:val="both"/>
        <w:sectPr w:rsidR="00FC4EA7" w:rsidRPr="00BB2877" w:rsidSect="00AF39A5">
          <w:type w:val="continuous"/>
          <w:pgSz w:w="12240" w:h="15840"/>
          <w:pgMar w:top="1440" w:right="1440" w:bottom="1440" w:left="1440" w:header="720" w:footer="720" w:gutter="0"/>
          <w:lnNumType w:countBy="1"/>
          <w:cols w:space="720"/>
          <w:titlePg/>
          <w:docGrid w:linePitch="360"/>
        </w:sectPr>
      </w:pPr>
    </w:p>
    <w:p w14:paraId="303D0D34" w14:textId="77777777" w:rsidR="00BB2877" w:rsidRDefault="00BB2877" w:rsidP="00BB2877">
      <w:pPr>
        <w:pStyle w:val="ListParagraph"/>
        <w:ind w:left="0"/>
        <w:rPr>
          <w:bCs/>
          <w:sz w:val="20"/>
          <w:szCs w:val="20"/>
          <w:u w:val="single"/>
        </w:rPr>
      </w:pPr>
    </w:p>
    <w:p w14:paraId="47109497" w14:textId="77777777" w:rsidR="00BB2877" w:rsidRDefault="00BB2877" w:rsidP="00BB2877">
      <w:pPr>
        <w:pStyle w:val="ListParagraph"/>
        <w:ind w:left="0"/>
        <w:rPr>
          <w:bCs/>
          <w:sz w:val="20"/>
          <w:szCs w:val="20"/>
          <w:u w:val="single"/>
        </w:rPr>
      </w:pPr>
    </w:p>
    <w:p w14:paraId="06013635" w14:textId="77777777" w:rsidR="00FC4EA7" w:rsidRDefault="00FC4EA7" w:rsidP="007101A2">
      <w:pPr>
        <w:ind w:firstLine="0"/>
        <w:jc w:val="both"/>
        <w:rPr>
          <w:sz w:val="18"/>
          <w:szCs w:val="18"/>
        </w:rPr>
      </w:pPr>
    </w:p>
    <w:p w14:paraId="7A7D956A" w14:textId="77777777" w:rsidR="00FC4EA7" w:rsidRDefault="00FC4EA7" w:rsidP="007101A2">
      <w:pPr>
        <w:ind w:firstLine="0"/>
        <w:jc w:val="both"/>
        <w:rPr>
          <w:sz w:val="18"/>
          <w:szCs w:val="18"/>
        </w:rPr>
      </w:pPr>
    </w:p>
    <w:p w14:paraId="7D6C6F5F" w14:textId="77777777" w:rsidR="00FC4EA7" w:rsidRDefault="00FC4EA7" w:rsidP="007101A2">
      <w:pPr>
        <w:ind w:firstLine="0"/>
        <w:jc w:val="both"/>
        <w:rPr>
          <w:sz w:val="18"/>
          <w:szCs w:val="18"/>
        </w:rPr>
      </w:pPr>
    </w:p>
    <w:p w14:paraId="5994C5A1" w14:textId="77777777" w:rsidR="00FC4EA7" w:rsidRDefault="00FC4EA7" w:rsidP="007101A2">
      <w:pPr>
        <w:ind w:firstLine="0"/>
        <w:jc w:val="both"/>
        <w:rPr>
          <w:sz w:val="18"/>
          <w:szCs w:val="18"/>
        </w:rPr>
      </w:pPr>
    </w:p>
    <w:p w14:paraId="148F7919" w14:textId="77777777" w:rsidR="00FC4EA7" w:rsidRDefault="00FC4EA7" w:rsidP="007101A2">
      <w:pPr>
        <w:ind w:firstLine="0"/>
        <w:jc w:val="both"/>
        <w:rPr>
          <w:sz w:val="18"/>
          <w:szCs w:val="18"/>
        </w:rPr>
      </w:pPr>
    </w:p>
    <w:p w14:paraId="7DD67485" w14:textId="77777777" w:rsidR="00FC4EA7" w:rsidRDefault="00FC4EA7" w:rsidP="007101A2">
      <w:pPr>
        <w:ind w:firstLine="0"/>
        <w:jc w:val="both"/>
        <w:rPr>
          <w:sz w:val="18"/>
          <w:szCs w:val="18"/>
        </w:rPr>
      </w:pPr>
    </w:p>
    <w:p w14:paraId="5FFE5717" w14:textId="5B58EF05" w:rsidR="00BB2877" w:rsidRDefault="00BB2877" w:rsidP="007101A2">
      <w:pPr>
        <w:ind w:firstLine="0"/>
        <w:jc w:val="both"/>
        <w:rPr>
          <w:sz w:val="18"/>
          <w:szCs w:val="18"/>
        </w:rPr>
      </w:pPr>
      <w:r>
        <w:rPr>
          <w:sz w:val="18"/>
          <w:szCs w:val="18"/>
        </w:rPr>
        <w:t>JDK</w:t>
      </w:r>
    </w:p>
    <w:p w14:paraId="2A8FA808" w14:textId="3E1EC93D" w:rsidR="00BB2877" w:rsidRDefault="00BB2877" w:rsidP="007101A2">
      <w:pPr>
        <w:ind w:firstLine="0"/>
        <w:jc w:val="both"/>
        <w:rPr>
          <w:sz w:val="18"/>
          <w:szCs w:val="18"/>
        </w:rPr>
      </w:pPr>
      <w:r>
        <w:rPr>
          <w:sz w:val="18"/>
          <w:szCs w:val="18"/>
        </w:rPr>
        <w:t>LS #</w:t>
      </w:r>
      <w:r w:rsidR="002244A2">
        <w:rPr>
          <w:sz w:val="18"/>
          <w:szCs w:val="18"/>
        </w:rPr>
        <w:t>9239</w:t>
      </w:r>
    </w:p>
    <w:p w14:paraId="2ED507C1" w14:textId="588FDFD7" w:rsidR="004E1CF2" w:rsidRDefault="001C0132" w:rsidP="00A81FCE">
      <w:pPr>
        <w:ind w:firstLine="0"/>
        <w:jc w:val="both"/>
        <w:rPr>
          <w:sz w:val="18"/>
          <w:szCs w:val="18"/>
        </w:rPr>
      </w:pPr>
      <w:r>
        <w:rPr>
          <w:sz w:val="18"/>
          <w:szCs w:val="18"/>
        </w:rPr>
        <w:t>9</w:t>
      </w:r>
      <w:r w:rsidR="00640AB4">
        <w:rPr>
          <w:sz w:val="18"/>
          <w:szCs w:val="18"/>
        </w:rPr>
        <w:t>/</w:t>
      </w:r>
      <w:r>
        <w:rPr>
          <w:sz w:val="18"/>
          <w:szCs w:val="18"/>
        </w:rPr>
        <w:t>29</w:t>
      </w:r>
      <w:r w:rsidR="00640AB4">
        <w:rPr>
          <w:sz w:val="18"/>
          <w:szCs w:val="18"/>
        </w:rPr>
        <w:t>/2022</w:t>
      </w:r>
    </w:p>
    <w:p w14:paraId="3D973F45" w14:textId="77777777" w:rsidR="00AE212E" w:rsidRDefault="00AE212E" w:rsidP="007101A2">
      <w:pPr>
        <w:ind w:firstLine="0"/>
        <w:rPr>
          <w:sz w:val="18"/>
          <w:szCs w:val="18"/>
        </w:rPr>
      </w:pPr>
    </w:p>
    <w:p w14:paraId="6E6310D5" w14:textId="77777777" w:rsidR="002D5F4F" w:rsidRDefault="002D5F4F" w:rsidP="007101A2">
      <w:pPr>
        <w:ind w:firstLine="0"/>
        <w:rPr>
          <w:sz w:val="18"/>
          <w:szCs w:val="18"/>
        </w:rPr>
      </w:pPr>
    </w:p>
    <w:sectPr w:rsidR="002D5F4F" w:rsidSect="002F196D">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9BC13" w14:textId="77777777" w:rsidR="00837819" w:rsidRDefault="00837819">
      <w:r>
        <w:separator/>
      </w:r>
    </w:p>
    <w:p w14:paraId="3790EFE8" w14:textId="77777777" w:rsidR="00837819" w:rsidRDefault="00837819"/>
  </w:endnote>
  <w:endnote w:type="continuationSeparator" w:id="0">
    <w:p w14:paraId="7E0AEFB3" w14:textId="77777777" w:rsidR="00837819" w:rsidRDefault="00837819">
      <w:r>
        <w:continuationSeparator/>
      </w:r>
    </w:p>
    <w:p w14:paraId="049A9D2B" w14:textId="77777777" w:rsidR="00837819" w:rsidRDefault="008378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7110244"/>
      <w:docPartObj>
        <w:docPartGallery w:val="Page Numbers (Bottom of Page)"/>
        <w:docPartUnique/>
      </w:docPartObj>
    </w:sdtPr>
    <w:sdtEndPr>
      <w:rPr>
        <w:noProof/>
      </w:rPr>
    </w:sdtEndPr>
    <w:sdtContent>
      <w:p w14:paraId="2D463F35" w14:textId="18066E9C" w:rsidR="00776627" w:rsidRDefault="00776627">
        <w:pPr>
          <w:pStyle w:val="Footer"/>
          <w:jc w:val="center"/>
        </w:pPr>
        <w:r>
          <w:fldChar w:fldCharType="begin"/>
        </w:r>
        <w:r>
          <w:instrText xml:space="preserve"> PAGE   \* MERGEFORMAT </w:instrText>
        </w:r>
        <w:r>
          <w:fldChar w:fldCharType="separate"/>
        </w:r>
        <w:r w:rsidR="00574563">
          <w:rPr>
            <w:noProof/>
          </w:rPr>
          <w:t>2</w:t>
        </w:r>
        <w:r>
          <w:rPr>
            <w:noProof/>
          </w:rPr>
          <w:fldChar w:fldCharType="end"/>
        </w:r>
      </w:p>
    </w:sdtContent>
  </w:sdt>
  <w:p w14:paraId="7AF3955D" w14:textId="77777777" w:rsidR="00776627" w:rsidRDefault="0077662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83"/>
      <w:docPartObj>
        <w:docPartGallery w:val="Page Numbers (Bottom of Page)"/>
        <w:docPartUnique/>
      </w:docPartObj>
    </w:sdtPr>
    <w:sdtEndPr>
      <w:rPr>
        <w:noProof/>
      </w:rPr>
    </w:sdtEndPr>
    <w:sdtContent>
      <w:p w14:paraId="7BD375CC" w14:textId="1FB20FD1" w:rsidR="00776627" w:rsidRDefault="00776627">
        <w:pPr>
          <w:pStyle w:val="Footer"/>
          <w:jc w:val="center"/>
        </w:pPr>
        <w:r>
          <w:fldChar w:fldCharType="begin"/>
        </w:r>
        <w:r>
          <w:instrText xml:space="preserve"> PAGE   \* MERGEFORMAT </w:instrText>
        </w:r>
        <w:r>
          <w:fldChar w:fldCharType="separate"/>
        </w:r>
        <w:r w:rsidR="00DD207F">
          <w:rPr>
            <w:noProof/>
          </w:rPr>
          <w:t>2</w:t>
        </w:r>
        <w:r>
          <w:rPr>
            <w:noProof/>
          </w:rPr>
          <w:fldChar w:fldCharType="end"/>
        </w:r>
      </w:p>
    </w:sdtContent>
  </w:sdt>
  <w:p w14:paraId="7A5AFF3A" w14:textId="77777777" w:rsidR="00776627" w:rsidRDefault="00776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6ECFDF" w14:textId="77777777" w:rsidR="00837819" w:rsidRDefault="00837819">
      <w:r>
        <w:separator/>
      </w:r>
    </w:p>
    <w:p w14:paraId="0429760E" w14:textId="77777777" w:rsidR="00837819" w:rsidRDefault="00837819"/>
  </w:footnote>
  <w:footnote w:type="continuationSeparator" w:id="0">
    <w:p w14:paraId="0EEBABAA" w14:textId="77777777" w:rsidR="00837819" w:rsidRDefault="00837819">
      <w:r>
        <w:continuationSeparator/>
      </w:r>
    </w:p>
    <w:p w14:paraId="02255DFF" w14:textId="77777777" w:rsidR="00837819" w:rsidRDefault="0083781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360C4"/>
    <w:multiLevelType w:val="hybridMultilevel"/>
    <w:tmpl w:val="58DC4518"/>
    <w:lvl w:ilvl="0" w:tplc="0404594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0B46B2C"/>
    <w:multiLevelType w:val="hybridMultilevel"/>
    <w:tmpl w:val="094ABD38"/>
    <w:lvl w:ilvl="0" w:tplc="4E965D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5F71B01"/>
    <w:multiLevelType w:val="multilevel"/>
    <w:tmpl w:val="760A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4F6423"/>
    <w:multiLevelType w:val="hybridMultilevel"/>
    <w:tmpl w:val="303CC3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4E5"/>
    <w:rsid w:val="000023E4"/>
    <w:rsid w:val="00007306"/>
    <w:rsid w:val="00010B42"/>
    <w:rsid w:val="000135A3"/>
    <w:rsid w:val="000317EC"/>
    <w:rsid w:val="00035181"/>
    <w:rsid w:val="0004641E"/>
    <w:rsid w:val="00047EF4"/>
    <w:rsid w:val="000502BC"/>
    <w:rsid w:val="000534D1"/>
    <w:rsid w:val="0005531C"/>
    <w:rsid w:val="00056BB0"/>
    <w:rsid w:val="00062295"/>
    <w:rsid w:val="00064AFB"/>
    <w:rsid w:val="00067ACC"/>
    <w:rsid w:val="0007454C"/>
    <w:rsid w:val="000852A3"/>
    <w:rsid w:val="00090767"/>
    <w:rsid w:val="0009173E"/>
    <w:rsid w:val="00091B96"/>
    <w:rsid w:val="000948F4"/>
    <w:rsid w:val="00094A70"/>
    <w:rsid w:val="0009675B"/>
    <w:rsid w:val="000B3702"/>
    <w:rsid w:val="000C3949"/>
    <w:rsid w:val="000D4A7F"/>
    <w:rsid w:val="000D68D4"/>
    <w:rsid w:val="000F3152"/>
    <w:rsid w:val="001073BD"/>
    <w:rsid w:val="00115B31"/>
    <w:rsid w:val="00120346"/>
    <w:rsid w:val="0012059B"/>
    <w:rsid w:val="00124BA7"/>
    <w:rsid w:val="00131B1B"/>
    <w:rsid w:val="001509BF"/>
    <w:rsid w:val="00150A27"/>
    <w:rsid w:val="00162FC0"/>
    <w:rsid w:val="00165627"/>
    <w:rsid w:val="00167107"/>
    <w:rsid w:val="00167410"/>
    <w:rsid w:val="00180BD2"/>
    <w:rsid w:val="001956CE"/>
    <w:rsid w:val="00195A80"/>
    <w:rsid w:val="001A4D6E"/>
    <w:rsid w:val="001C0132"/>
    <w:rsid w:val="001D4249"/>
    <w:rsid w:val="001F2485"/>
    <w:rsid w:val="0020029C"/>
    <w:rsid w:val="0020081A"/>
    <w:rsid w:val="0020223F"/>
    <w:rsid w:val="00203E1B"/>
    <w:rsid w:val="00205741"/>
    <w:rsid w:val="00205B84"/>
    <w:rsid w:val="00207323"/>
    <w:rsid w:val="00214F1A"/>
    <w:rsid w:val="002156D6"/>
    <w:rsid w:val="0021642E"/>
    <w:rsid w:val="0022099D"/>
    <w:rsid w:val="00221457"/>
    <w:rsid w:val="002229FF"/>
    <w:rsid w:val="002244A2"/>
    <w:rsid w:val="00236556"/>
    <w:rsid w:val="00241F94"/>
    <w:rsid w:val="002464EE"/>
    <w:rsid w:val="00266FF3"/>
    <w:rsid w:val="00270162"/>
    <w:rsid w:val="00280955"/>
    <w:rsid w:val="00285178"/>
    <w:rsid w:val="002926EE"/>
    <w:rsid w:val="002928B7"/>
    <w:rsid w:val="00292C42"/>
    <w:rsid w:val="002940C1"/>
    <w:rsid w:val="00294E5E"/>
    <w:rsid w:val="002A1B64"/>
    <w:rsid w:val="002A5B43"/>
    <w:rsid w:val="002C4435"/>
    <w:rsid w:val="002D0D98"/>
    <w:rsid w:val="002D5F4F"/>
    <w:rsid w:val="002D65A8"/>
    <w:rsid w:val="002F196D"/>
    <w:rsid w:val="002F269C"/>
    <w:rsid w:val="00301E5D"/>
    <w:rsid w:val="003027EB"/>
    <w:rsid w:val="00304325"/>
    <w:rsid w:val="00317AF3"/>
    <w:rsid w:val="00320D3B"/>
    <w:rsid w:val="0033027F"/>
    <w:rsid w:val="003447CD"/>
    <w:rsid w:val="003506CA"/>
    <w:rsid w:val="00351A47"/>
    <w:rsid w:val="00352CA7"/>
    <w:rsid w:val="00357196"/>
    <w:rsid w:val="003720CF"/>
    <w:rsid w:val="003817DB"/>
    <w:rsid w:val="0038200C"/>
    <w:rsid w:val="0038226F"/>
    <w:rsid w:val="003874A1"/>
    <w:rsid w:val="00387754"/>
    <w:rsid w:val="00390A53"/>
    <w:rsid w:val="00392081"/>
    <w:rsid w:val="003A29EF"/>
    <w:rsid w:val="003A75C2"/>
    <w:rsid w:val="003B75B4"/>
    <w:rsid w:val="003B7CD7"/>
    <w:rsid w:val="003B7D61"/>
    <w:rsid w:val="003C57B8"/>
    <w:rsid w:val="003F057F"/>
    <w:rsid w:val="003F26F9"/>
    <w:rsid w:val="003F3109"/>
    <w:rsid w:val="004004F8"/>
    <w:rsid w:val="004060CD"/>
    <w:rsid w:val="00410EA7"/>
    <w:rsid w:val="00411F12"/>
    <w:rsid w:val="004205E7"/>
    <w:rsid w:val="004218F2"/>
    <w:rsid w:val="00432688"/>
    <w:rsid w:val="004342D1"/>
    <w:rsid w:val="00441B5B"/>
    <w:rsid w:val="00444642"/>
    <w:rsid w:val="00447A01"/>
    <w:rsid w:val="00462AF5"/>
    <w:rsid w:val="00465293"/>
    <w:rsid w:val="004754E5"/>
    <w:rsid w:val="00492BBB"/>
    <w:rsid w:val="004948B5"/>
    <w:rsid w:val="00497233"/>
    <w:rsid w:val="00497DEE"/>
    <w:rsid w:val="004B097C"/>
    <w:rsid w:val="004B4DAF"/>
    <w:rsid w:val="004C2D68"/>
    <w:rsid w:val="004D5822"/>
    <w:rsid w:val="004E1CF2"/>
    <w:rsid w:val="004F3343"/>
    <w:rsid w:val="005020E8"/>
    <w:rsid w:val="00510FD0"/>
    <w:rsid w:val="00534F51"/>
    <w:rsid w:val="0054591D"/>
    <w:rsid w:val="00550E96"/>
    <w:rsid w:val="00554C35"/>
    <w:rsid w:val="00570231"/>
    <w:rsid w:val="0057235A"/>
    <w:rsid w:val="00574563"/>
    <w:rsid w:val="00577391"/>
    <w:rsid w:val="00583164"/>
    <w:rsid w:val="00586366"/>
    <w:rsid w:val="00595589"/>
    <w:rsid w:val="00595B72"/>
    <w:rsid w:val="005A1EBD"/>
    <w:rsid w:val="005A2835"/>
    <w:rsid w:val="005B5DE4"/>
    <w:rsid w:val="005C6980"/>
    <w:rsid w:val="005D4A03"/>
    <w:rsid w:val="005E5BDD"/>
    <w:rsid w:val="005E655A"/>
    <w:rsid w:val="005E7681"/>
    <w:rsid w:val="005F3AA6"/>
    <w:rsid w:val="00604D05"/>
    <w:rsid w:val="00611607"/>
    <w:rsid w:val="0062120C"/>
    <w:rsid w:val="0062307D"/>
    <w:rsid w:val="00630AB3"/>
    <w:rsid w:val="00640AB4"/>
    <w:rsid w:val="00642C00"/>
    <w:rsid w:val="006474E8"/>
    <w:rsid w:val="006662DF"/>
    <w:rsid w:val="0067485E"/>
    <w:rsid w:val="00681579"/>
    <w:rsid w:val="00681A93"/>
    <w:rsid w:val="006829EB"/>
    <w:rsid w:val="00687344"/>
    <w:rsid w:val="006A691C"/>
    <w:rsid w:val="006B26AF"/>
    <w:rsid w:val="006B590A"/>
    <w:rsid w:val="006B5AB9"/>
    <w:rsid w:val="006B5C46"/>
    <w:rsid w:val="006C29D8"/>
    <w:rsid w:val="006D1DAE"/>
    <w:rsid w:val="006D3E3C"/>
    <w:rsid w:val="006D562C"/>
    <w:rsid w:val="006D7D0D"/>
    <w:rsid w:val="006E74CC"/>
    <w:rsid w:val="006F249D"/>
    <w:rsid w:val="006F449B"/>
    <w:rsid w:val="006F5CC7"/>
    <w:rsid w:val="006F7FB9"/>
    <w:rsid w:val="007101A2"/>
    <w:rsid w:val="00720422"/>
    <w:rsid w:val="007218EB"/>
    <w:rsid w:val="0072551E"/>
    <w:rsid w:val="00727F04"/>
    <w:rsid w:val="00732191"/>
    <w:rsid w:val="00750030"/>
    <w:rsid w:val="00766894"/>
    <w:rsid w:val="00767CD4"/>
    <w:rsid w:val="00770B9A"/>
    <w:rsid w:val="00776627"/>
    <w:rsid w:val="007902CD"/>
    <w:rsid w:val="007A0104"/>
    <w:rsid w:val="007A136D"/>
    <w:rsid w:val="007A1A40"/>
    <w:rsid w:val="007A23E7"/>
    <w:rsid w:val="007B293E"/>
    <w:rsid w:val="007B6497"/>
    <w:rsid w:val="007C1D9D"/>
    <w:rsid w:val="007C257C"/>
    <w:rsid w:val="007C3F96"/>
    <w:rsid w:val="007C6893"/>
    <w:rsid w:val="007D09D5"/>
    <w:rsid w:val="007D5C25"/>
    <w:rsid w:val="007E73C5"/>
    <w:rsid w:val="007E79D5"/>
    <w:rsid w:val="007F0A63"/>
    <w:rsid w:val="007F4087"/>
    <w:rsid w:val="00806569"/>
    <w:rsid w:val="00807ABB"/>
    <w:rsid w:val="008167F4"/>
    <w:rsid w:val="00826DD2"/>
    <w:rsid w:val="0083646C"/>
    <w:rsid w:val="00836523"/>
    <w:rsid w:val="0083669C"/>
    <w:rsid w:val="00837819"/>
    <w:rsid w:val="00850D10"/>
    <w:rsid w:val="008517E1"/>
    <w:rsid w:val="0085260B"/>
    <w:rsid w:val="00853E42"/>
    <w:rsid w:val="00872BFD"/>
    <w:rsid w:val="00873B26"/>
    <w:rsid w:val="00874813"/>
    <w:rsid w:val="00877670"/>
    <w:rsid w:val="00880099"/>
    <w:rsid w:val="008B6B7F"/>
    <w:rsid w:val="008C2C84"/>
    <w:rsid w:val="008C4697"/>
    <w:rsid w:val="008E169C"/>
    <w:rsid w:val="008E28FA"/>
    <w:rsid w:val="008E7701"/>
    <w:rsid w:val="008F0B17"/>
    <w:rsid w:val="00900ACB"/>
    <w:rsid w:val="0090786C"/>
    <w:rsid w:val="00907938"/>
    <w:rsid w:val="00913BB6"/>
    <w:rsid w:val="00923F2E"/>
    <w:rsid w:val="00925D71"/>
    <w:rsid w:val="009316A5"/>
    <w:rsid w:val="0094029B"/>
    <w:rsid w:val="00951A42"/>
    <w:rsid w:val="0097272B"/>
    <w:rsid w:val="009822E5"/>
    <w:rsid w:val="00990ECE"/>
    <w:rsid w:val="009C33B9"/>
    <w:rsid w:val="009D45D7"/>
    <w:rsid w:val="009D5650"/>
    <w:rsid w:val="009F0977"/>
    <w:rsid w:val="00A03635"/>
    <w:rsid w:val="00A10451"/>
    <w:rsid w:val="00A131D4"/>
    <w:rsid w:val="00A269C2"/>
    <w:rsid w:val="00A36F50"/>
    <w:rsid w:val="00A46534"/>
    <w:rsid w:val="00A46ACE"/>
    <w:rsid w:val="00A52862"/>
    <w:rsid w:val="00A531EC"/>
    <w:rsid w:val="00A55D72"/>
    <w:rsid w:val="00A63F43"/>
    <w:rsid w:val="00A652B1"/>
    <w:rsid w:val="00A654D0"/>
    <w:rsid w:val="00A663A8"/>
    <w:rsid w:val="00A81FCE"/>
    <w:rsid w:val="00AB5DA7"/>
    <w:rsid w:val="00AC217C"/>
    <w:rsid w:val="00AD0028"/>
    <w:rsid w:val="00AD1881"/>
    <w:rsid w:val="00AE212E"/>
    <w:rsid w:val="00AF2F5F"/>
    <w:rsid w:val="00AF39A5"/>
    <w:rsid w:val="00AF3CDD"/>
    <w:rsid w:val="00AF597B"/>
    <w:rsid w:val="00B02362"/>
    <w:rsid w:val="00B13733"/>
    <w:rsid w:val="00B15D83"/>
    <w:rsid w:val="00B1635A"/>
    <w:rsid w:val="00B30100"/>
    <w:rsid w:val="00B325CB"/>
    <w:rsid w:val="00B47730"/>
    <w:rsid w:val="00B57713"/>
    <w:rsid w:val="00B72043"/>
    <w:rsid w:val="00B95630"/>
    <w:rsid w:val="00B95860"/>
    <w:rsid w:val="00BA4408"/>
    <w:rsid w:val="00BA599A"/>
    <w:rsid w:val="00BB2877"/>
    <w:rsid w:val="00BB2B53"/>
    <w:rsid w:val="00BB5370"/>
    <w:rsid w:val="00BB6434"/>
    <w:rsid w:val="00BC1806"/>
    <w:rsid w:val="00BD0146"/>
    <w:rsid w:val="00BD4E49"/>
    <w:rsid w:val="00BE0238"/>
    <w:rsid w:val="00BE1C45"/>
    <w:rsid w:val="00BE3AAD"/>
    <w:rsid w:val="00BE7299"/>
    <w:rsid w:val="00BF76F0"/>
    <w:rsid w:val="00C01C06"/>
    <w:rsid w:val="00C369B4"/>
    <w:rsid w:val="00C4275A"/>
    <w:rsid w:val="00C47AFD"/>
    <w:rsid w:val="00C50AEC"/>
    <w:rsid w:val="00C51C32"/>
    <w:rsid w:val="00C526B6"/>
    <w:rsid w:val="00C631B3"/>
    <w:rsid w:val="00C638B0"/>
    <w:rsid w:val="00C92A35"/>
    <w:rsid w:val="00C93F56"/>
    <w:rsid w:val="00C96CEE"/>
    <w:rsid w:val="00CA09E2"/>
    <w:rsid w:val="00CA2899"/>
    <w:rsid w:val="00CA30A1"/>
    <w:rsid w:val="00CA37AA"/>
    <w:rsid w:val="00CA4785"/>
    <w:rsid w:val="00CA677E"/>
    <w:rsid w:val="00CA6B5C"/>
    <w:rsid w:val="00CA7D3B"/>
    <w:rsid w:val="00CB72D5"/>
    <w:rsid w:val="00CC2640"/>
    <w:rsid w:val="00CC4ED3"/>
    <w:rsid w:val="00CD18A6"/>
    <w:rsid w:val="00CD4277"/>
    <w:rsid w:val="00CE3475"/>
    <w:rsid w:val="00CE4F10"/>
    <w:rsid w:val="00CE602C"/>
    <w:rsid w:val="00CF06E6"/>
    <w:rsid w:val="00CF17D2"/>
    <w:rsid w:val="00CF4B60"/>
    <w:rsid w:val="00D06CEF"/>
    <w:rsid w:val="00D23B4D"/>
    <w:rsid w:val="00D30A34"/>
    <w:rsid w:val="00D37B31"/>
    <w:rsid w:val="00D43B4C"/>
    <w:rsid w:val="00D52CE9"/>
    <w:rsid w:val="00D71500"/>
    <w:rsid w:val="00D916C1"/>
    <w:rsid w:val="00D929DF"/>
    <w:rsid w:val="00D94395"/>
    <w:rsid w:val="00D94DD5"/>
    <w:rsid w:val="00D975BE"/>
    <w:rsid w:val="00DA5B54"/>
    <w:rsid w:val="00DB6BFB"/>
    <w:rsid w:val="00DC2C3C"/>
    <w:rsid w:val="00DC3621"/>
    <w:rsid w:val="00DC57C0"/>
    <w:rsid w:val="00DD207F"/>
    <w:rsid w:val="00DD36D7"/>
    <w:rsid w:val="00DE054D"/>
    <w:rsid w:val="00DE4A79"/>
    <w:rsid w:val="00DE622E"/>
    <w:rsid w:val="00DE6E46"/>
    <w:rsid w:val="00DE7F5A"/>
    <w:rsid w:val="00DF7976"/>
    <w:rsid w:val="00E0423E"/>
    <w:rsid w:val="00E06550"/>
    <w:rsid w:val="00E117A3"/>
    <w:rsid w:val="00E121FD"/>
    <w:rsid w:val="00E126EA"/>
    <w:rsid w:val="00E13406"/>
    <w:rsid w:val="00E138E1"/>
    <w:rsid w:val="00E177E4"/>
    <w:rsid w:val="00E27BAF"/>
    <w:rsid w:val="00E310B4"/>
    <w:rsid w:val="00E34500"/>
    <w:rsid w:val="00E37BF3"/>
    <w:rsid w:val="00E37C8F"/>
    <w:rsid w:val="00E42EF6"/>
    <w:rsid w:val="00E611AD"/>
    <w:rsid w:val="00E611DE"/>
    <w:rsid w:val="00E80A77"/>
    <w:rsid w:val="00E84A4E"/>
    <w:rsid w:val="00E96AB4"/>
    <w:rsid w:val="00E97376"/>
    <w:rsid w:val="00EA3BDD"/>
    <w:rsid w:val="00EB262D"/>
    <w:rsid w:val="00EB4F54"/>
    <w:rsid w:val="00EB5A95"/>
    <w:rsid w:val="00EB6603"/>
    <w:rsid w:val="00ED266D"/>
    <w:rsid w:val="00ED2846"/>
    <w:rsid w:val="00ED6ADF"/>
    <w:rsid w:val="00ED7CBE"/>
    <w:rsid w:val="00EF1E62"/>
    <w:rsid w:val="00F00891"/>
    <w:rsid w:val="00F01C1E"/>
    <w:rsid w:val="00F0418B"/>
    <w:rsid w:val="00F05DC2"/>
    <w:rsid w:val="00F12CB7"/>
    <w:rsid w:val="00F1371E"/>
    <w:rsid w:val="00F15BD6"/>
    <w:rsid w:val="00F23C44"/>
    <w:rsid w:val="00F2521A"/>
    <w:rsid w:val="00F263AA"/>
    <w:rsid w:val="00F2754D"/>
    <w:rsid w:val="00F33321"/>
    <w:rsid w:val="00F34140"/>
    <w:rsid w:val="00F36B8E"/>
    <w:rsid w:val="00F47368"/>
    <w:rsid w:val="00F50DE0"/>
    <w:rsid w:val="00F60349"/>
    <w:rsid w:val="00F63591"/>
    <w:rsid w:val="00F71696"/>
    <w:rsid w:val="00F72827"/>
    <w:rsid w:val="00F92877"/>
    <w:rsid w:val="00FA5BBD"/>
    <w:rsid w:val="00FA63F7"/>
    <w:rsid w:val="00FB07B1"/>
    <w:rsid w:val="00FB2FD6"/>
    <w:rsid w:val="00FC1ACE"/>
    <w:rsid w:val="00FC4EA7"/>
    <w:rsid w:val="00FC547E"/>
    <w:rsid w:val="00FC5CD6"/>
    <w:rsid w:val="00FC6381"/>
    <w:rsid w:val="00FC764C"/>
    <w:rsid w:val="00FE3387"/>
    <w:rsid w:val="00FF41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58637"/>
  <w15:docId w15:val="{CA0F8A35-DE09-4338-92F7-144EFB7DD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01A2"/>
    <w:pPr>
      <w:ind w:firstLine="72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3E3C"/>
    <w:pPr>
      <w:tabs>
        <w:tab w:val="center" w:pos="4320"/>
        <w:tab w:val="right" w:pos="8640"/>
      </w:tabs>
    </w:pPr>
  </w:style>
  <w:style w:type="character" w:customStyle="1" w:styleId="FooterChar">
    <w:name w:val="Footer Char"/>
    <w:link w:val="Footer"/>
    <w:uiPriority w:val="99"/>
    <w:locked/>
    <w:rsid w:val="006D3E3C"/>
    <w:rPr>
      <w:rFonts w:ascii="Times New Roman" w:hAnsi="Times New Roman" w:cs="Times New Roman"/>
      <w:sz w:val="24"/>
      <w:szCs w:val="24"/>
    </w:rPr>
  </w:style>
  <w:style w:type="character" w:styleId="PageNumber">
    <w:name w:val="page number"/>
    <w:basedOn w:val="DefaultParagraphFont"/>
    <w:uiPriority w:val="99"/>
    <w:rsid w:val="006D3E3C"/>
  </w:style>
  <w:style w:type="paragraph" w:styleId="BodyText">
    <w:name w:val="Body Text"/>
    <w:basedOn w:val="Normal"/>
    <w:link w:val="BodyTextChar"/>
    <w:uiPriority w:val="99"/>
    <w:rsid w:val="006D3E3C"/>
    <w:pPr>
      <w:spacing w:line="480" w:lineRule="auto"/>
      <w:jc w:val="both"/>
    </w:pPr>
  </w:style>
  <w:style w:type="character" w:customStyle="1" w:styleId="BodyTextChar">
    <w:name w:val="Body Text Char"/>
    <w:link w:val="BodyText"/>
    <w:uiPriority w:val="99"/>
    <w:locked/>
    <w:rsid w:val="006D3E3C"/>
    <w:rPr>
      <w:rFonts w:ascii="Times New Roman" w:hAnsi="Times New Roman" w:cs="Times New Roman"/>
      <w:sz w:val="24"/>
      <w:szCs w:val="24"/>
    </w:rPr>
  </w:style>
  <w:style w:type="paragraph" w:styleId="BodyTextIndent">
    <w:name w:val="Body Text Indent"/>
    <w:basedOn w:val="Normal"/>
    <w:link w:val="BodyTextIndentChar"/>
    <w:uiPriority w:val="99"/>
    <w:rsid w:val="006D3E3C"/>
    <w:pPr>
      <w:spacing w:line="480" w:lineRule="auto"/>
    </w:pPr>
  </w:style>
  <w:style w:type="character" w:customStyle="1" w:styleId="BodyTextIndentChar">
    <w:name w:val="Body Text Indent Char"/>
    <w:link w:val="BodyTextIndent"/>
    <w:uiPriority w:val="99"/>
    <w:locked/>
    <w:rsid w:val="006D3E3C"/>
    <w:rPr>
      <w:rFonts w:ascii="Times New Roman" w:hAnsi="Times New Roman" w:cs="Times New Roman"/>
      <w:sz w:val="24"/>
      <w:szCs w:val="24"/>
    </w:rPr>
  </w:style>
  <w:style w:type="paragraph" w:customStyle="1" w:styleId="Default">
    <w:name w:val="Default"/>
    <w:uiPriority w:val="99"/>
    <w:rsid w:val="005E7681"/>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rsid w:val="0022099D"/>
    <w:rPr>
      <w:rFonts w:ascii="Tahoma" w:hAnsi="Tahoma" w:cs="Tahoma"/>
      <w:sz w:val="16"/>
      <w:szCs w:val="16"/>
    </w:rPr>
  </w:style>
  <w:style w:type="character" w:customStyle="1" w:styleId="BalloonTextChar">
    <w:name w:val="Balloon Text Char"/>
    <w:link w:val="BalloonText"/>
    <w:uiPriority w:val="99"/>
    <w:semiHidden/>
    <w:locked/>
    <w:rsid w:val="0022099D"/>
    <w:rPr>
      <w:rFonts w:ascii="Tahoma" w:hAnsi="Tahoma" w:cs="Tahoma"/>
      <w:sz w:val="16"/>
      <w:szCs w:val="16"/>
    </w:rPr>
  </w:style>
  <w:style w:type="character" w:customStyle="1" w:styleId="apple-style-span">
    <w:name w:val="apple-style-span"/>
    <w:basedOn w:val="DefaultParagraphFont"/>
    <w:uiPriority w:val="99"/>
    <w:rsid w:val="006662DF"/>
  </w:style>
  <w:style w:type="character" w:styleId="Strong">
    <w:name w:val="Strong"/>
    <w:basedOn w:val="DefaultParagraphFont"/>
    <w:uiPriority w:val="22"/>
    <w:qFormat/>
    <w:locked/>
    <w:rsid w:val="00E06550"/>
    <w:rPr>
      <w:b/>
      <w:bCs/>
    </w:rPr>
  </w:style>
  <w:style w:type="paragraph" w:styleId="ListParagraph">
    <w:name w:val="List Paragraph"/>
    <w:basedOn w:val="Normal"/>
    <w:uiPriority w:val="34"/>
    <w:qFormat/>
    <w:rsid w:val="00BF76F0"/>
    <w:pPr>
      <w:ind w:left="720"/>
      <w:contextualSpacing/>
    </w:pPr>
  </w:style>
  <w:style w:type="character" w:customStyle="1" w:styleId="apple-converted-space">
    <w:name w:val="apple-converted-space"/>
    <w:basedOn w:val="DefaultParagraphFont"/>
    <w:rsid w:val="00115B31"/>
  </w:style>
  <w:style w:type="paragraph" w:customStyle="1" w:styleId="smalltext">
    <w:name w:val="smalltext"/>
    <w:basedOn w:val="Normal"/>
    <w:rsid w:val="00681A93"/>
    <w:pPr>
      <w:spacing w:before="100" w:beforeAutospacing="1" w:after="100" w:afterAutospacing="1"/>
    </w:pPr>
  </w:style>
  <w:style w:type="character" w:styleId="PlaceholderText">
    <w:name w:val="Placeholder Text"/>
    <w:basedOn w:val="DefaultParagraphFont"/>
    <w:uiPriority w:val="99"/>
    <w:semiHidden/>
    <w:rsid w:val="007F4087"/>
    <w:rPr>
      <w:color w:val="808080"/>
    </w:rPr>
  </w:style>
  <w:style w:type="character" w:styleId="LineNumber">
    <w:name w:val="line number"/>
    <w:basedOn w:val="DefaultParagraphFont"/>
    <w:uiPriority w:val="99"/>
    <w:semiHidden/>
    <w:unhideWhenUsed/>
    <w:rsid w:val="00444642"/>
  </w:style>
  <w:style w:type="paragraph" w:styleId="Header">
    <w:name w:val="header"/>
    <w:basedOn w:val="Normal"/>
    <w:link w:val="HeaderChar"/>
    <w:uiPriority w:val="99"/>
    <w:unhideWhenUsed/>
    <w:rsid w:val="008F0B17"/>
    <w:pPr>
      <w:tabs>
        <w:tab w:val="center" w:pos="4680"/>
        <w:tab w:val="right" w:pos="9360"/>
      </w:tabs>
    </w:pPr>
  </w:style>
  <w:style w:type="character" w:customStyle="1" w:styleId="HeaderChar">
    <w:name w:val="Header Char"/>
    <w:basedOn w:val="DefaultParagraphFont"/>
    <w:link w:val="Header"/>
    <w:uiPriority w:val="99"/>
    <w:rsid w:val="008F0B17"/>
    <w:rPr>
      <w:rFonts w:ascii="Times New Roman" w:eastAsia="Times New Roman" w:hAnsi="Times New Roman"/>
      <w:sz w:val="24"/>
      <w:szCs w:val="24"/>
    </w:rPr>
  </w:style>
  <w:style w:type="paragraph" w:styleId="NormalWeb">
    <w:name w:val="Normal (Web)"/>
    <w:basedOn w:val="Normal"/>
    <w:uiPriority w:val="99"/>
    <w:semiHidden/>
    <w:unhideWhenUsed/>
    <w:rsid w:val="00642C00"/>
    <w:pPr>
      <w:spacing w:before="100" w:beforeAutospacing="1" w:after="100" w:afterAutospacing="1"/>
      <w:ind w:firstLine="0"/>
    </w:pPr>
    <w:rPr>
      <w:lang w:eastAsia="zh-CN"/>
    </w:rPr>
  </w:style>
  <w:style w:type="character" w:styleId="CommentReference">
    <w:name w:val="annotation reference"/>
    <w:basedOn w:val="DefaultParagraphFont"/>
    <w:uiPriority w:val="99"/>
    <w:semiHidden/>
    <w:unhideWhenUsed/>
    <w:rsid w:val="00214F1A"/>
    <w:rPr>
      <w:sz w:val="18"/>
      <w:szCs w:val="18"/>
    </w:rPr>
  </w:style>
  <w:style w:type="paragraph" w:styleId="CommentText">
    <w:name w:val="annotation text"/>
    <w:basedOn w:val="Normal"/>
    <w:link w:val="CommentTextChar"/>
    <w:uiPriority w:val="99"/>
    <w:semiHidden/>
    <w:unhideWhenUsed/>
    <w:rsid w:val="00214F1A"/>
  </w:style>
  <w:style w:type="character" w:customStyle="1" w:styleId="CommentTextChar">
    <w:name w:val="Comment Text Char"/>
    <w:basedOn w:val="DefaultParagraphFont"/>
    <w:link w:val="CommentText"/>
    <w:uiPriority w:val="99"/>
    <w:semiHidden/>
    <w:rsid w:val="00214F1A"/>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214F1A"/>
    <w:rPr>
      <w:b/>
      <w:bCs/>
      <w:sz w:val="20"/>
      <w:szCs w:val="20"/>
    </w:rPr>
  </w:style>
  <w:style w:type="character" w:customStyle="1" w:styleId="CommentSubjectChar">
    <w:name w:val="Comment Subject Char"/>
    <w:basedOn w:val="CommentTextChar"/>
    <w:link w:val="CommentSubject"/>
    <w:uiPriority w:val="99"/>
    <w:semiHidden/>
    <w:rsid w:val="00214F1A"/>
    <w:rPr>
      <w:rFonts w:ascii="Times New Roman" w:eastAsia="Times New Roman" w:hAnsi="Times New Roman"/>
      <w:b/>
      <w:bCs/>
      <w:sz w:val="24"/>
      <w:szCs w:val="24"/>
    </w:rPr>
  </w:style>
  <w:style w:type="paragraph" w:styleId="Revision">
    <w:name w:val="Revision"/>
    <w:hidden/>
    <w:uiPriority w:val="99"/>
    <w:semiHidden/>
    <w:rsid w:val="00266FF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45903">
      <w:bodyDiv w:val="1"/>
      <w:marLeft w:val="0"/>
      <w:marRight w:val="0"/>
      <w:marTop w:val="0"/>
      <w:marBottom w:val="0"/>
      <w:divBdr>
        <w:top w:val="none" w:sz="0" w:space="0" w:color="auto"/>
        <w:left w:val="none" w:sz="0" w:space="0" w:color="auto"/>
        <w:bottom w:val="none" w:sz="0" w:space="0" w:color="auto"/>
        <w:right w:val="none" w:sz="0" w:space="0" w:color="auto"/>
      </w:divBdr>
    </w:div>
    <w:div w:id="85470019">
      <w:bodyDiv w:val="1"/>
      <w:marLeft w:val="0"/>
      <w:marRight w:val="0"/>
      <w:marTop w:val="0"/>
      <w:marBottom w:val="0"/>
      <w:divBdr>
        <w:top w:val="none" w:sz="0" w:space="0" w:color="auto"/>
        <w:left w:val="none" w:sz="0" w:space="0" w:color="auto"/>
        <w:bottom w:val="none" w:sz="0" w:space="0" w:color="auto"/>
        <w:right w:val="none" w:sz="0" w:space="0" w:color="auto"/>
      </w:divBdr>
      <w:divsChild>
        <w:div w:id="1063867468">
          <w:marLeft w:val="0"/>
          <w:marRight w:val="0"/>
          <w:marTop w:val="0"/>
          <w:marBottom w:val="0"/>
          <w:divBdr>
            <w:top w:val="none" w:sz="0" w:space="0" w:color="auto"/>
            <w:left w:val="none" w:sz="0" w:space="0" w:color="auto"/>
            <w:bottom w:val="none" w:sz="0" w:space="0" w:color="auto"/>
            <w:right w:val="none" w:sz="0" w:space="0" w:color="auto"/>
          </w:divBdr>
        </w:div>
        <w:div w:id="87968399">
          <w:marLeft w:val="0"/>
          <w:marRight w:val="0"/>
          <w:marTop w:val="0"/>
          <w:marBottom w:val="0"/>
          <w:divBdr>
            <w:top w:val="none" w:sz="0" w:space="0" w:color="auto"/>
            <w:left w:val="none" w:sz="0" w:space="0" w:color="auto"/>
            <w:bottom w:val="none" w:sz="0" w:space="0" w:color="auto"/>
            <w:right w:val="none" w:sz="0" w:space="0" w:color="auto"/>
          </w:divBdr>
        </w:div>
        <w:div w:id="1847164029">
          <w:marLeft w:val="0"/>
          <w:marRight w:val="0"/>
          <w:marTop w:val="0"/>
          <w:marBottom w:val="0"/>
          <w:divBdr>
            <w:top w:val="none" w:sz="0" w:space="0" w:color="auto"/>
            <w:left w:val="none" w:sz="0" w:space="0" w:color="auto"/>
            <w:bottom w:val="none" w:sz="0" w:space="0" w:color="auto"/>
            <w:right w:val="none" w:sz="0" w:space="0" w:color="auto"/>
          </w:divBdr>
        </w:div>
      </w:divsChild>
    </w:div>
    <w:div w:id="376246835">
      <w:bodyDiv w:val="1"/>
      <w:marLeft w:val="0"/>
      <w:marRight w:val="0"/>
      <w:marTop w:val="0"/>
      <w:marBottom w:val="0"/>
      <w:divBdr>
        <w:top w:val="none" w:sz="0" w:space="0" w:color="auto"/>
        <w:left w:val="none" w:sz="0" w:space="0" w:color="auto"/>
        <w:bottom w:val="none" w:sz="0" w:space="0" w:color="auto"/>
        <w:right w:val="none" w:sz="0" w:space="0" w:color="auto"/>
      </w:divBdr>
      <w:divsChild>
        <w:div w:id="1863472411">
          <w:marLeft w:val="0"/>
          <w:marRight w:val="0"/>
          <w:marTop w:val="0"/>
          <w:marBottom w:val="0"/>
          <w:divBdr>
            <w:top w:val="none" w:sz="0" w:space="0" w:color="auto"/>
            <w:left w:val="none" w:sz="0" w:space="0" w:color="auto"/>
            <w:bottom w:val="none" w:sz="0" w:space="0" w:color="auto"/>
            <w:right w:val="none" w:sz="0" w:space="0" w:color="auto"/>
          </w:divBdr>
          <w:divsChild>
            <w:div w:id="1693218243">
              <w:marLeft w:val="0"/>
              <w:marRight w:val="0"/>
              <w:marTop w:val="0"/>
              <w:marBottom w:val="0"/>
              <w:divBdr>
                <w:top w:val="none" w:sz="0" w:space="0" w:color="auto"/>
                <w:left w:val="none" w:sz="0" w:space="0" w:color="auto"/>
                <w:bottom w:val="none" w:sz="0" w:space="0" w:color="auto"/>
                <w:right w:val="none" w:sz="0" w:space="0" w:color="auto"/>
              </w:divBdr>
              <w:divsChild>
                <w:div w:id="187619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060897">
      <w:bodyDiv w:val="1"/>
      <w:marLeft w:val="0"/>
      <w:marRight w:val="0"/>
      <w:marTop w:val="0"/>
      <w:marBottom w:val="0"/>
      <w:divBdr>
        <w:top w:val="none" w:sz="0" w:space="0" w:color="auto"/>
        <w:left w:val="none" w:sz="0" w:space="0" w:color="auto"/>
        <w:bottom w:val="none" w:sz="0" w:space="0" w:color="auto"/>
        <w:right w:val="none" w:sz="0" w:space="0" w:color="auto"/>
      </w:divBdr>
    </w:div>
    <w:div w:id="777481115">
      <w:bodyDiv w:val="1"/>
      <w:marLeft w:val="0"/>
      <w:marRight w:val="0"/>
      <w:marTop w:val="0"/>
      <w:marBottom w:val="0"/>
      <w:divBdr>
        <w:top w:val="none" w:sz="0" w:space="0" w:color="auto"/>
        <w:left w:val="none" w:sz="0" w:space="0" w:color="auto"/>
        <w:bottom w:val="none" w:sz="0" w:space="0" w:color="auto"/>
        <w:right w:val="none" w:sz="0" w:space="0" w:color="auto"/>
      </w:divBdr>
    </w:div>
    <w:div w:id="884176561">
      <w:bodyDiv w:val="1"/>
      <w:marLeft w:val="0"/>
      <w:marRight w:val="0"/>
      <w:marTop w:val="0"/>
      <w:marBottom w:val="0"/>
      <w:divBdr>
        <w:top w:val="none" w:sz="0" w:space="0" w:color="auto"/>
        <w:left w:val="none" w:sz="0" w:space="0" w:color="auto"/>
        <w:bottom w:val="none" w:sz="0" w:space="0" w:color="auto"/>
        <w:right w:val="none" w:sz="0" w:space="0" w:color="auto"/>
      </w:divBdr>
    </w:div>
    <w:div w:id="991833065">
      <w:bodyDiv w:val="1"/>
      <w:marLeft w:val="0"/>
      <w:marRight w:val="0"/>
      <w:marTop w:val="0"/>
      <w:marBottom w:val="0"/>
      <w:divBdr>
        <w:top w:val="none" w:sz="0" w:space="0" w:color="auto"/>
        <w:left w:val="none" w:sz="0" w:space="0" w:color="auto"/>
        <w:bottom w:val="none" w:sz="0" w:space="0" w:color="auto"/>
        <w:right w:val="none" w:sz="0" w:space="0" w:color="auto"/>
      </w:divBdr>
      <w:divsChild>
        <w:div w:id="1749032910">
          <w:marLeft w:val="0"/>
          <w:marRight w:val="0"/>
          <w:marTop w:val="0"/>
          <w:marBottom w:val="0"/>
          <w:divBdr>
            <w:top w:val="none" w:sz="0" w:space="0" w:color="auto"/>
            <w:left w:val="none" w:sz="0" w:space="0" w:color="auto"/>
            <w:bottom w:val="none" w:sz="0" w:space="0" w:color="auto"/>
            <w:right w:val="none" w:sz="0" w:space="0" w:color="auto"/>
          </w:divBdr>
          <w:divsChild>
            <w:div w:id="1225094949">
              <w:marLeft w:val="0"/>
              <w:marRight w:val="0"/>
              <w:marTop w:val="0"/>
              <w:marBottom w:val="0"/>
              <w:divBdr>
                <w:top w:val="none" w:sz="0" w:space="0" w:color="auto"/>
                <w:left w:val="none" w:sz="0" w:space="0" w:color="auto"/>
                <w:bottom w:val="none" w:sz="0" w:space="0" w:color="auto"/>
                <w:right w:val="none" w:sz="0" w:space="0" w:color="auto"/>
              </w:divBdr>
              <w:divsChild>
                <w:div w:id="62528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636739">
      <w:bodyDiv w:val="1"/>
      <w:marLeft w:val="0"/>
      <w:marRight w:val="0"/>
      <w:marTop w:val="0"/>
      <w:marBottom w:val="0"/>
      <w:divBdr>
        <w:top w:val="none" w:sz="0" w:space="0" w:color="auto"/>
        <w:left w:val="none" w:sz="0" w:space="0" w:color="auto"/>
        <w:bottom w:val="none" w:sz="0" w:space="0" w:color="auto"/>
        <w:right w:val="none" w:sz="0" w:space="0" w:color="auto"/>
      </w:divBdr>
    </w:div>
    <w:div w:id="1327132329">
      <w:bodyDiv w:val="1"/>
      <w:marLeft w:val="0"/>
      <w:marRight w:val="0"/>
      <w:marTop w:val="0"/>
      <w:marBottom w:val="0"/>
      <w:divBdr>
        <w:top w:val="none" w:sz="0" w:space="0" w:color="auto"/>
        <w:left w:val="none" w:sz="0" w:space="0" w:color="auto"/>
        <w:bottom w:val="none" w:sz="0" w:space="0" w:color="auto"/>
        <w:right w:val="none" w:sz="0" w:space="0" w:color="auto"/>
      </w:divBdr>
      <w:divsChild>
        <w:div w:id="1004012002">
          <w:marLeft w:val="180"/>
          <w:marRight w:val="0"/>
          <w:marTop w:val="240"/>
          <w:marBottom w:val="240"/>
          <w:divBdr>
            <w:top w:val="none" w:sz="0" w:space="0" w:color="auto"/>
            <w:left w:val="none" w:sz="0" w:space="0" w:color="auto"/>
            <w:bottom w:val="none" w:sz="0" w:space="0" w:color="auto"/>
            <w:right w:val="none" w:sz="0" w:space="0" w:color="auto"/>
          </w:divBdr>
        </w:div>
      </w:divsChild>
    </w:div>
    <w:div w:id="1392266620">
      <w:bodyDiv w:val="1"/>
      <w:marLeft w:val="0"/>
      <w:marRight w:val="0"/>
      <w:marTop w:val="0"/>
      <w:marBottom w:val="0"/>
      <w:divBdr>
        <w:top w:val="none" w:sz="0" w:space="0" w:color="auto"/>
        <w:left w:val="none" w:sz="0" w:space="0" w:color="auto"/>
        <w:bottom w:val="none" w:sz="0" w:space="0" w:color="auto"/>
        <w:right w:val="none" w:sz="0" w:space="0" w:color="auto"/>
      </w:divBdr>
    </w:div>
    <w:div w:id="1487163912">
      <w:bodyDiv w:val="1"/>
      <w:marLeft w:val="0"/>
      <w:marRight w:val="0"/>
      <w:marTop w:val="0"/>
      <w:marBottom w:val="0"/>
      <w:divBdr>
        <w:top w:val="none" w:sz="0" w:space="0" w:color="auto"/>
        <w:left w:val="none" w:sz="0" w:space="0" w:color="auto"/>
        <w:bottom w:val="none" w:sz="0" w:space="0" w:color="auto"/>
        <w:right w:val="none" w:sz="0" w:space="0" w:color="auto"/>
      </w:divBdr>
    </w:div>
    <w:div w:id="1628848622">
      <w:bodyDiv w:val="1"/>
      <w:marLeft w:val="0"/>
      <w:marRight w:val="0"/>
      <w:marTop w:val="0"/>
      <w:marBottom w:val="0"/>
      <w:divBdr>
        <w:top w:val="none" w:sz="0" w:space="0" w:color="auto"/>
        <w:left w:val="none" w:sz="0" w:space="0" w:color="auto"/>
        <w:bottom w:val="none" w:sz="0" w:space="0" w:color="auto"/>
        <w:right w:val="none" w:sz="0" w:space="0" w:color="auto"/>
      </w:divBdr>
    </w:div>
    <w:div w:id="1682319549">
      <w:bodyDiv w:val="1"/>
      <w:marLeft w:val="0"/>
      <w:marRight w:val="0"/>
      <w:marTop w:val="0"/>
      <w:marBottom w:val="0"/>
      <w:divBdr>
        <w:top w:val="none" w:sz="0" w:space="0" w:color="auto"/>
        <w:left w:val="none" w:sz="0" w:space="0" w:color="auto"/>
        <w:bottom w:val="none" w:sz="0" w:space="0" w:color="auto"/>
        <w:right w:val="none" w:sz="0" w:space="0" w:color="auto"/>
      </w:divBdr>
    </w:div>
    <w:div w:id="1851331152">
      <w:bodyDiv w:val="1"/>
      <w:marLeft w:val="0"/>
      <w:marRight w:val="0"/>
      <w:marTop w:val="0"/>
      <w:marBottom w:val="0"/>
      <w:divBdr>
        <w:top w:val="none" w:sz="0" w:space="0" w:color="auto"/>
        <w:left w:val="none" w:sz="0" w:space="0" w:color="auto"/>
        <w:bottom w:val="none" w:sz="0" w:space="0" w:color="auto"/>
        <w:right w:val="none" w:sz="0" w:space="0" w:color="auto"/>
      </w:divBdr>
    </w:div>
    <w:div w:id="194094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Legislative%20Division%20Resources\E%20-%20Templates%20and%20Examples\E.1a%20-%20Consolidated%20Bill%20Template%20(Jan.%20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49F93585AF584582A66A8AC8B6597D" ma:contentTypeVersion="11" ma:contentTypeDescription="Create a new document." ma:contentTypeScope="" ma:versionID="3dd87f405907487b35ece6855b8e92f0">
  <xsd:schema xmlns:xsd="http://www.w3.org/2001/XMLSchema" xmlns:xs="http://www.w3.org/2001/XMLSchema" xmlns:p="http://schemas.microsoft.com/office/2006/metadata/properties" xmlns:ns3="4a40a8ad-34f3-44c1-b402-bec622f40e54" xmlns:ns4="c66f7040-da4e-4e4b-b586-62eb2c5c6722" targetNamespace="http://schemas.microsoft.com/office/2006/metadata/properties" ma:root="true" ma:fieldsID="bf9723f159f74a6745fa1127d55475f7" ns3:_="" ns4:_="">
    <xsd:import namespace="4a40a8ad-34f3-44c1-b402-bec622f40e54"/>
    <xsd:import namespace="c66f7040-da4e-4e4b-b586-62eb2c5c672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40a8ad-34f3-44c1-b402-bec622f40e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6f7040-da4e-4e4b-b586-62eb2c5c67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FD7BE-FECA-4188-A4EE-0FC9D710D6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FF3500-7BD1-4608-930C-9B6F9F5CE0FB}">
  <ds:schemaRefs>
    <ds:schemaRef ds:uri="http://schemas.microsoft.com/sharepoint/v3/contenttype/forms"/>
  </ds:schemaRefs>
</ds:datastoreItem>
</file>

<file path=customXml/itemProps3.xml><?xml version="1.0" encoding="utf-8"?>
<ds:datastoreItem xmlns:ds="http://schemas.openxmlformats.org/officeDocument/2006/customXml" ds:itemID="{868A4B1A-7345-4C1E-A65A-D4D2AE15E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40a8ad-34f3-44c1-b402-bec622f40e54"/>
    <ds:schemaRef ds:uri="c66f7040-da4e-4e4b-b586-62eb2c5c67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A04265-E6E9-4928-8427-2D46D4A8C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E.1a - Consolidated Bill Template (Jan. 2019).dotx</Template>
  <TotalTime>1</TotalTime>
  <Pages>1</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Int</vt:lpstr>
    </vt:vector>
  </TitlesOfParts>
  <Company>Gateway</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dc:title>
  <dc:creator>Vitale, Bianca</dc:creator>
  <cp:lastModifiedBy>Martin, William</cp:lastModifiedBy>
  <cp:revision>32</cp:revision>
  <cp:lastPrinted>2020-09-02T23:57:00Z</cp:lastPrinted>
  <dcterms:created xsi:type="dcterms:W3CDTF">2022-09-30T12:30:00Z</dcterms:created>
  <dcterms:modified xsi:type="dcterms:W3CDTF">2023-02-22T16:03:00Z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0x010100E149F93585AF584582A66A8AC8B6597D</vt:lpwstr>
  </property>
</Properties>
</file>