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957780" w14:textId="2C480E8F" w:rsidR="008C2D60" w:rsidRPr="008C2D60" w:rsidRDefault="008C2D60" w:rsidP="00686166">
      <w:pPr>
        <w:jc w:val="center"/>
        <w:rPr>
          <w:rFonts w:ascii="Times New Roman" w:hAnsi="Times New Roman" w:cs="Times New Roman"/>
          <w:bCs/>
        </w:rPr>
      </w:pPr>
      <w:r w:rsidRPr="008C2D60">
        <w:rPr>
          <w:rFonts w:ascii="Times New Roman" w:hAnsi="Times New Roman" w:cs="Times New Roman"/>
          <w:bCs/>
        </w:rPr>
        <w:t xml:space="preserve">This document has been prepared as part of the implementation project of Legal Pathways to Deep Decarbonization (Michael B. Gerrard and John C. </w:t>
      </w:r>
      <w:proofErr w:type="spellStart"/>
      <w:r w:rsidRPr="008C2D60">
        <w:rPr>
          <w:rFonts w:ascii="Times New Roman" w:hAnsi="Times New Roman" w:cs="Times New Roman"/>
          <w:bCs/>
        </w:rPr>
        <w:t>Dernbach</w:t>
      </w:r>
      <w:proofErr w:type="spellEnd"/>
      <w:r w:rsidRPr="008C2D60">
        <w:rPr>
          <w:rFonts w:ascii="Times New Roman" w:hAnsi="Times New Roman" w:cs="Times New Roman"/>
          <w:bCs/>
        </w:rPr>
        <w:t>, eds. Environmental Law Institute [2019]) (LPDD).  For background information on the project, see https://lpdd.org</w:t>
      </w:r>
    </w:p>
    <w:p w14:paraId="1D713F4D" w14:textId="789844D4" w:rsidR="00385FCC" w:rsidRPr="001B4BC1" w:rsidRDefault="000216C2" w:rsidP="00686166">
      <w:pPr>
        <w:jc w:val="center"/>
        <w:rPr>
          <w:rFonts w:ascii="Times New Roman" w:hAnsi="Times New Roman" w:cs="Times New Roman"/>
          <w:u w:val="single"/>
        </w:rPr>
      </w:pPr>
      <w:r w:rsidRPr="001B4BC1">
        <w:rPr>
          <w:rFonts w:ascii="Times New Roman" w:hAnsi="Times New Roman" w:cs="Times New Roman"/>
          <w:b/>
          <w:u w:val="single"/>
        </w:rPr>
        <w:t>FEDERAL INCOME TAX CREDIT</w:t>
      </w:r>
      <w:r w:rsidR="006045E2" w:rsidRPr="001B4BC1">
        <w:rPr>
          <w:rFonts w:ascii="Times New Roman" w:hAnsi="Times New Roman" w:cs="Times New Roman"/>
          <w:b/>
          <w:u w:val="single"/>
        </w:rPr>
        <w:t xml:space="preserve"> FOR PURCHASING USED AFVS </w:t>
      </w:r>
    </w:p>
    <w:p w14:paraId="578B1045" w14:textId="77777777" w:rsidR="00385FCC" w:rsidRPr="001B4BC1" w:rsidRDefault="006045E2" w:rsidP="00385FCC">
      <w:pPr>
        <w:jc w:val="center"/>
        <w:rPr>
          <w:rFonts w:ascii="Times New Roman" w:hAnsi="Times New Roman" w:cs="Times New Roman"/>
          <w:i/>
        </w:rPr>
      </w:pPr>
      <w:bookmarkStart w:id="0" w:name="coid_effectiveDateBlock_1"/>
      <w:bookmarkEnd w:id="0"/>
      <w:r w:rsidRPr="001B4BC1">
        <w:rPr>
          <w:rFonts w:ascii="Times New Roman" w:hAnsi="Times New Roman" w:cs="Times New Roman"/>
          <w:color w:val="000000"/>
        </w:rPr>
        <w:t>Effective: January 1, 2021</w:t>
      </w:r>
    </w:p>
    <w:p w14:paraId="0CFC0F12" w14:textId="77777777" w:rsidR="00385FCC" w:rsidRPr="001B4BC1" w:rsidRDefault="006045E2" w:rsidP="00385FCC">
      <w:pPr>
        <w:pStyle w:val="ListParagraph"/>
        <w:numPr>
          <w:ilvl w:val="0"/>
          <w:numId w:val="2"/>
        </w:numPr>
        <w:rPr>
          <w:rFonts w:ascii="Times New Roman" w:hAnsi="Times New Roman" w:cs="Times New Roman"/>
          <w:b/>
        </w:rPr>
      </w:pPr>
      <w:r w:rsidRPr="001B4BC1">
        <w:rPr>
          <w:rFonts w:ascii="Times New Roman" w:hAnsi="Times New Roman" w:cs="Times New Roman"/>
          <w:b/>
        </w:rPr>
        <w:t>PURPOSE AND INTENT</w:t>
      </w:r>
    </w:p>
    <w:p w14:paraId="3CDADD83" w14:textId="77777777" w:rsidR="00385FCC" w:rsidRPr="001B4BC1" w:rsidRDefault="006045E2" w:rsidP="00385FCC">
      <w:pPr>
        <w:pStyle w:val="ListParagraph"/>
        <w:numPr>
          <w:ilvl w:val="1"/>
          <w:numId w:val="2"/>
        </w:numPr>
        <w:rPr>
          <w:rFonts w:ascii="Times New Roman" w:hAnsi="Times New Roman" w:cs="Times New Roman"/>
        </w:rPr>
      </w:pPr>
      <w:r w:rsidRPr="001B4BC1">
        <w:rPr>
          <w:rFonts w:ascii="Times New Roman" w:hAnsi="Times New Roman" w:cs="Times New Roman"/>
        </w:rPr>
        <w:t>To reduce greenhouse gas emissions in the United States by at least 80% from 1990 levels by 2050 will require that 80%-95% of the miles driven be in vehicles powered by lower carbon energy sources like electricity and hydrogen.</w:t>
      </w:r>
    </w:p>
    <w:p w14:paraId="3370B85E" w14:textId="2152785F" w:rsidR="00385FCC" w:rsidRPr="001B4BC1" w:rsidRDefault="006045E2" w:rsidP="00385FCC">
      <w:pPr>
        <w:pStyle w:val="ListParagraph"/>
        <w:numPr>
          <w:ilvl w:val="1"/>
          <w:numId w:val="2"/>
        </w:numPr>
        <w:rPr>
          <w:rFonts w:ascii="Times New Roman" w:hAnsi="Times New Roman" w:cs="Times New Roman"/>
          <w:b/>
        </w:rPr>
      </w:pPr>
      <w:r w:rsidRPr="001B4BC1">
        <w:rPr>
          <w:rFonts w:ascii="Times New Roman" w:hAnsi="Times New Roman" w:cs="Times New Roman"/>
        </w:rPr>
        <w:t>The purpose of this act is to accelerate the adoption of such alternative fuel vehicles by reducing the secondary purchase cost by prov</w:t>
      </w:r>
      <w:r w:rsidR="000216C2" w:rsidRPr="001B4BC1">
        <w:rPr>
          <w:rFonts w:ascii="Times New Roman" w:hAnsi="Times New Roman" w:cs="Times New Roman"/>
        </w:rPr>
        <w:t xml:space="preserve">iding </w:t>
      </w:r>
      <w:r w:rsidR="00B501D8">
        <w:rPr>
          <w:rFonts w:ascii="Times New Roman" w:hAnsi="Times New Roman" w:cs="Times New Roman"/>
        </w:rPr>
        <w:t xml:space="preserve">a federal </w:t>
      </w:r>
      <w:r w:rsidR="000216C2" w:rsidRPr="001B4BC1">
        <w:rPr>
          <w:rFonts w:ascii="Times New Roman" w:hAnsi="Times New Roman" w:cs="Times New Roman"/>
        </w:rPr>
        <w:t>income tax credit</w:t>
      </w:r>
      <w:r w:rsidRPr="001B4BC1">
        <w:rPr>
          <w:rFonts w:ascii="Times New Roman" w:hAnsi="Times New Roman" w:cs="Times New Roman"/>
        </w:rPr>
        <w:t xml:space="preserve"> for the purchase of qualifying vehicles by qualified purchasers.</w:t>
      </w:r>
    </w:p>
    <w:p w14:paraId="065DB675" w14:textId="77777777" w:rsidR="00385FCC" w:rsidRPr="001B4BC1" w:rsidRDefault="00385FCC" w:rsidP="00385FCC">
      <w:pPr>
        <w:pStyle w:val="ListParagraph"/>
        <w:ind w:left="1440"/>
        <w:rPr>
          <w:rFonts w:ascii="Times New Roman" w:hAnsi="Times New Roman" w:cs="Times New Roman"/>
          <w:b/>
        </w:rPr>
      </w:pPr>
    </w:p>
    <w:p w14:paraId="542D64D8" w14:textId="77777777" w:rsidR="00385FCC" w:rsidRPr="001B4BC1" w:rsidRDefault="006045E2" w:rsidP="00385FCC">
      <w:pPr>
        <w:pStyle w:val="ListParagraph"/>
        <w:numPr>
          <w:ilvl w:val="0"/>
          <w:numId w:val="2"/>
        </w:numPr>
        <w:rPr>
          <w:rFonts w:ascii="Times New Roman" w:hAnsi="Times New Roman" w:cs="Times New Roman"/>
          <w:b/>
        </w:rPr>
      </w:pPr>
      <w:r w:rsidRPr="001B4BC1">
        <w:rPr>
          <w:rFonts w:ascii="Times New Roman" w:hAnsi="Times New Roman" w:cs="Times New Roman"/>
          <w:b/>
        </w:rPr>
        <w:t>DEFINITIONS</w:t>
      </w:r>
    </w:p>
    <w:p w14:paraId="6C82911A" w14:textId="77777777" w:rsidR="00385FCC" w:rsidRPr="001B4BC1" w:rsidRDefault="00385FCC" w:rsidP="00385FCC">
      <w:pPr>
        <w:pStyle w:val="ListParagraph"/>
        <w:rPr>
          <w:rFonts w:ascii="Times New Roman" w:hAnsi="Times New Roman" w:cs="Times New Roman"/>
        </w:rPr>
      </w:pPr>
    </w:p>
    <w:p w14:paraId="395CDFDF" w14:textId="1FE368A7" w:rsidR="00D3789D" w:rsidRPr="001B4BC1" w:rsidRDefault="00D3789D" w:rsidP="005B25F1">
      <w:pPr>
        <w:pStyle w:val="ListParagraph"/>
        <w:rPr>
          <w:rFonts w:ascii="Times New Roman" w:hAnsi="Times New Roman" w:cs="Times New Roman"/>
        </w:rPr>
      </w:pPr>
      <w:r w:rsidRPr="001B4BC1">
        <w:rPr>
          <w:rFonts w:ascii="Times New Roman" w:hAnsi="Times New Roman" w:cs="Times New Roman"/>
        </w:rPr>
        <w:t>ALTERNATIVE FUEL VEHICLE ("AFV")</w:t>
      </w:r>
      <w:r w:rsidR="008D309C">
        <w:rPr>
          <w:rStyle w:val="FootnoteReference"/>
          <w:rFonts w:ascii="Times New Roman" w:hAnsi="Times New Roman" w:cs="Times New Roman"/>
        </w:rPr>
        <w:footnoteReference w:id="1"/>
      </w:r>
      <w:r w:rsidRPr="001B4BC1">
        <w:rPr>
          <w:rFonts w:ascii="Times New Roman" w:hAnsi="Times New Roman" w:cs="Times New Roman"/>
        </w:rPr>
        <w:t xml:space="preserve">: means: </w:t>
      </w:r>
    </w:p>
    <w:p w14:paraId="3B0540F5" w14:textId="77777777" w:rsidR="00D3789D" w:rsidRPr="001B4BC1" w:rsidRDefault="00D3789D" w:rsidP="00D3789D">
      <w:pPr>
        <w:pStyle w:val="ListParagraph"/>
        <w:rPr>
          <w:rFonts w:ascii="Times New Roman" w:hAnsi="Times New Roman" w:cs="Times New Roman"/>
        </w:rPr>
      </w:pPr>
    </w:p>
    <w:p w14:paraId="5399D3C4" w14:textId="77777777" w:rsidR="00D3789D" w:rsidRPr="001B4BC1" w:rsidRDefault="00D3789D" w:rsidP="00D3789D">
      <w:pPr>
        <w:pStyle w:val="ListParagraph"/>
        <w:rPr>
          <w:rFonts w:ascii="Times New Roman" w:hAnsi="Times New Roman" w:cs="Times New Roman"/>
        </w:rPr>
      </w:pPr>
      <w:r w:rsidRPr="001B4BC1">
        <w:rPr>
          <w:rFonts w:ascii="Times New Roman" w:hAnsi="Times New Roman" w:cs="Times New Roman"/>
        </w:rPr>
        <w:t xml:space="preserve">OPTION #1: ALTERNATIVE FUEL VEHICLE ("AFV"): any used vehicle that is powered solely by electricity or by hydrogen fuel cells. </w:t>
      </w:r>
    </w:p>
    <w:p w14:paraId="4F5DDB19" w14:textId="77777777" w:rsidR="00D3789D" w:rsidRPr="001B4BC1" w:rsidRDefault="00D3789D" w:rsidP="00D3789D">
      <w:pPr>
        <w:pStyle w:val="ListParagraph"/>
        <w:rPr>
          <w:rFonts w:ascii="Times New Roman" w:hAnsi="Times New Roman" w:cs="Times New Roman"/>
        </w:rPr>
      </w:pPr>
    </w:p>
    <w:p w14:paraId="5EAB2034" w14:textId="77777777" w:rsidR="00D3789D" w:rsidRPr="001B4BC1" w:rsidRDefault="00D3789D" w:rsidP="00D3789D">
      <w:pPr>
        <w:pStyle w:val="ListParagraph"/>
        <w:rPr>
          <w:rFonts w:ascii="Times New Roman" w:hAnsi="Times New Roman" w:cs="Times New Roman"/>
        </w:rPr>
      </w:pPr>
      <w:r w:rsidRPr="001B4BC1">
        <w:rPr>
          <w:rFonts w:ascii="Times New Roman" w:hAnsi="Times New Roman" w:cs="Times New Roman"/>
        </w:rPr>
        <w:t xml:space="preserve">OPTION #2: ALTERNATIVE FUEL VEHICLE ("AFV"): (1) any used vehicle that is powered solely by electricity or hydrogen fuel cells; or, (2) any used plug-in hybrid vehicle that is powered in part by electricity from a battery pack that must be recharged using an external electricity source. </w:t>
      </w:r>
    </w:p>
    <w:p w14:paraId="65FF47BA" w14:textId="77777777" w:rsidR="00D3789D" w:rsidRPr="001B4BC1" w:rsidRDefault="00D3789D" w:rsidP="00D3789D">
      <w:pPr>
        <w:pStyle w:val="ListParagraph"/>
        <w:rPr>
          <w:rFonts w:ascii="Times New Roman" w:hAnsi="Times New Roman" w:cs="Times New Roman"/>
        </w:rPr>
      </w:pPr>
    </w:p>
    <w:p w14:paraId="0D6F8670" w14:textId="77777777" w:rsidR="00D3789D" w:rsidRPr="001B4BC1" w:rsidRDefault="00D3789D" w:rsidP="00D3789D">
      <w:pPr>
        <w:pStyle w:val="ListParagraph"/>
        <w:rPr>
          <w:rFonts w:ascii="Times New Roman" w:hAnsi="Times New Roman" w:cs="Times New Roman"/>
        </w:rPr>
      </w:pPr>
      <w:r w:rsidRPr="001B4BC1">
        <w:rPr>
          <w:rFonts w:ascii="Times New Roman" w:hAnsi="Times New Roman" w:cs="Times New Roman"/>
        </w:rPr>
        <w:t>OPTION #3: ALTERNATIVE FUEL VEHICLE ("AFV"): (1) any used vehicle that is powered solely by electricity or hydrogen fuel cells; (2) any used plug-in hybrid vehicle that is powered in part by electricity from a battery pack that must be recharged using an external electricity source; or, (3) any used make and model year vehicle that is powered in part by electricity generated by regenerative braking and that achieves the Minimum MPG Rating.</w:t>
      </w:r>
    </w:p>
    <w:p w14:paraId="0A851E54" w14:textId="77777777" w:rsidR="00D3789D" w:rsidRPr="001B4BC1" w:rsidRDefault="00D3789D" w:rsidP="00D3789D">
      <w:pPr>
        <w:pStyle w:val="ListParagraph"/>
        <w:rPr>
          <w:rFonts w:ascii="Times New Roman" w:hAnsi="Times New Roman" w:cs="Times New Roman"/>
        </w:rPr>
      </w:pPr>
    </w:p>
    <w:p w14:paraId="2FE9335D" w14:textId="670AEAD7" w:rsidR="00D3789D" w:rsidRPr="001B4BC1" w:rsidRDefault="00D3789D" w:rsidP="002614E7">
      <w:pPr>
        <w:pStyle w:val="ListParagraph"/>
        <w:rPr>
          <w:rFonts w:ascii="Times New Roman" w:hAnsi="Times New Roman" w:cs="Times New Roman"/>
        </w:rPr>
      </w:pPr>
      <w:r w:rsidRPr="001B4BC1">
        <w:rPr>
          <w:rFonts w:ascii="Times New Roman" w:hAnsi="Times New Roman" w:cs="Times New Roman"/>
        </w:rPr>
        <w:t>OPTION #4: ALTERNATIVE FUEL VEHICLE ("AFV"): (1) any used vehicle that is powered solely by electricity or hydrogen fuel cells; (2) any used plug-in hybrid vehicle that is powered in part by electricity from a battery pack that must be recharged using an external electricity source; or, (3) any used make and model year vehicle that is powered in part by electricity generated by regenerative braking</w:t>
      </w:r>
      <w:r w:rsidR="002614E7">
        <w:rPr>
          <w:rFonts w:ascii="Times New Roman" w:hAnsi="Times New Roman" w:cs="Times New Roman"/>
        </w:rPr>
        <w:t xml:space="preserve"> and</w:t>
      </w:r>
      <w:r w:rsidRPr="001B4BC1">
        <w:rPr>
          <w:rFonts w:ascii="Times New Roman" w:hAnsi="Times New Roman" w:cs="Times New Roman"/>
        </w:rPr>
        <w:t xml:space="preserve"> that</w:t>
      </w:r>
      <w:r w:rsidR="002614E7">
        <w:rPr>
          <w:rFonts w:ascii="Times New Roman" w:hAnsi="Times New Roman" w:cs="Times New Roman"/>
        </w:rPr>
        <w:t>,</w:t>
      </w:r>
      <w:r w:rsidRPr="001B4BC1">
        <w:rPr>
          <w:rFonts w:ascii="Times New Roman" w:hAnsi="Times New Roman" w:cs="Times New Roman"/>
        </w:rPr>
        <w:t xml:space="preserve"> </w:t>
      </w:r>
      <w:r w:rsidR="002614E7">
        <w:rPr>
          <w:rFonts w:ascii="Times New Roman" w:hAnsi="Times New Roman" w:cs="Times New Roman"/>
        </w:rPr>
        <w:t xml:space="preserve">except as provided by regulation, </w:t>
      </w:r>
      <w:r w:rsidRPr="001B4BC1">
        <w:rPr>
          <w:rFonts w:ascii="Times New Roman" w:hAnsi="Times New Roman" w:cs="Times New Roman"/>
        </w:rPr>
        <w:t>meet</w:t>
      </w:r>
      <w:r w:rsidR="002614E7">
        <w:rPr>
          <w:rFonts w:ascii="Times New Roman" w:hAnsi="Times New Roman" w:cs="Times New Roman"/>
        </w:rPr>
        <w:t>s</w:t>
      </w:r>
      <w:r w:rsidRPr="001B4BC1">
        <w:rPr>
          <w:rFonts w:ascii="Times New Roman" w:hAnsi="Times New Roman" w:cs="Times New Roman"/>
        </w:rPr>
        <w:t xml:space="preserve"> the eligibility requirements </w:t>
      </w:r>
      <w:r w:rsidRPr="001B4BC1">
        <w:rPr>
          <w:rFonts w:ascii="Times New Roman" w:hAnsi="Times New Roman" w:cs="Times New Roman"/>
        </w:rPr>
        <w:lastRenderedPageBreak/>
        <w:t>in the existing Internal Revenue Code Section 30D credit for new plug-in electric drive motor vehicles.</w:t>
      </w:r>
    </w:p>
    <w:p w14:paraId="20644F21" w14:textId="77777777" w:rsidR="00D3789D" w:rsidRPr="001B4BC1" w:rsidRDefault="00D3789D" w:rsidP="00D3789D">
      <w:pPr>
        <w:pStyle w:val="ListParagraph"/>
        <w:rPr>
          <w:rFonts w:ascii="Times New Roman" w:hAnsi="Times New Roman" w:cs="Times New Roman"/>
        </w:rPr>
      </w:pPr>
    </w:p>
    <w:p w14:paraId="433C5E62" w14:textId="77777777" w:rsidR="00D3789D" w:rsidRPr="001B4BC1" w:rsidRDefault="00D3789D" w:rsidP="00D3789D">
      <w:pPr>
        <w:pStyle w:val="ListParagraph"/>
        <w:rPr>
          <w:rFonts w:ascii="Times New Roman" w:hAnsi="Times New Roman" w:cs="Times New Roman"/>
        </w:rPr>
      </w:pPr>
      <w:r w:rsidRPr="001B4BC1">
        <w:rPr>
          <w:rFonts w:ascii="Times New Roman" w:hAnsi="Times New Roman" w:cs="Times New Roman"/>
        </w:rPr>
        <w:t>Each of which (</w:t>
      </w:r>
      <w:proofErr w:type="spellStart"/>
      <w:r w:rsidRPr="001B4BC1">
        <w:rPr>
          <w:rFonts w:ascii="Times New Roman" w:hAnsi="Times New Roman" w:cs="Times New Roman"/>
        </w:rPr>
        <w:t>i</w:t>
      </w:r>
      <w:proofErr w:type="spellEnd"/>
      <w:r w:rsidRPr="001B4BC1">
        <w:rPr>
          <w:rFonts w:ascii="Times New Roman" w:hAnsi="Times New Roman" w:cs="Times New Roman"/>
        </w:rPr>
        <w:t xml:space="preserve">) is titled and registered in the state in which it is required to be licensed or subject to licensing for operation upon highways of the state, (ii) is a model year that is no less than two (2) and no more than six (6) years earlier than the date of sale, (iii) is sold with a sale price (excluding taxes, license and registration) that does not exceed $30,000.00 and (iv) has not previously been resold to an end consumer. </w:t>
      </w:r>
    </w:p>
    <w:p w14:paraId="7DFDB4AF" w14:textId="77777777" w:rsidR="00D3789D" w:rsidRPr="001B4BC1" w:rsidRDefault="00D3789D" w:rsidP="00D3789D">
      <w:pPr>
        <w:pStyle w:val="ListParagraph"/>
        <w:rPr>
          <w:rFonts w:ascii="Times New Roman" w:hAnsi="Times New Roman" w:cs="Times New Roman"/>
        </w:rPr>
      </w:pPr>
    </w:p>
    <w:p w14:paraId="4D552056" w14:textId="6FC4484F" w:rsidR="00385FCC" w:rsidRPr="001B4BC1" w:rsidRDefault="00D3789D" w:rsidP="00870B9D">
      <w:pPr>
        <w:pStyle w:val="ListParagraph"/>
        <w:rPr>
          <w:rFonts w:ascii="Times New Roman" w:hAnsi="Times New Roman" w:cs="Times New Roman"/>
        </w:rPr>
      </w:pPr>
      <w:r w:rsidRPr="001B4BC1">
        <w:rPr>
          <w:rFonts w:ascii="Times New Roman" w:hAnsi="Times New Roman" w:cs="Times New Roman"/>
        </w:rPr>
        <w:t xml:space="preserve">MINIMUM MPG RATING: means, for tax year </w:t>
      </w:r>
      <w:r w:rsidR="00870B9D" w:rsidRPr="001B4BC1">
        <w:rPr>
          <w:rFonts w:ascii="Times New Roman" w:hAnsi="Times New Roman" w:cs="Times New Roman"/>
        </w:rPr>
        <w:t>202</w:t>
      </w:r>
      <w:r w:rsidR="00870B9D">
        <w:rPr>
          <w:rFonts w:ascii="Times New Roman" w:hAnsi="Times New Roman" w:cs="Times New Roman"/>
        </w:rPr>
        <w:t>1</w:t>
      </w:r>
      <w:r w:rsidRPr="001B4BC1">
        <w:rPr>
          <w:rFonts w:ascii="Times New Roman" w:hAnsi="Times New Roman" w:cs="Times New Roman"/>
        </w:rPr>
        <w:t>, an EPA rating of 50 miles per gallon combined city and highway driving.</w:t>
      </w:r>
      <w:r w:rsidRPr="001B4BC1">
        <w:rPr>
          <w:rStyle w:val="FootnoteReference"/>
          <w:rFonts w:ascii="Times New Roman" w:hAnsi="Times New Roman" w:cs="Times New Roman"/>
        </w:rPr>
        <w:footnoteReference w:id="2"/>
      </w:r>
      <w:r w:rsidR="00B501D8">
        <w:rPr>
          <w:rFonts w:ascii="Times New Roman" w:hAnsi="Times New Roman" w:cs="Times New Roman"/>
        </w:rPr>
        <w:t xml:space="preserve"> The </w:t>
      </w:r>
      <w:r w:rsidR="00870B9D">
        <w:rPr>
          <w:rFonts w:ascii="Times New Roman" w:hAnsi="Times New Roman" w:cs="Times New Roman"/>
        </w:rPr>
        <w:t>[</w:t>
      </w:r>
      <w:r w:rsidR="00B501D8" w:rsidRPr="00FF2AAF">
        <w:rPr>
          <w:rFonts w:ascii="Times New Roman" w:hAnsi="Times New Roman" w:cs="Times New Roman"/>
          <w:i/>
          <w:iCs/>
        </w:rPr>
        <w:t xml:space="preserve">federal government’s </w:t>
      </w:r>
      <w:r w:rsidRPr="00FF2AAF">
        <w:rPr>
          <w:rFonts w:ascii="Times New Roman" w:hAnsi="Times New Roman" w:cs="Times New Roman"/>
          <w:i/>
          <w:iCs/>
        </w:rPr>
        <w:t>transportation or environmental agency, whichever is so tasked</w:t>
      </w:r>
      <w:r w:rsidR="00870B9D">
        <w:rPr>
          <w:rFonts w:ascii="Times New Roman" w:hAnsi="Times New Roman" w:cs="Times New Roman"/>
        </w:rPr>
        <w:t>]</w:t>
      </w:r>
      <w:r w:rsidR="00870B9D" w:rsidRPr="001B4BC1">
        <w:rPr>
          <w:rFonts w:ascii="Times New Roman" w:hAnsi="Times New Roman" w:cs="Times New Roman"/>
        </w:rPr>
        <w:t xml:space="preserve"> </w:t>
      </w:r>
      <w:r w:rsidRPr="001B4BC1">
        <w:rPr>
          <w:rFonts w:ascii="Times New Roman" w:hAnsi="Times New Roman" w:cs="Times New Roman"/>
        </w:rPr>
        <w:t xml:space="preserve">shall adjust the Minimum MPG Rating for each taxable year at a level that is keyed to the EPA mpg rating for combined city and highway driving achieved by the third highest performing </w:t>
      </w:r>
      <w:r w:rsidR="00870B9D">
        <w:rPr>
          <w:rFonts w:ascii="Times New Roman" w:hAnsi="Times New Roman" w:cs="Times New Roman"/>
        </w:rPr>
        <w:t>hybrid electric vehicle</w:t>
      </w:r>
      <w:r w:rsidR="00870B9D" w:rsidRPr="001B4BC1">
        <w:rPr>
          <w:rFonts w:ascii="Times New Roman" w:hAnsi="Times New Roman" w:cs="Times New Roman"/>
        </w:rPr>
        <w:t xml:space="preserve"> </w:t>
      </w:r>
      <w:r w:rsidRPr="001B4BC1">
        <w:rPr>
          <w:rFonts w:ascii="Times New Roman" w:hAnsi="Times New Roman" w:cs="Times New Roman"/>
        </w:rPr>
        <w:t>on the market in the taxable year.</w:t>
      </w:r>
    </w:p>
    <w:p w14:paraId="55C661CD" w14:textId="77777777" w:rsidR="00385FCC" w:rsidRPr="001B4BC1" w:rsidRDefault="00385FCC" w:rsidP="00385FCC">
      <w:pPr>
        <w:pStyle w:val="ListParagraph"/>
        <w:rPr>
          <w:rFonts w:ascii="Times New Roman" w:hAnsi="Times New Roman" w:cs="Times New Roman"/>
        </w:rPr>
      </w:pPr>
    </w:p>
    <w:p w14:paraId="36A2D827" w14:textId="488A0B4B" w:rsidR="00385FCC" w:rsidRPr="001B4BC1" w:rsidRDefault="006D31B2" w:rsidP="00870B9D">
      <w:pPr>
        <w:pStyle w:val="ListParagrap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PURCHASER:</w:t>
      </w:r>
      <w:r w:rsidR="006045E2" w:rsidRPr="001B4BC1">
        <w:rPr>
          <w:rFonts w:ascii="Times New Roman" w:hAnsi="Times New Roman" w:cs="Times New Roman"/>
          <w:color w:val="000000"/>
          <w:shd w:val="clear" w:color="auto" w:fill="FFFFFF"/>
        </w:rPr>
        <w:t xml:space="preserve"> means the buyer of a</w:t>
      </w:r>
      <w:r w:rsidR="00870B9D">
        <w:rPr>
          <w:rFonts w:ascii="Times New Roman" w:hAnsi="Times New Roman" w:cs="Times New Roman"/>
          <w:color w:val="000000"/>
          <w:shd w:val="clear" w:color="auto" w:fill="FFFFFF"/>
        </w:rPr>
        <w:t>n</w:t>
      </w:r>
      <w:r w:rsidR="006045E2" w:rsidRPr="001B4BC1">
        <w:rPr>
          <w:rFonts w:ascii="Times New Roman" w:hAnsi="Times New Roman" w:cs="Times New Roman"/>
          <w:color w:val="000000"/>
          <w:shd w:val="clear" w:color="auto" w:fill="FFFFFF"/>
        </w:rPr>
        <w:t xml:space="preserve"> AFV for personal use,</w:t>
      </w:r>
      <w:r w:rsidR="00870B9D">
        <w:rPr>
          <w:rFonts w:ascii="Times New Roman" w:hAnsi="Times New Roman" w:cs="Times New Roman"/>
          <w:color w:val="000000"/>
          <w:shd w:val="clear" w:color="auto" w:fill="FFFFFF"/>
        </w:rPr>
        <w:t xml:space="preserve"> </w:t>
      </w:r>
      <w:r w:rsidR="006045E2" w:rsidRPr="001B4BC1">
        <w:rPr>
          <w:rFonts w:ascii="Times New Roman" w:hAnsi="Times New Roman" w:cs="Times New Roman"/>
          <w:color w:val="000000"/>
          <w:shd w:val="clear" w:color="auto" w:fill="FFFFFF"/>
        </w:rPr>
        <w:t xml:space="preserve">and whose adjusted gross income is equal to or less than $60,000 for an individual or $120,000 for married couples filing jointly for the tax year immediately prior to purchasing the AFV. </w:t>
      </w:r>
    </w:p>
    <w:p w14:paraId="204B327A" w14:textId="77777777" w:rsidR="00385FCC" w:rsidRPr="001B4BC1" w:rsidRDefault="00385FCC" w:rsidP="00385FCC">
      <w:pPr>
        <w:pStyle w:val="ListParagraph"/>
        <w:rPr>
          <w:rFonts w:ascii="Times New Roman" w:hAnsi="Times New Roman" w:cs="Times New Roman"/>
          <w:color w:val="000000"/>
          <w:shd w:val="clear" w:color="auto" w:fill="FFFFFF"/>
        </w:rPr>
      </w:pPr>
    </w:p>
    <w:p w14:paraId="7FDC31C8" w14:textId="2DF7A055" w:rsidR="00385FCC" w:rsidRPr="001B4BC1" w:rsidRDefault="006D31B2" w:rsidP="00385FCC">
      <w:pPr>
        <w:pStyle w:val="ListParagrap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QUALIFIED SELLER:</w:t>
      </w:r>
      <w:r w:rsidR="006045E2" w:rsidRPr="001B4BC1">
        <w:rPr>
          <w:rFonts w:ascii="Times New Roman" w:hAnsi="Times New Roman" w:cs="Times New Roman"/>
          <w:color w:val="000000"/>
          <w:shd w:val="clear" w:color="auto" w:fill="FFFFFF"/>
        </w:rPr>
        <w:t xml:space="preserve"> means a registered car dealership or business that is actively engaged in the resale of used automobiles and derives over 75% of its annual revenue from the sale of </w:t>
      </w:r>
      <w:r w:rsidR="00533C01" w:rsidRPr="001B4BC1">
        <w:rPr>
          <w:rFonts w:ascii="Times New Roman" w:hAnsi="Times New Roman" w:cs="Times New Roman"/>
          <w:color w:val="000000"/>
          <w:shd w:val="clear" w:color="auto" w:fill="FFFFFF"/>
        </w:rPr>
        <w:t>automobiles used predominantly for street and freeway driving</w:t>
      </w:r>
      <w:r w:rsidR="006045E2" w:rsidRPr="001B4BC1">
        <w:rPr>
          <w:rFonts w:ascii="Times New Roman" w:hAnsi="Times New Roman" w:cs="Times New Roman"/>
          <w:color w:val="000000"/>
          <w:shd w:val="clear" w:color="auto" w:fill="FFFFFF"/>
        </w:rPr>
        <w:t>.</w:t>
      </w:r>
    </w:p>
    <w:p w14:paraId="3D6EC017" w14:textId="77777777" w:rsidR="00385FCC" w:rsidRPr="001B4BC1" w:rsidRDefault="00385FCC" w:rsidP="00385FCC">
      <w:pPr>
        <w:pStyle w:val="ListParagraph"/>
        <w:rPr>
          <w:rFonts w:ascii="Times New Roman" w:hAnsi="Times New Roman" w:cs="Times New Roman"/>
          <w:color w:val="000000"/>
          <w:shd w:val="clear" w:color="auto" w:fill="FFFFFF"/>
        </w:rPr>
      </w:pPr>
    </w:p>
    <w:p w14:paraId="19DD38C5" w14:textId="1C361C95" w:rsidR="00385FCC" w:rsidRPr="00B501D8" w:rsidRDefault="006045E2" w:rsidP="00385FCC">
      <w:pPr>
        <w:pStyle w:val="ListParagraph"/>
        <w:numPr>
          <w:ilvl w:val="0"/>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b/>
          <w:color w:val="000000"/>
          <w:shd w:val="clear" w:color="auto" w:fill="FFFFFF"/>
        </w:rPr>
        <w:t>Tax Credit</w:t>
      </w:r>
      <w:r>
        <w:rPr>
          <w:rStyle w:val="FootnoteReference"/>
          <w:rFonts w:ascii="Times New Roman" w:hAnsi="Times New Roman" w:cs="Times New Roman"/>
          <w:b/>
          <w:color w:val="000000"/>
          <w:shd w:val="clear" w:color="auto" w:fill="FFFFFF"/>
        </w:rPr>
        <w:footnoteReference w:id="3"/>
      </w:r>
    </w:p>
    <w:p w14:paraId="56D7AD10" w14:textId="72E00945" w:rsidR="00385FCC" w:rsidRPr="001B4BC1" w:rsidRDefault="006045E2" w:rsidP="003177E4">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 xml:space="preserve">With respect to the tax years commencing on or after January 1, </w:t>
      </w:r>
      <w:r w:rsidR="003177E4" w:rsidRPr="001B4BC1">
        <w:rPr>
          <w:rFonts w:ascii="Times New Roman" w:hAnsi="Times New Roman" w:cs="Times New Roman"/>
          <w:color w:val="000000"/>
          <w:shd w:val="clear" w:color="auto" w:fill="FFFFFF"/>
        </w:rPr>
        <w:t>202</w:t>
      </w:r>
      <w:r w:rsidR="003177E4">
        <w:rPr>
          <w:rFonts w:ascii="Times New Roman" w:hAnsi="Times New Roman" w:cs="Times New Roman"/>
          <w:color w:val="000000"/>
          <w:shd w:val="clear" w:color="auto" w:fill="FFFFFF"/>
        </w:rPr>
        <w:t>1</w:t>
      </w:r>
      <w:r w:rsidRPr="001B4BC1">
        <w:rPr>
          <w:rFonts w:ascii="Times New Roman" w:hAnsi="Times New Roman" w:cs="Times New Roman"/>
          <w:color w:val="000000"/>
          <w:shd w:val="clear" w:color="auto" w:fill="FFFFFF"/>
        </w:rPr>
        <w:t xml:space="preserve">, but prior to January 1, 2024, there is allowed to any </w:t>
      </w:r>
      <w:r w:rsidRPr="00C976AA">
        <w:rPr>
          <w:rFonts w:ascii="Times New Roman" w:hAnsi="Times New Roman" w:cs="Times New Roman"/>
          <w:color w:val="000000"/>
          <w:shd w:val="clear" w:color="auto" w:fill="FFFFFF"/>
        </w:rPr>
        <w:t>Pu</w:t>
      </w:r>
      <w:r w:rsidRPr="001B4BC1">
        <w:rPr>
          <w:rFonts w:ascii="Times New Roman" w:hAnsi="Times New Roman" w:cs="Times New Roman"/>
          <w:color w:val="000000"/>
          <w:shd w:val="clear" w:color="auto" w:fill="FFFFFF"/>
        </w:rPr>
        <w:t xml:space="preserve">rchaser a credit against the income tax imposed against such </w:t>
      </w:r>
      <w:r w:rsidRPr="00C976AA">
        <w:rPr>
          <w:rFonts w:ascii="Times New Roman" w:hAnsi="Times New Roman" w:cs="Times New Roman"/>
          <w:color w:val="000000"/>
          <w:shd w:val="clear" w:color="auto" w:fill="FFFFFF"/>
        </w:rPr>
        <w:t>Pur</w:t>
      </w:r>
      <w:r w:rsidR="00D65588">
        <w:rPr>
          <w:rFonts w:ascii="Times New Roman" w:hAnsi="Times New Roman" w:cs="Times New Roman"/>
          <w:color w:val="000000"/>
          <w:shd w:val="clear" w:color="auto" w:fill="FFFFFF"/>
        </w:rPr>
        <w:t>chaser</w:t>
      </w:r>
      <w:r w:rsidRPr="001B4BC1">
        <w:rPr>
          <w:rFonts w:ascii="Times New Roman" w:hAnsi="Times New Roman" w:cs="Times New Roman"/>
          <w:color w:val="000000"/>
          <w:shd w:val="clear" w:color="auto" w:fill="FFFFFF"/>
        </w:rPr>
        <w:t>, not to exceed two</w:t>
      </w:r>
      <w:r w:rsidR="000216C2" w:rsidRPr="001B4BC1">
        <w:rPr>
          <w:rFonts w:ascii="Times New Roman" w:hAnsi="Times New Roman" w:cs="Times New Roman"/>
          <w:color w:val="000000"/>
          <w:shd w:val="clear" w:color="auto" w:fill="FFFFFF"/>
        </w:rPr>
        <w:t xml:space="preserve"> thousand</w:t>
      </w:r>
      <w:r w:rsidRPr="001B4BC1">
        <w:rPr>
          <w:rFonts w:ascii="Times New Roman" w:hAnsi="Times New Roman" w:cs="Times New Roman"/>
          <w:color w:val="000000"/>
          <w:shd w:val="clear" w:color="auto" w:fill="FFFFFF"/>
        </w:rPr>
        <w:t xml:space="preserve"> five hundred dollars ($2,500), for the purchase of an AFV from a Qualified Seller.</w:t>
      </w:r>
    </w:p>
    <w:p w14:paraId="2B17344D"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343E409F" w14:textId="229747C8" w:rsidR="00385FCC" w:rsidRPr="001B4BC1" w:rsidRDefault="006045E2" w:rsidP="00D94555">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With respect to the tax years commencing on or after January 1, 2024, but prior to January 1, 2027, there is allowed to any Purchaser a credit against the income tax imposed against such Purchaser, not to exceed one thousand seven hundred fifty dollars ($1,750), for the purchase of an AFV from a Qualified Seller.</w:t>
      </w:r>
    </w:p>
    <w:p w14:paraId="5341D4A6"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1F87C9AF" w14:textId="20A9964E" w:rsidR="00385FCC" w:rsidRPr="001B4BC1" w:rsidRDefault="006045E2" w:rsidP="00D94555">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lastRenderedPageBreak/>
        <w:t>With respect to the tax years commencing on or after January 1, 2027, but prior to January 1, 2030, there is allowed to any Purchaser a credit against the income tax imposed against such Purchaser, not to exceed one thousand dollars ($1,000), for the purchase of an AFV from a Qualified Seller.</w:t>
      </w:r>
    </w:p>
    <w:p w14:paraId="37510F33"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3BC0DC16" w14:textId="5FAE7F74" w:rsidR="00385FCC" w:rsidRPr="001B4BC1" w:rsidRDefault="006045E2" w:rsidP="008A695F">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If a credit authorized in this section exceeds the income tax due on the income of the taxpayer for the taxable year, the excess credit may not be carried forward and shall be refunded to the taxpayer.</w:t>
      </w:r>
    </w:p>
    <w:p w14:paraId="70C8198C"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4788FCBB" w14:textId="17D091C8" w:rsidR="00385FCC" w:rsidRDefault="006045E2" w:rsidP="00D94555">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 xml:space="preserve">A Purchaser may not receive the credit authorized in this section more than once every </w:t>
      </w:r>
      <w:r w:rsidR="007E22E1" w:rsidRPr="001B4BC1">
        <w:rPr>
          <w:rFonts w:ascii="Times New Roman" w:hAnsi="Times New Roman" w:cs="Times New Roman"/>
          <w:color w:val="000000"/>
          <w:shd w:val="clear" w:color="auto" w:fill="FFFFFF"/>
        </w:rPr>
        <w:t xml:space="preserve">five (5) years. </w:t>
      </w:r>
      <w:r w:rsidR="00D94555">
        <w:rPr>
          <w:rFonts w:ascii="Times New Roman" w:hAnsi="Times New Roman" w:cs="Times New Roman"/>
          <w:color w:val="000000"/>
          <w:shd w:val="clear" w:color="auto" w:fill="FFFFFF"/>
        </w:rPr>
        <w:t>However</w:t>
      </w:r>
      <w:r w:rsidR="007E22E1" w:rsidRPr="001B4BC1">
        <w:rPr>
          <w:rFonts w:ascii="Times New Roman" w:hAnsi="Times New Roman" w:cs="Times New Roman"/>
          <w:color w:val="000000"/>
          <w:shd w:val="clear" w:color="auto" w:fill="FFFFFF"/>
        </w:rPr>
        <w:t>, a Purchaser who has received a credit authorized in this section within the past five (5) years will not preclude a spouse or dependent of such Purchaser from receiving a credit authorized in this section</w:t>
      </w:r>
      <w:r w:rsidR="00EC7BA5" w:rsidRPr="001B4BC1">
        <w:rPr>
          <w:rFonts w:ascii="Times New Roman" w:hAnsi="Times New Roman" w:cs="Times New Roman"/>
          <w:color w:val="000000"/>
          <w:shd w:val="clear" w:color="auto" w:fill="FFFFFF"/>
        </w:rPr>
        <w:t xml:space="preserve"> during such period</w:t>
      </w:r>
      <w:r w:rsidR="007E22E1" w:rsidRPr="001B4BC1">
        <w:rPr>
          <w:rFonts w:ascii="Times New Roman" w:hAnsi="Times New Roman" w:cs="Times New Roman"/>
          <w:color w:val="000000"/>
          <w:shd w:val="clear" w:color="auto" w:fill="FFFFFF"/>
        </w:rPr>
        <w:t xml:space="preserve">, regardless of whether they file jointly or separately.  </w:t>
      </w:r>
    </w:p>
    <w:p w14:paraId="451E039F" w14:textId="77777777" w:rsidR="00D93729" w:rsidRDefault="00D93729" w:rsidP="00D93729">
      <w:pPr>
        <w:pStyle w:val="ListParagraph"/>
        <w:tabs>
          <w:tab w:val="left" w:pos="0"/>
        </w:tabs>
        <w:ind w:left="1440"/>
        <w:rPr>
          <w:rFonts w:ascii="Times New Roman" w:hAnsi="Times New Roman" w:cs="Times New Roman"/>
          <w:color w:val="000000"/>
          <w:shd w:val="clear" w:color="auto" w:fill="FFFFFF"/>
        </w:rPr>
      </w:pPr>
    </w:p>
    <w:p w14:paraId="384A1CE9" w14:textId="011CB37A" w:rsidR="00D93729" w:rsidRPr="001B4BC1" w:rsidRDefault="00D93729" w:rsidP="00D93729">
      <w:pPr>
        <w:pStyle w:val="ListParagraph"/>
        <w:numPr>
          <w:ilvl w:val="0"/>
          <w:numId w:val="2"/>
        </w:numPr>
        <w:tabs>
          <w:tab w:val="left" w:pos="0"/>
        </w:tabs>
        <w:rPr>
          <w:rFonts w:ascii="Times New Roman" w:hAnsi="Times New Roman" w:cs="Times New Roman"/>
          <w:color w:val="000000"/>
          <w:shd w:val="clear" w:color="auto" w:fill="FFFFFF"/>
        </w:rPr>
      </w:pPr>
      <w:r>
        <w:rPr>
          <w:rFonts w:ascii="Times New Roman" w:hAnsi="Times New Roman" w:cs="Times New Roman"/>
          <w:b/>
          <w:color w:val="000000"/>
          <w:shd w:val="clear" w:color="auto" w:fill="FFFFFF"/>
        </w:rPr>
        <w:t>Recapture</w:t>
      </w:r>
    </w:p>
    <w:p w14:paraId="6D5468EC" w14:textId="516CDC9F" w:rsidR="00D86C2C" w:rsidRPr="001B4BC1" w:rsidRDefault="00D93729" w:rsidP="00581975">
      <w:pPr>
        <w:rPr>
          <w:rFonts w:ascii="Times New Roman" w:hAnsi="Times New Roman" w:cs="Times New Roman"/>
        </w:rPr>
      </w:pPr>
      <w:r>
        <w:rPr>
          <w:rFonts w:ascii="Times New Roman" w:hAnsi="Times New Roman" w:cs="Times New Roman"/>
        </w:rPr>
        <w:tab/>
        <w:t xml:space="preserve">The United States Secretary of the Treasury shall, by regulations, provide for recapturing the benefit of any credit allowable under Section 3 with respect to any property which ceases to be property eligible for such credit (including recapture in the case </w:t>
      </w:r>
      <w:r w:rsidR="00D65588">
        <w:rPr>
          <w:rFonts w:ascii="Times New Roman" w:hAnsi="Times New Roman" w:cs="Times New Roman"/>
        </w:rPr>
        <w:t xml:space="preserve">the </w:t>
      </w:r>
      <w:r>
        <w:rPr>
          <w:rFonts w:ascii="Times New Roman" w:hAnsi="Times New Roman" w:cs="Times New Roman"/>
        </w:rPr>
        <w:t>AFV is res</w:t>
      </w:r>
      <w:r w:rsidR="00581975">
        <w:rPr>
          <w:rFonts w:ascii="Times New Roman" w:hAnsi="Times New Roman" w:cs="Times New Roman"/>
        </w:rPr>
        <w:t>old by the Purchaser within the twelve months from</w:t>
      </w:r>
      <w:r>
        <w:rPr>
          <w:rFonts w:ascii="Times New Roman" w:hAnsi="Times New Roman" w:cs="Times New Roman"/>
        </w:rPr>
        <w:t xml:space="preserve"> </w:t>
      </w:r>
      <w:r w:rsidR="00581975">
        <w:rPr>
          <w:rFonts w:ascii="Times New Roman" w:hAnsi="Times New Roman" w:cs="Times New Roman"/>
        </w:rPr>
        <w:t>when</w:t>
      </w:r>
      <w:r>
        <w:rPr>
          <w:rFonts w:ascii="Times New Roman" w:hAnsi="Times New Roman" w:cs="Times New Roman"/>
        </w:rPr>
        <w:t xml:space="preserve"> it was purchased by such Purchaser).</w:t>
      </w:r>
    </w:p>
    <w:sectPr w:rsidR="00D86C2C" w:rsidRPr="001B4BC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603263" w14:textId="77777777" w:rsidR="00A4463F" w:rsidRDefault="00A4463F">
      <w:pPr>
        <w:spacing w:after="0" w:line="240" w:lineRule="auto"/>
      </w:pPr>
      <w:r>
        <w:separator/>
      </w:r>
    </w:p>
  </w:endnote>
  <w:endnote w:type="continuationSeparator" w:id="0">
    <w:p w14:paraId="3A0B518E" w14:textId="77777777" w:rsidR="00A4463F" w:rsidRDefault="00A44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58964"/>
      <w:docPartObj>
        <w:docPartGallery w:val="Page Numbers (Bottom of Page)"/>
        <w:docPartUnique/>
      </w:docPartObj>
    </w:sdtPr>
    <w:sdtEndPr>
      <w:rPr>
        <w:noProof/>
      </w:rPr>
    </w:sdtEndPr>
    <w:sdtContent>
      <w:p w14:paraId="393408F6" w14:textId="27DA13E5" w:rsidR="00F0773E" w:rsidRDefault="00F077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E3440" w14:textId="77777777" w:rsidR="00F0773E" w:rsidRDefault="00F07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152848" w14:textId="77777777" w:rsidR="00A4463F" w:rsidRDefault="00A4463F" w:rsidP="004E7083">
      <w:pPr>
        <w:spacing w:after="0" w:line="240" w:lineRule="auto"/>
      </w:pPr>
      <w:r>
        <w:separator/>
      </w:r>
    </w:p>
  </w:footnote>
  <w:footnote w:type="continuationSeparator" w:id="0">
    <w:p w14:paraId="2E81B9EF" w14:textId="77777777" w:rsidR="00A4463F" w:rsidRDefault="00A4463F" w:rsidP="004E7083">
      <w:pPr>
        <w:spacing w:after="0" w:line="240" w:lineRule="auto"/>
      </w:pPr>
      <w:r>
        <w:continuationSeparator/>
      </w:r>
    </w:p>
  </w:footnote>
  <w:footnote w:id="1">
    <w:p w14:paraId="5571DD25" w14:textId="70BFBE73" w:rsidR="008D309C" w:rsidRPr="00D94555" w:rsidRDefault="008D309C" w:rsidP="005B25F1">
      <w:pPr>
        <w:pStyle w:val="FootnoteText"/>
        <w:rPr>
          <w:rFonts w:asciiTheme="majorBidi" w:hAnsiTheme="majorBidi" w:cstheme="majorBidi"/>
        </w:rPr>
      </w:pPr>
      <w:r w:rsidRPr="00D94555">
        <w:rPr>
          <w:rStyle w:val="FootnoteReference"/>
          <w:rFonts w:asciiTheme="majorBidi" w:hAnsiTheme="majorBidi" w:cstheme="majorBidi"/>
        </w:rPr>
        <w:footnoteRef/>
      </w:r>
      <w:r w:rsidRPr="00D94555">
        <w:rPr>
          <w:rFonts w:asciiTheme="majorBidi" w:hAnsiTheme="majorBidi" w:cstheme="majorBidi"/>
        </w:rPr>
        <w:t xml:space="preserve"> Note to Draft: The definitions here are intentionally different than those currently provided in Section 30B and 30D of the IRC. The </w:t>
      </w:r>
      <w:r w:rsidR="005B25F1">
        <w:rPr>
          <w:rFonts w:asciiTheme="majorBidi" w:hAnsiTheme="majorBidi" w:cstheme="majorBidi"/>
        </w:rPr>
        <w:t xml:space="preserve">reason for this difference is to allow Congress the opportunity to </w:t>
      </w:r>
      <w:r w:rsidRPr="00D94555">
        <w:rPr>
          <w:rFonts w:asciiTheme="majorBidi" w:hAnsiTheme="majorBidi" w:cstheme="majorBidi"/>
        </w:rPr>
        <w:t>assess</w:t>
      </w:r>
      <w:r w:rsidR="005B25F1">
        <w:rPr>
          <w:rFonts w:asciiTheme="majorBidi" w:hAnsiTheme="majorBidi" w:cstheme="majorBidi"/>
        </w:rPr>
        <w:t>,</w:t>
      </w:r>
      <w:r w:rsidRPr="00D94555">
        <w:rPr>
          <w:rFonts w:asciiTheme="majorBidi" w:hAnsiTheme="majorBidi" w:cstheme="majorBidi"/>
        </w:rPr>
        <w:t xml:space="preserve"> based on data at the time of </w:t>
      </w:r>
      <w:r w:rsidR="005B25F1">
        <w:rPr>
          <w:rFonts w:asciiTheme="majorBidi" w:hAnsiTheme="majorBidi" w:cstheme="majorBidi"/>
        </w:rPr>
        <w:t>enactment,</w:t>
      </w:r>
      <w:r w:rsidRPr="00D94555">
        <w:rPr>
          <w:rFonts w:asciiTheme="majorBidi" w:hAnsiTheme="majorBidi" w:cstheme="majorBidi"/>
        </w:rPr>
        <w:t xml:space="preserve"> which definition option will best </w:t>
      </w:r>
      <w:r w:rsidR="00611B35">
        <w:rPr>
          <w:rFonts w:asciiTheme="majorBidi" w:hAnsiTheme="majorBidi" w:cstheme="majorBidi"/>
        </w:rPr>
        <w:t>meet</w:t>
      </w:r>
      <w:r w:rsidRPr="00D94555">
        <w:rPr>
          <w:rFonts w:asciiTheme="majorBidi" w:hAnsiTheme="majorBidi" w:cstheme="majorBidi"/>
        </w:rPr>
        <w:t xml:space="preserve"> the needs of the government and the </w:t>
      </w:r>
      <w:r w:rsidR="00611B35">
        <w:rPr>
          <w:rFonts w:asciiTheme="majorBidi" w:hAnsiTheme="majorBidi" w:cstheme="majorBidi"/>
        </w:rPr>
        <w:t xml:space="preserve">promotion </w:t>
      </w:r>
      <w:r w:rsidRPr="00D94555">
        <w:rPr>
          <w:rFonts w:asciiTheme="majorBidi" w:hAnsiTheme="majorBidi" w:cstheme="majorBidi"/>
        </w:rPr>
        <w:t>of AFVs. The current definitions in the IRC are tied to older fuel efficiency standards and do not provide for more fluid adjustments as technology continues to advance.</w:t>
      </w:r>
      <w:r w:rsidR="00570D68">
        <w:rPr>
          <w:rFonts w:asciiTheme="majorBidi" w:hAnsiTheme="majorBidi" w:cstheme="majorBidi"/>
        </w:rPr>
        <w:t xml:space="preserve"> In addition, the definitions in 30B and 30D cover new vehicles purchased for business and personal use, whereas the definitions in this statute</w:t>
      </w:r>
      <w:r w:rsidR="005B25F1">
        <w:rPr>
          <w:rFonts w:asciiTheme="majorBidi" w:hAnsiTheme="majorBidi" w:cstheme="majorBidi"/>
        </w:rPr>
        <w:t xml:space="preserve"> would</w:t>
      </w:r>
      <w:r w:rsidR="00570D68">
        <w:rPr>
          <w:rFonts w:asciiTheme="majorBidi" w:hAnsiTheme="majorBidi" w:cstheme="majorBidi"/>
        </w:rPr>
        <w:t xml:space="preserve"> cover used vehicles purchased for personal use.</w:t>
      </w:r>
    </w:p>
  </w:footnote>
  <w:footnote w:id="2">
    <w:p w14:paraId="4E19ADF1" w14:textId="46D98D5A" w:rsidR="00D3789D" w:rsidRPr="00D94555" w:rsidRDefault="00D3789D" w:rsidP="003177E4">
      <w:pPr>
        <w:pStyle w:val="FootnoteText"/>
        <w:rPr>
          <w:rFonts w:asciiTheme="majorBidi" w:hAnsiTheme="majorBidi" w:cstheme="majorBidi"/>
          <w:color w:val="000000" w:themeColor="text1"/>
        </w:rPr>
      </w:pPr>
      <w:r w:rsidRPr="00D94555">
        <w:rPr>
          <w:rStyle w:val="FootnoteReference"/>
          <w:rFonts w:asciiTheme="majorBidi" w:hAnsiTheme="majorBidi" w:cstheme="majorBidi"/>
          <w:color w:val="000000" w:themeColor="text1"/>
        </w:rPr>
        <w:footnoteRef/>
      </w:r>
      <w:r w:rsidRPr="00D94555">
        <w:rPr>
          <w:rFonts w:asciiTheme="majorBidi" w:hAnsiTheme="majorBidi" w:cstheme="majorBidi"/>
          <w:color w:val="000000" w:themeColor="text1"/>
        </w:rPr>
        <w:t xml:space="preserve"> Note to Draft: This should be subject to change based on the development of new technologies. </w:t>
      </w:r>
      <w:r w:rsidR="003177E4">
        <w:rPr>
          <w:rFonts w:asciiTheme="majorBidi" w:hAnsiTheme="majorBidi" w:cstheme="majorBidi"/>
          <w:color w:val="000000" w:themeColor="text1"/>
        </w:rPr>
        <w:t>The</w:t>
      </w:r>
      <w:r w:rsidRPr="00D94555">
        <w:rPr>
          <w:rFonts w:asciiTheme="majorBidi" w:hAnsiTheme="majorBidi" w:cstheme="majorBidi"/>
          <w:color w:val="000000" w:themeColor="text1"/>
        </w:rPr>
        <w:t xml:space="preserve"> implementing governmental agency may desire to </w:t>
      </w:r>
      <w:r w:rsidR="003177E4">
        <w:rPr>
          <w:rFonts w:asciiTheme="majorBidi" w:hAnsiTheme="majorBidi" w:cstheme="majorBidi"/>
          <w:color w:val="000000" w:themeColor="text1"/>
        </w:rPr>
        <w:t>increase</w:t>
      </w:r>
      <w:r w:rsidR="003177E4" w:rsidRPr="00D94555">
        <w:rPr>
          <w:rFonts w:asciiTheme="majorBidi" w:hAnsiTheme="majorBidi" w:cstheme="majorBidi"/>
          <w:color w:val="000000" w:themeColor="text1"/>
        </w:rPr>
        <w:t xml:space="preserve"> </w:t>
      </w:r>
      <w:r w:rsidRPr="00D94555">
        <w:rPr>
          <w:rFonts w:asciiTheme="majorBidi" w:hAnsiTheme="majorBidi" w:cstheme="majorBidi"/>
          <w:color w:val="000000" w:themeColor="text1"/>
        </w:rPr>
        <w:t>certain Minimum MPG Ratings during the term of the program. For example, initially the Minimum MPG Rating could be 55 MPG or better through 2024, 60 MPG or better from 2025 through 2027, and 65 MPG or better from 2028 through 2030.</w:t>
      </w:r>
    </w:p>
  </w:footnote>
  <w:footnote w:id="3">
    <w:p w14:paraId="63066F55" w14:textId="23D8F39E" w:rsidR="00385FCC" w:rsidRPr="00D94555" w:rsidRDefault="006045E2" w:rsidP="003177E4">
      <w:pPr>
        <w:pStyle w:val="FootnoteText"/>
        <w:rPr>
          <w:rFonts w:asciiTheme="majorBidi" w:hAnsiTheme="majorBidi" w:cstheme="majorBidi"/>
        </w:rPr>
      </w:pPr>
      <w:r w:rsidRPr="00D94555">
        <w:rPr>
          <w:rStyle w:val="FootnoteReference"/>
          <w:rFonts w:asciiTheme="majorBidi" w:hAnsiTheme="majorBidi" w:cstheme="majorBidi"/>
        </w:rPr>
        <w:footnoteRef/>
      </w:r>
      <w:r w:rsidRPr="00D94555">
        <w:rPr>
          <w:rFonts w:asciiTheme="majorBidi" w:hAnsiTheme="majorBidi" w:cstheme="majorBidi"/>
        </w:rPr>
        <w:t xml:space="preserve"> Note to Draft: The </w:t>
      </w:r>
      <w:r w:rsidR="008D309C" w:rsidRPr="00D94555">
        <w:rPr>
          <w:rFonts w:asciiTheme="majorBidi" w:hAnsiTheme="majorBidi" w:cstheme="majorBidi"/>
        </w:rPr>
        <w:t xml:space="preserve">flat </w:t>
      </w:r>
      <w:r w:rsidRPr="00D94555">
        <w:rPr>
          <w:rFonts w:asciiTheme="majorBidi" w:hAnsiTheme="majorBidi" w:cstheme="majorBidi"/>
        </w:rPr>
        <w:t xml:space="preserve">tax credit </w:t>
      </w:r>
      <w:r w:rsidR="008D309C" w:rsidRPr="00D94555">
        <w:rPr>
          <w:rFonts w:asciiTheme="majorBidi" w:hAnsiTheme="majorBidi" w:cstheme="majorBidi"/>
        </w:rPr>
        <w:t xml:space="preserve">and </w:t>
      </w:r>
      <w:r w:rsidRPr="00D94555">
        <w:rPr>
          <w:rFonts w:asciiTheme="majorBidi" w:hAnsiTheme="majorBidi" w:cstheme="majorBidi"/>
        </w:rPr>
        <w:t xml:space="preserve">amount </w:t>
      </w:r>
      <w:r w:rsidR="008D309C" w:rsidRPr="00D94555">
        <w:rPr>
          <w:rFonts w:asciiTheme="majorBidi" w:hAnsiTheme="majorBidi" w:cstheme="majorBidi"/>
        </w:rPr>
        <w:t>are</w:t>
      </w:r>
      <w:r w:rsidRPr="00D94555">
        <w:rPr>
          <w:rFonts w:asciiTheme="majorBidi" w:hAnsiTheme="majorBidi" w:cstheme="majorBidi"/>
        </w:rPr>
        <w:t xml:space="preserve"> suggestion</w:t>
      </w:r>
      <w:r w:rsidR="008D309C" w:rsidRPr="00D94555">
        <w:rPr>
          <w:rFonts w:asciiTheme="majorBidi" w:hAnsiTheme="majorBidi" w:cstheme="majorBidi"/>
        </w:rPr>
        <w:t>s</w:t>
      </w:r>
      <w:r w:rsidRPr="00D94555">
        <w:rPr>
          <w:rFonts w:asciiTheme="majorBidi" w:hAnsiTheme="majorBidi" w:cstheme="majorBidi"/>
        </w:rPr>
        <w:t xml:space="preserve">. </w:t>
      </w:r>
      <w:r w:rsidR="003177E4">
        <w:rPr>
          <w:rFonts w:asciiTheme="majorBidi" w:hAnsiTheme="majorBidi" w:cstheme="majorBidi"/>
        </w:rPr>
        <w:t xml:space="preserve">Congress can be expected to </w:t>
      </w:r>
      <w:r w:rsidR="008D309C" w:rsidRPr="00D94555">
        <w:rPr>
          <w:rFonts w:asciiTheme="majorBidi" w:hAnsiTheme="majorBidi" w:cstheme="majorBidi"/>
        </w:rPr>
        <w:t>also consider implementing (</w:t>
      </w:r>
      <w:proofErr w:type="spellStart"/>
      <w:r w:rsidR="008D309C" w:rsidRPr="00D94555">
        <w:rPr>
          <w:rFonts w:asciiTheme="majorBidi" w:hAnsiTheme="majorBidi" w:cstheme="majorBidi"/>
        </w:rPr>
        <w:t>i</w:t>
      </w:r>
      <w:proofErr w:type="spellEnd"/>
      <w:r w:rsidR="008D309C" w:rsidRPr="00D94555">
        <w:rPr>
          <w:rFonts w:asciiTheme="majorBidi" w:hAnsiTheme="majorBidi" w:cstheme="majorBidi"/>
        </w:rPr>
        <w:t xml:space="preserve">) a tax credit based on a percentage of the purchase price of the vehicle, with a </w:t>
      </w:r>
      <w:r w:rsidR="002E3127">
        <w:rPr>
          <w:rFonts w:asciiTheme="majorBidi" w:hAnsiTheme="majorBidi" w:cstheme="majorBidi"/>
        </w:rPr>
        <w:t>maximum</w:t>
      </w:r>
      <w:r w:rsidR="008D309C" w:rsidRPr="00D94555">
        <w:rPr>
          <w:rFonts w:asciiTheme="majorBidi" w:hAnsiTheme="majorBidi" w:cstheme="majorBidi"/>
        </w:rPr>
        <w:t xml:space="preserve"> credit amount; (ii) a credit structure based on current legislation in place; or (iii) some other approach. The flat t</w:t>
      </w:r>
      <w:r w:rsidR="00C01B8D" w:rsidRPr="00D94555">
        <w:rPr>
          <w:rFonts w:asciiTheme="majorBidi" w:hAnsiTheme="majorBidi" w:cstheme="majorBidi"/>
        </w:rPr>
        <w:t>ax credit seems preferable as it provides clarity for unsophisticated purchasers</w:t>
      </w:r>
      <w:r w:rsidR="008D309C" w:rsidRPr="00D94555">
        <w:rPr>
          <w:rFonts w:asciiTheme="majorBidi" w:hAnsiTheme="majorBidi" w:cstheme="majorBidi"/>
        </w:rPr>
        <w:t xml:space="preserve">. </w:t>
      </w:r>
      <w:r w:rsidRPr="00D94555">
        <w:rPr>
          <w:rFonts w:asciiTheme="majorBidi" w:hAnsiTheme="majorBidi" w:cstheme="majorBidi"/>
        </w:rPr>
        <w:t xml:space="preserve">The amount may need to be adjusted to </w:t>
      </w:r>
      <w:r w:rsidR="00D3789D" w:rsidRPr="00D94555">
        <w:rPr>
          <w:rFonts w:asciiTheme="majorBidi" w:hAnsiTheme="majorBidi" w:cstheme="majorBidi"/>
        </w:rPr>
        <w:t xml:space="preserve">balance the needs of the </w:t>
      </w:r>
      <w:r w:rsidRPr="00D94555">
        <w:rPr>
          <w:rFonts w:asciiTheme="majorBidi" w:hAnsiTheme="majorBidi" w:cstheme="majorBidi"/>
        </w:rPr>
        <w:t xml:space="preserve">federal government and the desire to increase the proliferation of AFVs.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8180C"/>
    <w:multiLevelType w:val="hybridMultilevel"/>
    <w:tmpl w:val="771C0AD8"/>
    <w:lvl w:ilvl="0" w:tplc="03D688BC">
      <w:start w:val="1"/>
      <w:numFmt w:val="decimal"/>
      <w:lvlText w:val="%1."/>
      <w:lvlJc w:val="left"/>
      <w:pPr>
        <w:ind w:left="720" w:hanging="360"/>
      </w:pPr>
    </w:lvl>
    <w:lvl w:ilvl="1" w:tplc="FE989216" w:tentative="1">
      <w:start w:val="1"/>
      <w:numFmt w:val="lowerLetter"/>
      <w:lvlText w:val="%2."/>
      <w:lvlJc w:val="left"/>
      <w:pPr>
        <w:ind w:left="1440" w:hanging="360"/>
      </w:pPr>
    </w:lvl>
    <w:lvl w:ilvl="2" w:tplc="DD1C0246" w:tentative="1">
      <w:start w:val="1"/>
      <w:numFmt w:val="lowerRoman"/>
      <w:lvlText w:val="%3."/>
      <w:lvlJc w:val="right"/>
      <w:pPr>
        <w:ind w:left="2160" w:hanging="180"/>
      </w:pPr>
    </w:lvl>
    <w:lvl w:ilvl="3" w:tplc="91866F5A" w:tentative="1">
      <w:start w:val="1"/>
      <w:numFmt w:val="decimal"/>
      <w:lvlText w:val="%4."/>
      <w:lvlJc w:val="left"/>
      <w:pPr>
        <w:ind w:left="2880" w:hanging="360"/>
      </w:pPr>
    </w:lvl>
    <w:lvl w:ilvl="4" w:tplc="66A8AA50" w:tentative="1">
      <w:start w:val="1"/>
      <w:numFmt w:val="lowerLetter"/>
      <w:lvlText w:val="%5."/>
      <w:lvlJc w:val="left"/>
      <w:pPr>
        <w:ind w:left="3600" w:hanging="360"/>
      </w:pPr>
    </w:lvl>
    <w:lvl w:ilvl="5" w:tplc="469A028C" w:tentative="1">
      <w:start w:val="1"/>
      <w:numFmt w:val="lowerRoman"/>
      <w:lvlText w:val="%6."/>
      <w:lvlJc w:val="right"/>
      <w:pPr>
        <w:ind w:left="4320" w:hanging="180"/>
      </w:pPr>
    </w:lvl>
    <w:lvl w:ilvl="6" w:tplc="1424E678" w:tentative="1">
      <w:start w:val="1"/>
      <w:numFmt w:val="decimal"/>
      <w:lvlText w:val="%7."/>
      <w:lvlJc w:val="left"/>
      <w:pPr>
        <w:ind w:left="5040" w:hanging="360"/>
      </w:pPr>
    </w:lvl>
    <w:lvl w:ilvl="7" w:tplc="4DD07610" w:tentative="1">
      <w:start w:val="1"/>
      <w:numFmt w:val="lowerLetter"/>
      <w:lvlText w:val="%8."/>
      <w:lvlJc w:val="left"/>
      <w:pPr>
        <w:ind w:left="5760" w:hanging="360"/>
      </w:pPr>
    </w:lvl>
    <w:lvl w:ilvl="8" w:tplc="A8320974" w:tentative="1">
      <w:start w:val="1"/>
      <w:numFmt w:val="lowerRoman"/>
      <w:lvlText w:val="%9."/>
      <w:lvlJc w:val="right"/>
      <w:pPr>
        <w:ind w:left="6480" w:hanging="180"/>
      </w:pPr>
    </w:lvl>
  </w:abstractNum>
  <w:abstractNum w:abstractNumId="1" w15:restartNumberingAfterBreak="0">
    <w:nsid w:val="273133B8"/>
    <w:multiLevelType w:val="hybridMultilevel"/>
    <w:tmpl w:val="A93E3738"/>
    <w:lvl w:ilvl="0" w:tplc="79007430">
      <w:start w:val="1"/>
      <w:numFmt w:val="decimal"/>
      <w:lvlText w:val="%1."/>
      <w:lvlJc w:val="left"/>
      <w:pPr>
        <w:ind w:left="720" w:hanging="360"/>
      </w:pPr>
    </w:lvl>
    <w:lvl w:ilvl="1" w:tplc="C4B62E12" w:tentative="1">
      <w:start w:val="1"/>
      <w:numFmt w:val="lowerLetter"/>
      <w:lvlText w:val="%2."/>
      <w:lvlJc w:val="left"/>
      <w:pPr>
        <w:ind w:left="1440" w:hanging="360"/>
      </w:pPr>
    </w:lvl>
    <w:lvl w:ilvl="2" w:tplc="CA98C43C" w:tentative="1">
      <w:start w:val="1"/>
      <w:numFmt w:val="lowerRoman"/>
      <w:lvlText w:val="%3."/>
      <w:lvlJc w:val="right"/>
      <w:pPr>
        <w:ind w:left="2160" w:hanging="180"/>
      </w:pPr>
    </w:lvl>
    <w:lvl w:ilvl="3" w:tplc="C92C3274" w:tentative="1">
      <w:start w:val="1"/>
      <w:numFmt w:val="decimal"/>
      <w:lvlText w:val="%4."/>
      <w:lvlJc w:val="left"/>
      <w:pPr>
        <w:ind w:left="2880" w:hanging="360"/>
      </w:pPr>
    </w:lvl>
    <w:lvl w:ilvl="4" w:tplc="D37CD20C" w:tentative="1">
      <w:start w:val="1"/>
      <w:numFmt w:val="lowerLetter"/>
      <w:lvlText w:val="%5."/>
      <w:lvlJc w:val="left"/>
      <w:pPr>
        <w:ind w:left="3600" w:hanging="360"/>
      </w:pPr>
    </w:lvl>
    <w:lvl w:ilvl="5" w:tplc="9DB0FA90" w:tentative="1">
      <w:start w:val="1"/>
      <w:numFmt w:val="lowerRoman"/>
      <w:lvlText w:val="%6."/>
      <w:lvlJc w:val="right"/>
      <w:pPr>
        <w:ind w:left="4320" w:hanging="180"/>
      </w:pPr>
    </w:lvl>
    <w:lvl w:ilvl="6" w:tplc="E98E9CD8" w:tentative="1">
      <w:start w:val="1"/>
      <w:numFmt w:val="decimal"/>
      <w:lvlText w:val="%7."/>
      <w:lvlJc w:val="left"/>
      <w:pPr>
        <w:ind w:left="5040" w:hanging="360"/>
      </w:pPr>
    </w:lvl>
    <w:lvl w:ilvl="7" w:tplc="7B086F18" w:tentative="1">
      <w:start w:val="1"/>
      <w:numFmt w:val="lowerLetter"/>
      <w:lvlText w:val="%8."/>
      <w:lvlJc w:val="left"/>
      <w:pPr>
        <w:ind w:left="5760" w:hanging="360"/>
      </w:pPr>
    </w:lvl>
    <w:lvl w:ilvl="8" w:tplc="70E69A30" w:tentative="1">
      <w:start w:val="1"/>
      <w:numFmt w:val="lowerRoman"/>
      <w:lvlText w:val="%9."/>
      <w:lvlJc w:val="right"/>
      <w:pPr>
        <w:ind w:left="6480" w:hanging="180"/>
      </w:pPr>
    </w:lvl>
  </w:abstractNum>
  <w:abstractNum w:abstractNumId="2" w15:restartNumberingAfterBreak="0">
    <w:nsid w:val="355B349A"/>
    <w:multiLevelType w:val="hybridMultilevel"/>
    <w:tmpl w:val="58F89058"/>
    <w:lvl w:ilvl="0" w:tplc="457E7C74">
      <w:start w:val="1"/>
      <w:numFmt w:val="decimal"/>
      <w:lvlText w:val="%1."/>
      <w:lvlJc w:val="left"/>
      <w:pPr>
        <w:ind w:left="720" w:hanging="360"/>
      </w:pPr>
    </w:lvl>
    <w:lvl w:ilvl="1" w:tplc="F7E83E26">
      <w:start w:val="1"/>
      <w:numFmt w:val="lowerLetter"/>
      <w:lvlText w:val="%2."/>
      <w:lvlJc w:val="left"/>
      <w:pPr>
        <w:ind w:left="1440" w:hanging="360"/>
      </w:pPr>
      <w:rPr>
        <w:b w:val="0"/>
      </w:rPr>
    </w:lvl>
    <w:lvl w:ilvl="2" w:tplc="CC0EEF38" w:tentative="1">
      <w:start w:val="1"/>
      <w:numFmt w:val="lowerRoman"/>
      <w:lvlText w:val="%3."/>
      <w:lvlJc w:val="right"/>
      <w:pPr>
        <w:ind w:left="2160" w:hanging="180"/>
      </w:pPr>
    </w:lvl>
    <w:lvl w:ilvl="3" w:tplc="EDCC3034" w:tentative="1">
      <w:start w:val="1"/>
      <w:numFmt w:val="decimal"/>
      <w:lvlText w:val="%4."/>
      <w:lvlJc w:val="left"/>
      <w:pPr>
        <w:ind w:left="2880" w:hanging="360"/>
      </w:pPr>
    </w:lvl>
    <w:lvl w:ilvl="4" w:tplc="81088FEE" w:tentative="1">
      <w:start w:val="1"/>
      <w:numFmt w:val="lowerLetter"/>
      <w:lvlText w:val="%5."/>
      <w:lvlJc w:val="left"/>
      <w:pPr>
        <w:ind w:left="3600" w:hanging="360"/>
      </w:pPr>
    </w:lvl>
    <w:lvl w:ilvl="5" w:tplc="320A05B2" w:tentative="1">
      <w:start w:val="1"/>
      <w:numFmt w:val="lowerRoman"/>
      <w:lvlText w:val="%6."/>
      <w:lvlJc w:val="right"/>
      <w:pPr>
        <w:ind w:left="4320" w:hanging="180"/>
      </w:pPr>
    </w:lvl>
    <w:lvl w:ilvl="6" w:tplc="F0F0E392" w:tentative="1">
      <w:start w:val="1"/>
      <w:numFmt w:val="decimal"/>
      <w:lvlText w:val="%7."/>
      <w:lvlJc w:val="left"/>
      <w:pPr>
        <w:ind w:left="5040" w:hanging="360"/>
      </w:pPr>
    </w:lvl>
    <w:lvl w:ilvl="7" w:tplc="F1C4B650" w:tentative="1">
      <w:start w:val="1"/>
      <w:numFmt w:val="lowerLetter"/>
      <w:lvlText w:val="%8."/>
      <w:lvlJc w:val="left"/>
      <w:pPr>
        <w:ind w:left="5760" w:hanging="360"/>
      </w:pPr>
    </w:lvl>
    <w:lvl w:ilvl="8" w:tplc="958A5922"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Author" w:val="False"/>
    <w:docVar w:name="DocIDDate" w:val="False"/>
    <w:docVar w:name="DocIDDateText" w:val="False"/>
    <w:docVar w:name="DocIDLibrary" w:val="False"/>
    <w:docVar w:name="DocIDType" w:val="AllPages"/>
    <w:docVar w:name="DocIDTypist" w:val="False"/>
    <w:docVar w:name="LegacyDocIDRemoved" w:val="True"/>
  </w:docVars>
  <w:rsids>
    <w:rsidRoot w:val="00EC41F0"/>
    <w:rsid w:val="000216C2"/>
    <w:rsid w:val="00021C26"/>
    <w:rsid w:val="000A0F6A"/>
    <w:rsid w:val="000F1465"/>
    <w:rsid w:val="000F4FE3"/>
    <w:rsid w:val="001416E8"/>
    <w:rsid w:val="00171768"/>
    <w:rsid w:val="00180084"/>
    <w:rsid w:val="001B4BC1"/>
    <w:rsid w:val="001C2165"/>
    <w:rsid w:val="001C5031"/>
    <w:rsid w:val="001F08C2"/>
    <w:rsid w:val="001F099C"/>
    <w:rsid w:val="001F3C30"/>
    <w:rsid w:val="00234741"/>
    <w:rsid w:val="0024507E"/>
    <w:rsid w:val="00254CB2"/>
    <w:rsid w:val="002614E7"/>
    <w:rsid w:val="0026451D"/>
    <w:rsid w:val="002A5C6A"/>
    <w:rsid w:val="002B60A3"/>
    <w:rsid w:val="002E3127"/>
    <w:rsid w:val="003177E4"/>
    <w:rsid w:val="0032257E"/>
    <w:rsid w:val="00332C94"/>
    <w:rsid w:val="00351A37"/>
    <w:rsid w:val="00376164"/>
    <w:rsid w:val="00385FCC"/>
    <w:rsid w:val="003A4902"/>
    <w:rsid w:val="003B6CD2"/>
    <w:rsid w:val="003C56C9"/>
    <w:rsid w:val="0041642E"/>
    <w:rsid w:val="00461610"/>
    <w:rsid w:val="004625F9"/>
    <w:rsid w:val="00481B74"/>
    <w:rsid w:val="004A5CEA"/>
    <w:rsid w:val="004E7083"/>
    <w:rsid w:val="004F51A4"/>
    <w:rsid w:val="0050745D"/>
    <w:rsid w:val="00515959"/>
    <w:rsid w:val="00533C01"/>
    <w:rsid w:val="00555470"/>
    <w:rsid w:val="00570D68"/>
    <w:rsid w:val="00581975"/>
    <w:rsid w:val="005974B7"/>
    <w:rsid w:val="005A138F"/>
    <w:rsid w:val="005B25F1"/>
    <w:rsid w:val="005E2EAD"/>
    <w:rsid w:val="005F6A85"/>
    <w:rsid w:val="005F7292"/>
    <w:rsid w:val="006045E2"/>
    <w:rsid w:val="00611B35"/>
    <w:rsid w:val="00663647"/>
    <w:rsid w:val="00676A23"/>
    <w:rsid w:val="0068424D"/>
    <w:rsid w:val="00686166"/>
    <w:rsid w:val="006B0F77"/>
    <w:rsid w:val="006D31B2"/>
    <w:rsid w:val="006D5249"/>
    <w:rsid w:val="0071565D"/>
    <w:rsid w:val="007D4ADA"/>
    <w:rsid w:val="007E22E1"/>
    <w:rsid w:val="007F6ABE"/>
    <w:rsid w:val="00825C06"/>
    <w:rsid w:val="008669C1"/>
    <w:rsid w:val="00870B9D"/>
    <w:rsid w:val="00876053"/>
    <w:rsid w:val="0087635A"/>
    <w:rsid w:val="00885C7E"/>
    <w:rsid w:val="008A695F"/>
    <w:rsid w:val="008B4B76"/>
    <w:rsid w:val="008C2D60"/>
    <w:rsid w:val="008D309C"/>
    <w:rsid w:val="008D3CAA"/>
    <w:rsid w:val="00905157"/>
    <w:rsid w:val="00905D53"/>
    <w:rsid w:val="00913567"/>
    <w:rsid w:val="009272C9"/>
    <w:rsid w:val="009400A8"/>
    <w:rsid w:val="00940549"/>
    <w:rsid w:val="00944CE7"/>
    <w:rsid w:val="00975424"/>
    <w:rsid w:val="00995F31"/>
    <w:rsid w:val="009A2880"/>
    <w:rsid w:val="009B4E7D"/>
    <w:rsid w:val="00A06DBC"/>
    <w:rsid w:val="00A10211"/>
    <w:rsid w:val="00A20957"/>
    <w:rsid w:val="00A40401"/>
    <w:rsid w:val="00A4463F"/>
    <w:rsid w:val="00A54E00"/>
    <w:rsid w:val="00A55287"/>
    <w:rsid w:val="00A675DE"/>
    <w:rsid w:val="00AB600C"/>
    <w:rsid w:val="00AC4E31"/>
    <w:rsid w:val="00AE6944"/>
    <w:rsid w:val="00B0581E"/>
    <w:rsid w:val="00B07C9F"/>
    <w:rsid w:val="00B501D8"/>
    <w:rsid w:val="00B953F8"/>
    <w:rsid w:val="00BE13D6"/>
    <w:rsid w:val="00C01B8D"/>
    <w:rsid w:val="00C07783"/>
    <w:rsid w:val="00C1596D"/>
    <w:rsid w:val="00C449E6"/>
    <w:rsid w:val="00C976AA"/>
    <w:rsid w:val="00CD47B4"/>
    <w:rsid w:val="00D3789D"/>
    <w:rsid w:val="00D65588"/>
    <w:rsid w:val="00D66136"/>
    <w:rsid w:val="00D84BDB"/>
    <w:rsid w:val="00D86C2C"/>
    <w:rsid w:val="00D9111A"/>
    <w:rsid w:val="00D93729"/>
    <w:rsid w:val="00D94555"/>
    <w:rsid w:val="00DC529E"/>
    <w:rsid w:val="00DE23EA"/>
    <w:rsid w:val="00DE2667"/>
    <w:rsid w:val="00EC0028"/>
    <w:rsid w:val="00EC41F0"/>
    <w:rsid w:val="00EC7BA5"/>
    <w:rsid w:val="00EE6EC5"/>
    <w:rsid w:val="00EF0625"/>
    <w:rsid w:val="00F00FD4"/>
    <w:rsid w:val="00F0773E"/>
    <w:rsid w:val="00F2567D"/>
    <w:rsid w:val="00FA2E78"/>
    <w:rsid w:val="00FA4497"/>
    <w:rsid w:val="00FB27A9"/>
    <w:rsid w:val="00FC7FF8"/>
    <w:rsid w:val="00FE67B4"/>
    <w:rsid w:val="00FF2A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0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CC"/>
  </w:style>
  <w:style w:type="paragraph" w:styleId="Heading1">
    <w:name w:val="heading 1"/>
    <w:basedOn w:val="Normal"/>
    <w:next w:val="Normal"/>
    <w:link w:val="Heading1Char"/>
    <w:uiPriority w:val="9"/>
    <w:qFormat/>
    <w:rsid w:val="00EC41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C41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C41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41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41F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41F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41F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41F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41F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1F0"/>
    <w:rPr>
      <w:rFonts w:ascii="Tahoma" w:hAnsi="Tahoma" w:cs="Tahoma"/>
      <w:sz w:val="16"/>
      <w:szCs w:val="16"/>
    </w:rPr>
  </w:style>
  <w:style w:type="paragraph" w:styleId="Bibliography">
    <w:name w:val="Bibliography"/>
    <w:basedOn w:val="Normal"/>
    <w:next w:val="Normal"/>
    <w:uiPriority w:val="37"/>
    <w:semiHidden/>
    <w:unhideWhenUsed/>
    <w:rsid w:val="00EC41F0"/>
  </w:style>
  <w:style w:type="paragraph" w:styleId="BlockText">
    <w:name w:val="Block Text"/>
    <w:basedOn w:val="Normal"/>
    <w:uiPriority w:val="99"/>
    <w:semiHidden/>
    <w:unhideWhenUsed/>
    <w:rsid w:val="00EC41F0"/>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EC41F0"/>
    <w:pPr>
      <w:spacing w:after="120"/>
    </w:pPr>
  </w:style>
  <w:style w:type="character" w:customStyle="1" w:styleId="BodyTextChar">
    <w:name w:val="Body Text Char"/>
    <w:basedOn w:val="DefaultParagraphFont"/>
    <w:link w:val="BodyText"/>
    <w:uiPriority w:val="99"/>
    <w:semiHidden/>
    <w:rsid w:val="00EC41F0"/>
  </w:style>
  <w:style w:type="paragraph" w:styleId="BodyText2">
    <w:name w:val="Body Text 2"/>
    <w:basedOn w:val="Normal"/>
    <w:link w:val="BodyText2Char"/>
    <w:uiPriority w:val="99"/>
    <w:semiHidden/>
    <w:unhideWhenUsed/>
    <w:rsid w:val="00EC41F0"/>
    <w:pPr>
      <w:spacing w:after="120" w:line="480" w:lineRule="auto"/>
    </w:pPr>
  </w:style>
  <w:style w:type="character" w:customStyle="1" w:styleId="BodyText2Char">
    <w:name w:val="Body Text 2 Char"/>
    <w:basedOn w:val="DefaultParagraphFont"/>
    <w:link w:val="BodyText2"/>
    <w:uiPriority w:val="99"/>
    <w:semiHidden/>
    <w:rsid w:val="00EC41F0"/>
  </w:style>
  <w:style w:type="paragraph" w:styleId="BodyText3">
    <w:name w:val="Body Text 3"/>
    <w:basedOn w:val="Normal"/>
    <w:link w:val="BodyText3Char"/>
    <w:uiPriority w:val="99"/>
    <w:semiHidden/>
    <w:unhideWhenUsed/>
    <w:rsid w:val="00EC41F0"/>
    <w:pPr>
      <w:spacing w:after="120"/>
    </w:pPr>
    <w:rPr>
      <w:sz w:val="16"/>
      <w:szCs w:val="16"/>
    </w:rPr>
  </w:style>
  <w:style w:type="character" w:customStyle="1" w:styleId="BodyText3Char">
    <w:name w:val="Body Text 3 Char"/>
    <w:basedOn w:val="DefaultParagraphFont"/>
    <w:link w:val="BodyText3"/>
    <w:uiPriority w:val="99"/>
    <w:semiHidden/>
    <w:rsid w:val="00EC41F0"/>
    <w:rPr>
      <w:sz w:val="16"/>
      <w:szCs w:val="16"/>
    </w:rPr>
  </w:style>
  <w:style w:type="paragraph" w:styleId="BodyTextFirstIndent">
    <w:name w:val="Body Text First Indent"/>
    <w:basedOn w:val="BodyText"/>
    <w:link w:val="BodyTextFirstIndentChar"/>
    <w:uiPriority w:val="99"/>
    <w:semiHidden/>
    <w:unhideWhenUsed/>
    <w:rsid w:val="00EC41F0"/>
    <w:pPr>
      <w:spacing w:after="200"/>
      <w:ind w:firstLine="360"/>
    </w:pPr>
  </w:style>
  <w:style w:type="character" w:customStyle="1" w:styleId="BodyTextFirstIndentChar">
    <w:name w:val="Body Text First Indent Char"/>
    <w:basedOn w:val="BodyTextChar"/>
    <w:link w:val="BodyTextFirstIndent"/>
    <w:uiPriority w:val="99"/>
    <w:semiHidden/>
    <w:rsid w:val="00EC41F0"/>
  </w:style>
  <w:style w:type="paragraph" w:styleId="BodyTextIndent">
    <w:name w:val="Body Text Indent"/>
    <w:basedOn w:val="Normal"/>
    <w:link w:val="BodyTextIndentChar"/>
    <w:uiPriority w:val="99"/>
    <w:semiHidden/>
    <w:unhideWhenUsed/>
    <w:rsid w:val="00EC41F0"/>
    <w:pPr>
      <w:spacing w:after="120"/>
      <w:ind w:left="360"/>
    </w:pPr>
  </w:style>
  <w:style w:type="character" w:customStyle="1" w:styleId="BodyTextIndentChar">
    <w:name w:val="Body Text Indent Char"/>
    <w:basedOn w:val="DefaultParagraphFont"/>
    <w:link w:val="BodyTextIndent"/>
    <w:uiPriority w:val="99"/>
    <w:semiHidden/>
    <w:rsid w:val="00EC41F0"/>
  </w:style>
  <w:style w:type="paragraph" w:styleId="BodyTextFirstIndent2">
    <w:name w:val="Body Text First Indent 2"/>
    <w:basedOn w:val="BodyTextIndent"/>
    <w:link w:val="BodyTextFirstIndent2Char"/>
    <w:uiPriority w:val="99"/>
    <w:semiHidden/>
    <w:unhideWhenUsed/>
    <w:rsid w:val="00EC41F0"/>
    <w:pPr>
      <w:spacing w:after="200"/>
      <w:ind w:firstLine="360"/>
    </w:pPr>
  </w:style>
  <w:style w:type="character" w:customStyle="1" w:styleId="BodyTextFirstIndent2Char">
    <w:name w:val="Body Text First Indent 2 Char"/>
    <w:basedOn w:val="BodyTextIndentChar"/>
    <w:link w:val="BodyTextFirstIndent2"/>
    <w:uiPriority w:val="99"/>
    <w:semiHidden/>
    <w:rsid w:val="00EC41F0"/>
  </w:style>
  <w:style w:type="paragraph" w:styleId="BodyTextIndent2">
    <w:name w:val="Body Text Indent 2"/>
    <w:basedOn w:val="Normal"/>
    <w:link w:val="BodyTextIndent2Char"/>
    <w:uiPriority w:val="99"/>
    <w:semiHidden/>
    <w:unhideWhenUsed/>
    <w:rsid w:val="00EC41F0"/>
    <w:pPr>
      <w:spacing w:after="120" w:line="480" w:lineRule="auto"/>
      <w:ind w:left="360"/>
    </w:pPr>
  </w:style>
  <w:style w:type="character" w:customStyle="1" w:styleId="BodyTextIndent2Char">
    <w:name w:val="Body Text Indent 2 Char"/>
    <w:basedOn w:val="DefaultParagraphFont"/>
    <w:link w:val="BodyTextIndent2"/>
    <w:uiPriority w:val="99"/>
    <w:semiHidden/>
    <w:rsid w:val="00EC41F0"/>
  </w:style>
  <w:style w:type="paragraph" w:styleId="BodyTextIndent3">
    <w:name w:val="Body Text Indent 3"/>
    <w:basedOn w:val="Normal"/>
    <w:link w:val="BodyTextIndent3Char"/>
    <w:uiPriority w:val="99"/>
    <w:semiHidden/>
    <w:unhideWhenUsed/>
    <w:rsid w:val="00EC41F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41F0"/>
    <w:rPr>
      <w:sz w:val="16"/>
      <w:szCs w:val="16"/>
    </w:rPr>
  </w:style>
  <w:style w:type="character" w:styleId="BookTitle">
    <w:name w:val="Book Title"/>
    <w:basedOn w:val="DefaultParagraphFont"/>
    <w:uiPriority w:val="33"/>
    <w:qFormat/>
    <w:rsid w:val="00EC41F0"/>
    <w:rPr>
      <w:b/>
      <w:bCs/>
      <w:smallCaps/>
      <w:spacing w:val="5"/>
    </w:rPr>
  </w:style>
  <w:style w:type="paragraph" w:styleId="Caption">
    <w:name w:val="caption"/>
    <w:basedOn w:val="Normal"/>
    <w:next w:val="Normal"/>
    <w:uiPriority w:val="35"/>
    <w:semiHidden/>
    <w:unhideWhenUsed/>
    <w:qFormat/>
    <w:rsid w:val="00EC41F0"/>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EC41F0"/>
    <w:pPr>
      <w:spacing w:after="0" w:line="240" w:lineRule="auto"/>
      <w:ind w:left="4320"/>
    </w:pPr>
  </w:style>
  <w:style w:type="character" w:customStyle="1" w:styleId="ClosingChar">
    <w:name w:val="Closing Char"/>
    <w:basedOn w:val="DefaultParagraphFont"/>
    <w:link w:val="Closing"/>
    <w:uiPriority w:val="99"/>
    <w:semiHidden/>
    <w:rsid w:val="00EC41F0"/>
  </w:style>
  <w:style w:type="character" w:styleId="CommentReference">
    <w:name w:val="annotation reference"/>
    <w:basedOn w:val="DefaultParagraphFont"/>
    <w:uiPriority w:val="99"/>
    <w:semiHidden/>
    <w:unhideWhenUsed/>
    <w:rsid w:val="00EC41F0"/>
    <w:rPr>
      <w:sz w:val="16"/>
      <w:szCs w:val="16"/>
    </w:rPr>
  </w:style>
  <w:style w:type="paragraph" w:styleId="CommentText">
    <w:name w:val="annotation text"/>
    <w:basedOn w:val="Normal"/>
    <w:link w:val="CommentTextChar"/>
    <w:uiPriority w:val="99"/>
    <w:semiHidden/>
    <w:unhideWhenUsed/>
    <w:rsid w:val="00EC41F0"/>
    <w:pPr>
      <w:spacing w:line="240" w:lineRule="auto"/>
    </w:pPr>
    <w:rPr>
      <w:sz w:val="20"/>
      <w:szCs w:val="20"/>
    </w:rPr>
  </w:style>
  <w:style w:type="character" w:customStyle="1" w:styleId="CommentTextChar">
    <w:name w:val="Comment Text Char"/>
    <w:basedOn w:val="DefaultParagraphFont"/>
    <w:link w:val="CommentText"/>
    <w:uiPriority w:val="99"/>
    <w:semiHidden/>
    <w:rsid w:val="00EC41F0"/>
    <w:rPr>
      <w:sz w:val="20"/>
      <w:szCs w:val="20"/>
    </w:rPr>
  </w:style>
  <w:style w:type="paragraph" w:styleId="CommentSubject">
    <w:name w:val="annotation subject"/>
    <w:basedOn w:val="CommentText"/>
    <w:next w:val="CommentText"/>
    <w:link w:val="CommentSubjectChar"/>
    <w:uiPriority w:val="99"/>
    <w:semiHidden/>
    <w:unhideWhenUsed/>
    <w:rsid w:val="00EC41F0"/>
    <w:rPr>
      <w:b/>
      <w:bCs/>
    </w:rPr>
  </w:style>
  <w:style w:type="character" w:customStyle="1" w:styleId="CommentSubjectChar">
    <w:name w:val="Comment Subject Char"/>
    <w:basedOn w:val="CommentTextChar"/>
    <w:link w:val="CommentSubject"/>
    <w:uiPriority w:val="99"/>
    <w:semiHidden/>
    <w:rsid w:val="00EC41F0"/>
    <w:rPr>
      <w:b/>
      <w:bCs/>
      <w:sz w:val="20"/>
      <w:szCs w:val="20"/>
    </w:rPr>
  </w:style>
  <w:style w:type="paragraph" w:styleId="Date">
    <w:name w:val="Date"/>
    <w:basedOn w:val="Normal"/>
    <w:next w:val="Normal"/>
    <w:link w:val="DateChar"/>
    <w:uiPriority w:val="99"/>
    <w:semiHidden/>
    <w:unhideWhenUsed/>
    <w:rsid w:val="00EC41F0"/>
  </w:style>
  <w:style w:type="character" w:customStyle="1" w:styleId="DateChar">
    <w:name w:val="Date Char"/>
    <w:basedOn w:val="DefaultParagraphFont"/>
    <w:link w:val="Date"/>
    <w:uiPriority w:val="99"/>
    <w:semiHidden/>
    <w:rsid w:val="00EC41F0"/>
  </w:style>
  <w:style w:type="paragraph" w:styleId="DocumentMap">
    <w:name w:val="Document Map"/>
    <w:basedOn w:val="Normal"/>
    <w:link w:val="DocumentMapChar"/>
    <w:uiPriority w:val="99"/>
    <w:semiHidden/>
    <w:unhideWhenUsed/>
    <w:rsid w:val="00EC41F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C41F0"/>
    <w:rPr>
      <w:rFonts w:ascii="Tahoma" w:hAnsi="Tahoma" w:cs="Tahoma"/>
      <w:sz w:val="16"/>
      <w:szCs w:val="16"/>
    </w:rPr>
  </w:style>
  <w:style w:type="paragraph" w:styleId="E-mailSignature">
    <w:name w:val="E-mail Signature"/>
    <w:basedOn w:val="Normal"/>
    <w:link w:val="E-mailSignatureChar"/>
    <w:uiPriority w:val="99"/>
    <w:semiHidden/>
    <w:unhideWhenUsed/>
    <w:rsid w:val="00EC41F0"/>
    <w:pPr>
      <w:spacing w:after="0" w:line="240" w:lineRule="auto"/>
    </w:pPr>
  </w:style>
  <w:style w:type="character" w:customStyle="1" w:styleId="E-mailSignatureChar">
    <w:name w:val="E-mail Signature Char"/>
    <w:basedOn w:val="DefaultParagraphFont"/>
    <w:link w:val="E-mailSignature"/>
    <w:uiPriority w:val="99"/>
    <w:semiHidden/>
    <w:rsid w:val="00EC41F0"/>
  </w:style>
  <w:style w:type="character" w:styleId="Emphasis">
    <w:name w:val="Emphasis"/>
    <w:basedOn w:val="DefaultParagraphFont"/>
    <w:uiPriority w:val="20"/>
    <w:qFormat/>
    <w:rsid w:val="00EC41F0"/>
    <w:rPr>
      <w:i/>
      <w:iCs/>
    </w:rPr>
  </w:style>
  <w:style w:type="character" w:styleId="EndnoteReference">
    <w:name w:val="endnote reference"/>
    <w:basedOn w:val="DefaultParagraphFont"/>
    <w:uiPriority w:val="99"/>
    <w:semiHidden/>
    <w:unhideWhenUsed/>
    <w:rsid w:val="00EC41F0"/>
    <w:rPr>
      <w:vertAlign w:val="superscript"/>
    </w:rPr>
  </w:style>
  <w:style w:type="paragraph" w:styleId="EndnoteText">
    <w:name w:val="endnote text"/>
    <w:basedOn w:val="Normal"/>
    <w:link w:val="EndnoteTextChar"/>
    <w:uiPriority w:val="99"/>
    <w:semiHidden/>
    <w:unhideWhenUsed/>
    <w:rsid w:val="00EC41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41F0"/>
    <w:rPr>
      <w:sz w:val="20"/>
      <w:szCs w:val="20"/>
    </w:rPr>
  </w:style>
  <w:style w:type="paragraph" w:styleId="EnvelopeAddress">
    <w:name w:val="envelope address"/>
    <w:basedOn w:val="Normal"/>
    <w:uiPriority w:val="99"/>
    <w:semiHidden/>
    <w:unhideWhenUsed/>
    <w:rsid w:val="00EC41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C41F0"/>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C41F0"/>
    <w:rPr>
      <w:color w:val="800080" w:themeColor="followedHyperlink"/>
      <w:u w:val="single"/>
    </w:rPr>
  </w:style>
  <w:style w:type="paragraph" w:styleId="Footer">
    <w:name w:val="footer"/>
    <w:basedOn w:val="Normal"/>
    <w:link w:val="FooterChar"/>
    <w:uiPriority w:val="99"/>
    <w:unhideWhenUsed/>
    <w:rsid w:val="00EC4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1F0"/>
  </w:style>
  <w:style w:type="character" w:styleId="FootnoteReference">
    <w:name w:val="footnote reference"/>
    <w:basedOn w:val="DefaultParagraphFont"/>
    <w:uiPriority w:val="99"/>
    <w:semiHidden/>
    <w:unhideWhenUsed/>
    <w:rsid w:val="00EC41F0"/>
    <w:rPr>
      <w:vertAlign w:val="superscript"/>
    </w:rPr>
  </w:style>
  <w:style w:type="paragraph" w:styleId="FootnoteText">
    <w:name w:val="footnote text"/>
    <w:basedOn w:val="Normal"/>
    <w:link w:val="FootnoteTextChar"/>
    <w:uiPriority w:val="99"/>
    <w:unhideWhenUsed/>
    <w:rsid w:val="00EC41F0"/>
    <w:pPr>
      <w:spacing w:after="0" w:line="240" w:lineRule="auto"/>
      <w:ind w:left="720" w:hanging="720"/>
    </w:pPr>
    <w:rPr>
      <w:sz w:val="20"/>
      <w:szCs w:val="20"/>
    </w:rPr>
  </w:style>
  <w:style w:type="character" w:customStyle="1" w:styleId="FootnoteTextChar">
    <w:name w:val="Footnote Text Char"/>
    <w:basedOn w:val="DefaultParagraphFont"/>
    <w:link w:val="FootnoteText"/>
    <w:uiPriority w:val="99"/>
    <w:rsid w:val="00EC41F0"/>
    <w:rPr>
      <w:sz w:val="20"/>
      <w:szCs w:val="20"/>
    </w:rPr>
  </w:style>
  <w:style w:type="paragraph" w:styleId="Header">
    <w:name w:val="header"/>
    <w:basedOn w:val="Normal"/>
    <w:link w:val="HeaderChar"/>
    <w:uiPriority w:val="99"/>
    <w:unhideWhenUsed/>
    <w:rsid w:val="00EC4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1F0"/>
  </w:style>
  <w:style w:type="character" w:customStyle="1" w:styleId="Heading1Char">
    <w:name w:val="Heading 1 Char"/>
    <w:basedOn w:val="DefaultParagraphFont"/>
    <w:link w:val="Heading1"/>
    <w:uiPriority w:val="9"/>
    <w:rsid w:val="00EC41F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C41F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41F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41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41F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41F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41F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41F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41F0"/>
    <w:rPr>
      <w:rFonts w:asciiTheme="majorHAnsi" w:eastAsiaTheme="majorEastAsia" w:hAnsiTheme="majorHAnsi" w:cstheme="majorBidi"/>
      <w:i/>
      <w:iCs/>
      <w:color w:val="404040" w:themeColor="text1" w:themeTint="BF"/>
      <w:sz w:val="20"/>
      <w:szCs w:val="20"/>
    </w:rPr>
  </w:style>
  <w:style w:type="character" w:styleId="HTMLAcronym">
    <w:name w:val="HTML Acronym"/>
    <w:basedOn w:val="DefaultParagraphFont"/>
    <w:uiPriority w:val="99"/>
    <w:semiHidden/>
    <w:unhideWhenUsed/>
    <w:rsid w:val="00EC41F0"/>
  </w:style>
  <w:style w:type="paragraph" w:styleId="HTMLAddress">
    <w:name w:val="HTML Address"/>
    <w:basedOn w:val="Normal"/>
    <w:link w:val="HTMLAddressChar"/>
    <w:uiPriority w:val="99"/>
    <w:semiHidden/>
    <w:unhideWhenUsed/>
    <w:rsid w:val="00EC41F0"/>
    <w:pPr>
      <w:spacing w:after="0" w:line="240" w:lineRule="auto"/>
    </w:pPr>
    <w:rPr>
      <w:i/>
      <w:iCs/>
    </w:rPr>
  </w:style>
  <w:style w:type="character" w:customStyle="1" w:styleId="HTMLAddressChar">
    <w:name w:val="HTML Address Char"/>
    <w:basedOn w:val="DefaultParagraphFont"/>
    <w:link w:val="HTMLAddress"/>
    <w:uiPriority w:val="99"/>
    <w:semiHidden/>
    <w:rsid w:val="00EC41F0"/>
    <w:rPr>
      <w:i/>
      <w:iCs/>
    </w:rPr>
  </w:style>
  <w:style w:type="character" w:styleId="HTMLCite">
    <w:name w:val="HTML Cite"/>
    <w:basedOn w:val="DefaultParagraphFont"/>
    <w:uiPriority w:val="99"/>
    <w:semiHidden/>
    <w:unhideWhenUsed/>
    <w:rsid w:val="00EC41F0"/>
    <w:rPr>
      <w:i/>
      <w:iCs/>
    </w:rPr>
  </w:style>
  <w:style w:type="character" w:styleId="HTMLCode">
    <w:name w:val="HTML Code"/>
    <w:basedOn w:val="DefaultParagraphFont"/>
    <w:uiPriority w:val="99"/>
    <w:semiHidden/>
    <w:unhideWhenUsed/>
    <w:rsid w:val="00EC41F0"/>
    <w:rPr>
      <w:rFonts w:ascii="Consolas" w:hAnsi="Consolas" w:cs="Consolas"/>
      <w:sz w:val="20"/>
      <w:szCs w:val="20"/>
    </w:rPr>
  </w:style>
  <w:style w:type="character" w:styleId="HTMLDefinition">
    <w:name w:val="HTML Definition"/>
    <w:basedOn w:val="DefaultParagraphFont"/>
    <w:uiPriority w:val="99"/>
    <w:semiHidden/>
    <w:unhideWhenUsed/>
    <w:rsid w:val="00EC41F0"/>
    <w:rPr>
      <w:i/>
      <w:iCs/>
    </w:rPr>
  </w:style>
  <w:style w:type="character" w:styleId="HTMLKeyboard">
    <w:name w:val="HTML Keyboard"/>
    <w:basedOn w:val="DefaultParagraphFont"/>
    <w:uiPriority w:val="99"/>
    <w:semiHidden/>
    <w:unhideWhenUsed/>
    <w:rsid w:val="00EC41F0"/>
    <w:rPr>
      <w:rFonts w:ascii="Consolas" w:hAnsi="Consolas" w:cs="Consolas"/>
      <w:sz w:val="20"/>
      <w:szCs w:val="20"/>
    </w:rPr>
  </w:style>
  <w:style w:type="paragraph" w:styleId="HTMLPreformatted">
    <w:name w:val="HTML Preformatted"/>
    <w:basedOn w:val="Normal"/>
    <w:link w:val="HTMLPreformattedChar"/>
    <w:uiPriority w:val="99"/>
    <w:semiHidden/>
    <w:unhideWhenUsed/>
    <w:rsid w:val="00EC41F0"/>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C41F0"/>
    <w:rPr>
      <w:rFonts w:ascii="Consolas" w:hAnsi="Consolas" w:cs="Consolas"/>
      <w:sz w:val="20"/>
      <w:szCs w:val="20"/>
    </w:rPr>
  </w:style>
  <w:style w:type="character" w:styleId="HTMLSample">
    <w:name w:val="HTML Sample"/>
    <w:basedOn w:val="DefaultParagraphFont"/>
    <w:uiPriority w:val="99"/>
    <w:semiHidden/>
    <w:unhideWhenUsed/>
    <w:rsid w:val="00EC41F0"/>
    <w:rPr>
      <w:rFonts w:ascii="Consolas" w:hAnsi="Consolas" w:cs="Consolas"/>
      <w:sz w:val="24"/>
      <w:szCs w:val="24"/>
    </w:rPr>
  </w:style>
  <w:style w:type="character" w:styleId="HTMLTypewriter">
    <w:name w:val="HTML Typewriter"/>
    <w:basedOn w:val="DefaultParagraphFont"/>
    <w:uiPriority w:val="99"/>
    <w:semiHidden/>
    <w:unhideWhenUsed/>
    <w:rsid w:val="00EC41F0"/>
    <w:rPr>
      <w:rFonts w:ascii="Consolas" w:hAnsi="Consolas" w:cs="Consolas"/>
      <w:sz w:val="20"/>
      <w:szCs w:val="20"/>
    </w:rPr>
  </w:style>
  <w:style w:type="character" w:styleId="HTMLVariable">
    <w:name w:val="HTML Variable"/>
    <w:basedOn w:val="DefaultParagraphFont"/>
    <w:uiPriority w:val="99"/>
    <w:semiHidden/>
    <w:unhideWhenUsed/>
    <w:rsid w:val="00EC41F0"/>
    <w:rPr>
      <w:i/>
      <w:iCs/>
    </w:rPr>
  </w:style>
  <w:style w:type="character" w:styleId="Hyperlink">
    <w:name w:val="Hyperlink"/>
    <w:basedOn w:val="DefaultParagraphFont"/>
    <w:uiPriority w:val="99"/>
    <w:unhideWhenUsed/>
    <w:rsid w:val="00EC41F0"/>
    <w:rPr>
      <w:color w:val="0000FF" w:themeColor="hyperlink"/>
      <w:u w:val="single"/>
    </w:rPr>
  </w:style>
  <w:style w:type="paragraph" w:styleId="Index1">
    <w:name w:val="index 1"/>
    <w:basedOn w:val="Normal"/>
    <w:next w:val="Normal"/>
    <w:autoRedefine/>
    <w:uiPriority w:val="99"/>
    <w:semiHidden/>
    <w:unhideWhenUsed/>
    <w:rsid w:val="00EC41F0"/>
    <w:pPr>
      <w:spacing w:after="0" w:line="240" w:lineRule="auto"/>
      <w:ind w:left="220" w:hanging="220"/>
    </w:pPr>
  </w:style>
  <w:style w:type="paragraph" w:styleId="Index2">
    <w:name w:val="index 2"/>
    <w:basedOn w:val="Normal"/>
    <w:next w:val="Normal"/>
    <w:autoRedefine/>
    <w:uiPriority w:val="99"/>
    <w:semiHidden/>
    <w:unhideWhenUsed/>
    <w:rsid w:val="00EC41F0"/>
    <w:pPr>
      <w:spacing w:after="0" w:line="240" w:lineRule="auto"/>
      <w:ind w:left="440" w:hanging="220"/>
    </w:pPr>
  </w:style>
  <w:style w:type="paragraph" w:styleId="Index3">
    <w:name w:val="index 3"/>
    <w:basedOn w:val="Normal"/>
    <w:next w:val="Normal"/>
    <w:autoRedefine/>
    <w:uiPriority w:val="99"/>
    <w:semiHidden/>
    <w:unhideWhenUsed/>
    <w:rsid w:val="00EC41F0"/>
    <w:pPr>
      <w:spacing w:after="0" w:line="240" w:lineRule="auto"/>
      <w:ind w:left="660" w:hanging="220"/>
    </w:pPr>
  </w:style>
  <w:style w:type="paragraph" w:styleId="Index4">
    <w:name w:val="index 4"/>
    <w:basedOn w:val="Normal"/>
    <w:next w:val="Normal"/>
    <w:autoRedefine/>
    <w:uiPriority w:val="99"/>
    <w:semiHidden/>
    <w:unhideWhenUsed/>
    <w:rsid w:val="00EC41F0"/>
    <w:pPr>
      <w:spacing w:after="0" w:line="240" w:lineRule="auto"/>
      <w:ind w:left="880" w:hanging="220"/>
    </w:pPr>
  </w:style>
  <w:style w:type="paragraph" w:styleId="Index5">
    <w:name w:val="index 5"/>
    <w:basedOn w:val="Normal"/>
    <w:next w:val="Normal"/>
    <w:autoRedefine/>
    <w:uiPriority w:val="99"/>
    <w:semiHidden/>
    <w:unhideWhenUsed/>
    <w:rsid w:val="00EC41F0"/>
    <w:pPr>
      <w:spacing w:after="0" w:line="240" w:lineRule="auto"/>
      <w:ind w:left="1100" w:hanging="220"/>
    </w:pPr>
  </w:style>
  <w:style w:type="paragraph" w:styleId="Index6">
    <w:name w:val="index 6"/>
    <w:basedOn w:val="Normal"/>
    <w:next w:val="Normal"/>
    <w:autoRedefine/>
    <w:uiPriority w:val="99"/>
    <w:semiHidden/>
    <w:unhideWhenUsed/>
    <w:rsid w:val="00EC41F0"/>
    <w:pPr>
      <w:spacing w:after="0" w:line="240" w:lineRule="auto"/>
      <w:ind w:left="1320" w:hanging="220"/>
    </w:pPr>
  </w:style>
  <w:style w:type="paragraph" w:styleId="Index7">
    <w:name w:val="index 7"/>
    <w:basedOn w:val="Normal"/>
    <w:next w:val="Normal"/>
    <w:autoRedefine/>
    <w:uiPriority w:val="99"/>
    <w:semiHidden/>
    <w:unhideWhenUsed/>
    <w:rsid w:val="00EC41F0"/>
    <w:pPr>
      <w:spacing w:after="0" w:line="240" w:lineRule="auto"/>
      <w:ind w:left="1540" w:hanging="220"/>
    </w:pPr>
  </w:style>
  <w:style w:type="paragraph" w:styleId="Index8">
    <w:name w:val="index 8"/>
    <w:basedOn w:val="Normal"/>
    <w:next w:val="Normal"/>
    <w:autoRedefine/>
    <w:uiPriority w:val="99"/>
    <w:semiHidden/>
    <w:unhideWhenUsed/>
    <w:rsid w:val="00EC41F0"/>
    <w:pPr>
      <w:spacing w:after="0" w:line="240" w:lineRule="auto"/>
      <w:ind w:left="1760" w:hanging="220"/>
    </w:pPr>
  </w:style>
  <w:style w:type="paragraph" w:styleId="Index9">
    <w:name w:val="index 9"/>
    <w:basedOn w:val="Normal"/>
    <w:next w:val="Normal"/>
    <w:autoRedefine/>
    <w:uiPriority w:val="99"/>
    <w:semiHidden/>
    <w:unhideWhenUsed/>
    <w:rsid w:val="00EC41F0"/>
    <w:pPr>
      <w:spacing w:after="0" w:line="240" w:lineRule="auto"/>
      <w:ind w:left="1980" w:hanging="220"/>
    </w:pPr>
  </w:style>
  <w:style w:type="paragraph" w:styleId="IndexHeading">
    <w:name w:val="index heading"/>
    <w:basedOn w:val="Normal"/>
    <w:next w:val="Index1"/>
    <w:uiPriority w:val="99"/>
    <w:semiHidden/>
    <w:unhideWhenUsed/>
    <w:rsid w:val="00EC41F0"/>
    <w:rPr>
      <w:rFonts w:asciiTheme="majorHAnsi" w:eastAsiaTheme="majorEastAsia" w:hAnsiTheme="majorHAnsi" w:cstheme="majorBidi"/>
      <w:b/>
      <w:bCs/>
    </w:rPr>
  </w:style>
  <w:style w:type="character" w:styleId="IntenseEmphasis">
    <w:name w:val="Intense Emphasis"/>
    <w:basedOn w:val="DefaultParagraphFont"/>
    <w:uiPriority w:val="21"/>
    <w:qFormat/>
    <w:rsid w:val="00EC41F0"/>
    <w:rPr>
      <w:b/>
      <w:bCs/>
      <w:i/>
      <w:iCs/>
      <w:color w:val="4F81BD" w:themeColor="accent1"/>
    </w:rPr>
  </w:style>
  <w:style w:type="paragraph" w:styleId="IntenseQuote">
    <w:name w:val="Intense Quote"/>
    <w:basedOn w:val="Normal"/>
    <w:next w:val="Normal"/>
    <w:link w:val="IntenseQuoteChar"/>
    <w:uiPriority w:val="30"/>
    <w:qFormat/>
    <w:rsid w:val="00EC41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C41F0"/>
    <w:rPr>
      <w:b/>
      <w:bCs/>
      <w:i/>
      <w:iCs/>
      <w:color w:val="4F81BD" w:themeColor="accent1"/>
    </w:rPr>
  </w:style>
  <w:style w:type="character" w:styleId="IntenseReference">
    <w:name w:val="Intense Reference"/>
    <w:basedOn w:val="DefaultParagraphFont"/>
    <w:uiPriority w:val="32"/>
    <w:qFormat/>
    <w:rsid w:val="00EC41F0"/>
    <w:rPr>
      <w:b/>
      <w:bCs/>
      <w:smallCaps/>
      <w:color w:val="C0504D" w:themeColor="accent2"/>
      <w:spacing w:val="5"/>
      <w:u w:val="single"/>
    </w:rPr>
  </w:style>
  <w:style w:type="character" w:styleId="LineNumber">
    <w:name w:val="line number"/>
    <w:basedOn w:val="DefaultParagraphFont"/>
    <w:uiPriority w:val="99"/>
    <w:semiHidden/>
    <w:unhideWhenUsed/>
    <w:rsid w:val="00EC41F0"/>
  </w:style>
  <w:style w:type="paragraph" w:styleId="MacroText">
    <w:name w:val="macro"/>
    <w:link w:val="MacroTextChar"/>
    <w:uiPriority w:val="99"/>
    <w:semiHidden/>
    <w:unhideWhenUsed/>
    <w:rsid w:val="00EC41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EC41F0"/>
    <w:rPr>
      <w:rFonts w:ascii="Consolas" w:hAnsi="Consolas" w:cs="Consolas"/>
      <w:sz w:val="20"/>
      <w:szCs w:val="20"/>
    </w:rPr>
  </w:style>
  <w:style w:type="paragraph" w:styleId="MessageHeader">
    <w:name w:val="Message Header"/>
    <w:basedOn w:val="Normal"/>
    <w:link w:val="MessageHeaderChar"/>
    <w:uiPriority w:val="99"/>
    <w:semiHidden/>
    <w:unhideWhenUsed/>
    <w:rsid w:val="00EC41F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C41F0"/>
    <w:rPr>
      <w:rFonts w:asciiTheme="majorHAnsi" w:eastAsiaTheme="majorEastAsia" w:hAnsiTheme="majorHAnsi" w:cstheme="majorBidi"/>
      <w:sz w:val="24"/>
      <w:szCs w:val="24"/>
      <w:shd w:val="pct20" w:color="auto" w:fill="auto"/>
    </w:rPr>
  </w:style>
  <w:style w:type="paragraph" w:styleId="NoSpacing">
    <w:name w:val="No Spacing"/>
    <w:uiPriority w:val="1"/>
    <w:qFormat/>
    <w:rsid w:val="00EC41F0"/>
    <w:pPr>
      <w:spacing w:after="0" w:line="240" w:lineRule="auto"/>
    </w:pPr>
  </w:style>
  <w:style w:type="paragraph" w:styleId="NormalWeb">
    <w:name w:val="Normal (Web)"/>
    <w:basedOn w:val="Normal"/>
    <w:uiPriority w:val="99"/>
    <w:semiHidden/>
    <w:unhideWhenUsed/>
    <w:rsid w:val="00EC41F0"/>
    <w:rPr>
      <w:rFonts w:ascii="Times New Roman" w:hAnsi="Times New Roman" w:cs="Times New Roman"/>
      <w:sz w:val="24"/>
      <w:szCs w:val="24"/>
    </w:rPr>
  </w:style>
  <w:style w:type="paragraph" w:styleId="NormalIndent">
    <w:name w:val="Normal Indent"/>
    <w:basedOn w:val="Normal"/>
    <w:uiPriority w:val="99"/>
    <w:semiHidden/>
    <w:unhideWhenUsed/>
    <w:rsid w:val="00EC41F0"/>
    <w:pPr>
      <w:ind w:left="720"/>
    </w:pPr>
  </w:style>
  <w:style w:type="paragraph" w:styleId="NoteHeading">
    <w:name w:val="Note Heading"/>
    <w:basedOn w:val="Normal"/>
    <w:next w:val="Normal"/>
    <w:link w:val="NoteHeadingChar"/>
    <w:uiPriority w:val="99"/>
    <w:semiHidden/>
    <w:unhideWhenUsed/>
    <w:rsid w:val="00EC41F0"/>
    <w:pPr>
      <w:spacing w:after="0" w:line="240" w:lineRule="auto"/>
    </w:pPr>
  </w:style>
  <w:style w:type="character" w:customStyle="1" w:styleId="NoteHeadingChar">
    <w:name w:val="Note Heading Char"/>
    <w:basedOn w:val="DefaultParagraphFont"/>
    <w:link w:val="NoteHeading"/>
    <w:uiPriority w:val="99"/>
    <w:semiHidden/>
    <w:rsid w:val="00EC41F0"/>
  </w:style>
  <w:style w:type="character" w:styleId="PageNumber">
    <w:name w:val="page number"/>
    <w:basedOn w:val="DefaultParagraphFont"/>
    <w:uiPriority w:val="99"/>
    <w:semiHidden/>
    <w:unhideWhenUsed/>
    <w:rsid w:val="00EC41F0"/>
  </w:style>
  <w:style w:type="character" w:styleId="PlaceholderText">
    <w:name w:val="Placeholder Text"/>
    <w:basedOn w:val="DefaultParagraphFont"/>
    <w:uiPriority w:val="99"/>
    <w:semiHidden/>
    <w:rsid w:val="00EC41F0"/>
    <w:rPr>
      <w:color w:val="808080"/>
    </w:rPr>
  </w:style>
  <w:style w:type="paragraph" w:styleId="PlainText">
    <w:name w:val="Plain Text"/>
    <w:basedOn w:val="Normal"/>
    <w:link w:val="PlainTextChar"/>
    <w:uiPriority w:val="99"/>
    <w:semiHidden/>
    <w:unhideWhenUsed/>
    <w:rsid w:val="00EC41F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EC41F0"/>
    <w:rPr>
      <w:rFonts w:ascii="Consolas" w:hAnsi="Consolas" w:cs="Consolas"/>
      <w:sz w:val="21"/>
      <w:szCs w:val="21"/>
    </w:rPr>
  </w:style>
  <w:style w:type="paragraph" w:styleId="Quote">
    <w:name w:val="Quote"/>
    <w:basedOn w:val="Normal"/>
    <w:next w:val="Normal"/>
    <w:link w:val="QuoteChar"/>
    <w:uiPriority w:val="29"/>
    <w:qFormat/>
    <w:rsid w:val="00EC41F0"/>
    <w:rPr>
      <w:i/>
      <w:iCs/>
      <w:color w:val="000000" w:themeColor="text1"/>
    </w:rPr>
  </w:style>
  <w:style w:type="character" w:customStyle="1" w:styleId="QuoteChar">
    <w:name w:val="Quote Char"/>
    <w:basedOn w:val="DefaultParagraphFont"/>
    <w:link w:val="Quote"/>
    <w:uiPriority w:val="29"/>
    <w:rsid w:val="00EC41F0"/>
    <w:rPr>
      <w:i/>
      <w:iCs/>
      <w:color w:val="000000" w:themeColor="text1"/>
    </w:rPr>
  </w:style>
  <w:style w:type="paragraph" w:styleId="Salutation">
    <w:name w:val="Salutation"/>
    <w:basedOn w:val="Normal"/>
    <w:next w:val="Normal"/>
    <w:link w:val="SalutationChar"/>
    <w:uiPriority w:val="99"/>
    <w:semiHidden/>
    <w:unhideWhenUsed/>
    <w:rsid w:val="00EC41F0"/>
  </w:style>
  <w:style w:type="character" w:customStyle="1" w:styleId="SalutationChar">
    <w:name w:val="Salutation Char"/>
    <w:basedOn w:val="DefaultParagraphFont"/>
    <w:link w:val="Salutation"/>
    <w:uiPriority w:val="99"/>
    <w:semiHidden/>
    <w:rsid w:val="00EC41F0"/>
  </w:style>
  <w:style w:type="paragraph" w:styleId="Signature">
    <w:name w:val="Signature"/>
    <w:basedOn w:val="Normal"/>
    <w:link w:val="SignatureChar"/>
    <w:uiPriority w:val="99"/>
    <w:semiHidden/>
    <w:unhideWhenUsed/>
    <w:rsid w:val="00EC41F0"/>
    <w:pPr>
      <w:spacing w:after="0" w:line="240" w:lineRule="auto"/>
      <w:ind w:left="4320"/>
    </w:pPr>
  </w:style>
  <w:style w:type="character" w:customStyle="1" w:styleId="SignatureChar">
    <w:name w:val="Signature Char"/>
    <w:basedOn w:val="DefaultParagraphFont"/>
    <w:link w:val="Signature"/>
    <w:uiPriority w:val="99"/>
    <w:semiHidden/>
    <w:rsid w:val="00EC41F0"/>
  </w:style>
  <w:style w:type="character" w:styleId="Strong">
    <w:name w:val="Strong"/>
    <w:basedOn w:val="DefaultParagraphFont"/>
    <w:uiPriority w:val="22"/>
    <w:qFormat/>
    <w:rsid w:val="00EC41F0"/>
    <w:rPr>
      <w:b/>
      <w:bCs/>
    </w:rPr>
  </w:style>
  <w:style w:type="paragraph" w:styleId="Subtitle">
    <w:name w:val="Subtitle"/>
    <w:basedOn w:val="Normal"/>
    <w:next w:val="Normal"/>
    <w:link w:val="SubtitleChar"/>
    <w:uiPriority w:val="11"/>
    <w:qFormat/>
    <w:rsid w:val="00EC41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C41F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EC41F0"/>
    <w:rPr>
      <w:i/>
      <w:iCs/>
      <w:color w:val="808080" w:themeColor="text1" w:themeTint="7F"/>
    </w:rPr>
  </w:style>
  <w:style w:type="character" w:styleId="SubtleReference">
    <w:name w:val="Subtle Reference"/>
    <w:basedOn w:val="DefaultParagraphFont"/>
    <w:uiPriority w:val="31"/>
    <w:qFormat/>
    <w:rsid w:val="00EC41F0"/>
    <w:rPr>
      <w:smallCaps/>
      <w:color w:val="C0504D" w:themeColor="accent2"/>
      <w:u w:val="single"/>
    </w:rPr>
  </w:style>
  <w:style w:type="paragraph" w:styleId="TableofAuthorities">
    <w:name w:val="table of authorities"/>
    <w:basedOn w:val="Normal"/>
    <w:next w:val="Normal"/>
    <w:uiPriority w:val="99"/>
    <w:semiHidden/>
    <w:unhideWhenUsed/>
    <w:rsid w:val="00EC41F0"/>
    <w:pPr>
      <w:spacing w:after="0"/>
      <w:ind w:left="220" w:hanging="220"/>
    </w:pPr>
  </w:style>
  <w:style w:type="paragraph" w:styleId="TableofFigures">
    <w:name w:val="table of figures"/>
    <w:basedOn w:val="Normal"/>
    <w:next w:val="Normal"/>
    <w:uiPriority w:val="99"/>
    <w:semiHidden/>
    <w:unhideWhenUsed/>
    <w:rsid w:val="00EC41F0"/>
    <w:pPr>
      <w:spacing w:after="0"/>
    </w:pPr>
  </w:style>
  <w:style w:type="paragraph" w:styleId="Title">
    <w:name w:val="Title"/>
    <w:basedOn w:val="Normal"/>
    <w:next w:val="Normal"/>
    <w:link w:val="TitleChar"/>
    <w:uiPriority w:val="10"/>
    <w:qFormat/>
    <w:rsid w:val="00EC41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1F0"/>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EC41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C41F0"/>
    <w:pPr>
      <w:spacing w:after="100"/>
    </w:pPr>
  </w:style>
  <w:style w:type="paragraph" w:styleId="TOC2">
    <w:name w:val="toc 2"/>
    <w:basedOn w:val="Normal"/>
    <w:next w:val="Normal"/>
    <w:autoRedefine/>
    <w:uiPriority w:val="39"/>
    <w:semiHidden/>
    <w:unhideWhenUsed/>
    <w:rsid w:val="00EC41F0"/>
    <w:pPr>
      <w:spacing w:after="100"/>
      <w:ind w:left="220"/>
    </w:pPr>
  </w:style>
  <w:style w:type="paragraph" w:styleId="TOC3">
    <w:name w:val="toc 3"/>
    <w:basedOn w:val="Normal"/>
    <w:next w:val="Normal"/>
    <w:autoRedefine/>
    <w:uiPriority w:val="39"/>
    <w:semiHidden/>
    <w:unhideWhenUsed/>
    <w:rsid w:val="00EC41F0"/>
    <w:pPr>
      <w:spacing w:after="100"/>
      <w:ind w:left="440"/>
    </w:pPr>
  </w:style>
  <w:style w:type="paragraph" w:styleId="TOC4">
    <w:name w:val="toc 4"/>
    <w:basedOn w:val="Normal"/>
    <w:next w:val="Normal"/>
    <w:autoRedefine/>
    <w:uiPriority w:val="39"/>
    <w:semiHidden/>
    <w:unhideWhenUsed/>
    <w:rsid w:val="00EC41F0"/>
    <w:pPr>
      <w:spacing w:after="100"/>
      <w:ind w:left="660"/>
    </w:pPr>
  </w:style>
  <w:style w:type="paragraph" w:styleId="TOC5">
    <w:name w:val="toc 5"/>
    <w:basedOn w:val="Normal"/>
    <w:next w:val="Normal"/>
    <w:autoRedefine/>
    <w:uiPriority w:val="39"/>
    <w:semiHidden/>
    <w:unhideWhenUsed/>
    <w:rsid w:val="00EC41F0"/>
    <w:pPr>
      <w:spacing w:after="100"/>
      <w:ind w:left="880"/>
    </w:pPr>
  </w:style>
  <w:style w:type="paragraph" w:styleId="TOC6">
    <w:name w:val="toc 6"/>
    <w:basedOn w:val="Normal"/>
    <w:next w:val="Normal"/>
    <w:autoRedefine/>
    <w:uiPriority w:val="39"/>
    <w:semiHidden/>
    <w:unhideWhenUsed/>
    <w:rsid w:val="00EC41F0"/>
    <w:pPr>
      <w:spacing w:after="100"/>
      <w:ind w:left="1100"/>
    </w:pPr>
  </w:style>
  <w:style w:type="paragraph" w:styleId="TOC7">
    <w:name w:val="toc 7"/>
    <w:basedOn w:val="Normal"/>
    <w:next w:val="Normal"/>
    <w:autoRedefine/>
    <w:uiPriority w:val="39"/>
    <w:semiHidden/>
    <w:unhideWhenUsed/>
    <w:rsid w:val="00EC41F0"/>
    <w:pPr>
      <w:spacing w:after="100"/>
      <w:ind w:left="1320"/>
    </w:pPr>
  </w:style>
  <w:style w:type="paragraph" w:styleId="TOC8">
    <w:name w:val="toc 8"/>
    <w:basedOn w:val="Normal"/>
    <w:next w:val="Normal"/>
    <w:autoRedefine/>
    <w:uiPriority w:val="39"/>
    <w:semiHidden/>
    <w:unhideWhenUsed/>
    <w:rsid w:val="00EC41F0"/>
    <w:pPr>
      <w:spacing w:after="100"/>
      <w:ind w:left="1540"/>
    </w:pPr>
  </w:style>
  <w:style w:type="paragraph" w:styleId="TOC9">
    <w:name w:val="toc 9"/>
    <w:basedOn w:val="Normal"/>
    <w:next w:val="Normal"/>
    <w:autoRedefine/>
    <w:uiPriority w:val="39"/>
    <w:semiHidden/>
    <w:unhideWhenUsed/>
    <w:rsid w:val="00EC41F0"/>
    <w:pPr>
      <w:spacing w:after="100"/>
      <w:ind w:left="1760"/>
    </w:pPr>
  </w:style>
  <w:style w:type="paragraph" w:styleId="TOCHeading">
    <w:name w:val="TOC Heading"/>
    <w:basedOn w:val="Heading1"/>
    <w:next w:val="Normal"/>
    <w:uiPriority w:val="39"/>
    <w:semiHidden/>
    <w:unhideWhenUsed/>
    <w:qFormat/>
    <w:rsid w:val="00EC41F0"/>
    <w:pPr>
      <w:outlineLvl w:val="9"/>
    </w:pPr>
  </w:style>
  <w:style w:type="character" w:customStyle="1" w:styleId="DocID">
    <w:name w:val="DocID"/>
    <w:basedOn w:val="DefaultParagraphFont"/>
    <w:rsid w:val="0087635A"/>
    <w:rPr>
      <w:rFonts w:ascii="Tahoma" w:hAnsi="Tahoma" w:cs="Tahoma"/>
      <w:i w:val="0"/>
      <w:sz w:val="16"/>
    </w:rPr>
  </w:style>
  <w:style w:type="paragraph" w:styleId="ListParagraph">
    <w:name w:val="List Paragraph"/>
    <w:basedOn w:val="Normal"/>
    <w:uiPriority w:val="34"/>
    <w:qFormat/>
    <w:rsid w:val="00825C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4791</Characters>
  <Application>Microsoft Office Word</Application>
  <DocSecurity>0</DocSecurity>
  <Lines>39</Lines>
  <Paragraphs>11</Paragraphs>
  <ScaleCrop>false</ScaleCrop>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2021-02-01T21:46:00Z</dcterms:created>
  <dcterms:modified xsi:type="dcterms:W3CDTF">2021-02-01T21:46:00Z</dcterms:modified>
</cp:coreProperties>
</file>