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DCC99" w14:textId="44A66D6E" w:rsidR="002275A9" w:rsidRPr="002275A9" w:rsidRDefault="002275A9" w:rsidP="008153BB">
      <w:pPr>
        <w:rPr>
          <w:rFonts w:ascii="Times New Roman" w:hAnsi="Times New Roman" w:cs="Times New Roman"/>
          <w:sz w:val="24"/>
          <w:szCs w:val="24"/>
        </w:rPr>
      </w:pPr>
      <w:r w:rsidRPr="002275A9">
        <w:rPr>
          <w:rFonts w:ascii="Times New Roman" w:hAnsi="Times New Roman" w:cs="Times New Roman"/>
          <w:sz w:val="24"/>
          <w:szCs w:val="24"/>
        </w:rPr>
        <w:t xml:space="preserve">This document has been prepared as part of the implementation project of Legal Pathways to Deep Decarbonization (Michael B. Gerrard and John C. </w:t>
      </w:r>
      <w:proofErr w:type="spellStart"/>
      <w:r w:rsidRPr="002275A9">
        <w:rPr>
          <w:rFonts w:ascii="Times New Roman" w:hAnsi="Times New Roman" w:cs="Times New Roman"/>
          <w:sz w:val="24"/>
          <w:szCs w:val="24"/>
        </w:rPr>
        <w:t>Dernbach</w:t>
      </w:r>
      <w:proofErr w:type="spellEnd"/>
      <w:r w:rsidRPr="002275A9">
        <w:rPr>
          <w:rFonts w:ascii="Times New Roman" w:hAnsi="Times New Roman" w:cs="Times New Roman"/>
          <w:sz w:val="24"/>
          <w:szCs w:val="24"/>
        </w:rPr>
        <w:t>, eds. Environmental Law Institute [2019]) (LPDD).  For background information on the project, see https://lpdd.org</w:t>
      </w:r>
    </w:p>
    <w:p w14:paraId="15065141" w14:textId="499171F6" w:rsidR="005E7F9B" w:rsidRPr="008153BB" w:rsidRDefault="001A3D62" w:rsidP="008153BB">
      <w:pPr>
        <w:rPr>
          <w:rFonts w:ascii="Times New Roman" w:hAnsi="Times New Roman" w:cs="Times New Roman"/>
          <w:i/>
          <w:iCs/>
          <w:sz w:val="24"/>
          <w:szCs w:val="24"/>
        </w:rPr>
      </w:pPr>
      <w:r w:rsidRPr="007B05B8">
        <w:rPr>
          <w:rFonts w:ascii="Times New Roman" w:hAnsi="Times New Roman" w:cs="Times New Roman"/>
          <w:i/>
          <w:iCs/>
          <w:sz w:val="24"/>
          <w:szCs w:val="24"/>
        </w:rPr>
        <w:t xml:space="preserve">To be used by states and adjusted to fit their </w:t>
      </w:r>
      <w:proofErr w:type="gramStart"/>
      <w:r w:rsidRPr="007B05B8">
        <w:rPr>
          <w:rFonts w:ascii="Times New Roman" w:hAnsi="Times New Roman" w:cs="Times New Roman"/>
          <w:i/>
          <w:iCs/>
          <w:sz w:val="24"/>
          <w:szCs w:val="24"/>
        </w:rPr>
        <w:t xml:space="preserve">respective  </w:t>
      </w:r>
      <w:r>
        <w:rPr>
          <w:rFonts w:ascii="Times New Roman" w:hAnsi="Times New Roman" w:cs="Times New Roman"/>
          <w:i/>
          <w:iCs/>
          <w:sz w:val="24"/>
          <w:szCs w:val="24"/>
        </w:rPr>
        <w:t>labor</w:t>
      </w:r>
      <w:proofErr w:type="gramEnd"/>
      <w:r>
        <w:rPr>
          <w:rFonts w:ascii="Times New Roman" w:hAnsi="Times New Roman" w:cs="Times New Roman"/>
          <w:i/>
          <w:iCs/>
          <w:sz w:val="24"/>
          <w:szCs w:val="24"/>
        </w:rPr>
        <w:t xml:space="preserve">, employment and procurement </w:t>
      </w:r>
      <w:r w:rsidRPr="007B05B8">
        <w:rPr>
          <w:rFonts w:ascii="Times New Roman" w:hAnsi="Times New Roman" w:cs="Times New Roman"/>
          <w:i/>
          <w:iCs/>
          <w:sz w:val="24"/>
          <w:szCs w:val="24"/>
        </w:rPr>
        <w:t>code</w:t>
      </w:r>
      <w:r>
        <w:rPr>
          <w:rFonts w:ascii="Times New Roman" w:hAnsi="Times New Roman" w:cs="Times New Roman"/>
          <w:i/>
          <w:iCs/>
          <w:sz w:val="24"/>
          <w:szCs w:val="24"/>
        </w:rPr>
        <w:t>s</w:t>
      </w:r>
      <w:r w:rsidRPr="007B05B8">
        <w:rPr>
          <w:rFonts w:ascii="Times New Roman" w:hAnsi="Times New Roman" w:cs="Times New Roman"/>
          <w:i/>
          <w:iCs/>
          <w:sz w:val="24"/>
          <w:szCs w:val="24"/>
        </w:rPr>
        <w:t xml:space="preserve">, existing state incentives and clean energy policy, and other legislation, as applicable  </w:t>
      </w:r>
    </w:p>
    <w:p w14:paraId="2E67EB47" w14:textId="77777777" w:rsidR="00507266" w:rsidRPr="007B05B8" w:rsidRDefault="001A3D62" w:rsidP="00507266">
      <w:pPr>
        <w:jc w:val="center"/>
        <w:rPr>
          <w:rFonts w:ascii="Times New Roman" w:hAnsi="Times New Roman" w:cs="Times New Roman"/>
          <w:b/>
          <w:bCs/>
          <w:sz w:val="24"/>
          <w:szCs w:val="24"/>
          <w:u w:val="single"/>
        </w:rPr>
      </w:pPr>
      <w:r w:rsidRPr="007B05B8">
        <w:rPr>
          <w:rFonts w:ascii="Times New Roman" w:hAnsi="Times New Roman" w:cs="Times New Roman"/>
          <w:b/>
          <w:bCs/>
          <w:sz w:val="24"/>
          <w:szCs w:val="24"/>
          <w:u w:val="single"/>
        </w:rPr>
        <w:t>Legislative Text</w:t>
      </w:r>
    </w:p>
    <w:p w14:paraId="63B9D344" w14:textId="77777777" w:rsidR="00507266" w:rsidRPr="007B05B8" w:rsidRDefault="001A3D62" w:rsidP="00507266">
      <w:pPr>
        <w:rPr>
          <w:rFonts w:ascii="Times New Roman" w:hAnsi="Times New Roman" w:cs="Times New Roman"/>
          <w:b/>
          <w:bCs/>
          <w:sz w:val="24"/>
          <w:szCs w:val="24"/>
          <w:u w:val="single"/>
        </w:rPr>
      </w:pPr>
      <w:r w:rsidRPr="007B05B8">
        <w:rPr>
          <w:rFonts w:ascii="Times New Roman" w:hAnsi="Times New Roman" w:cs="Times New Roman"/>
          <w:b/>
          <w:bCs/>
          <w:sz w:val="24"/>
          <w:szCs w:val="24"/>
          <w:u w:val="single"/>
        </w:rPr>
        <w:t xml:space="preserve">Section 1. Definitions </w:t>
      </w:r>
    </w:p>
    <w:p w14:paraId="6AEAB4B0" w14:textId="77777777" w:rsidR="00093B1B" w:rsidRPr="007B05B8" w:rsidRDefault="001A3D62" w:rsidP="00093B1B">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b/>
          <w:bCs/>
          <w:i/>
          <w:iCs/>
          <w:sz w:val="24"/>
          <w:szCs w:val="24"/>
        </w:rPr>
        <w:t>Code Section</w:t>
      </w:r>
      <w:r w:rsidRPr="007B05B8">
        <w:rPr>
          <w:rFonts w:ascii="Times New Roman" w:hAnsi="Times New Roman" w:cs="Times New Roman"/>
          <w:b/>
          <w:bCs/>
          <w:sz w:val="24"/>
          <w:szCs w:val="24"/>
        </w:rPr>
        <w:t xml:space="preserve">] </w:t>
      </w:r>
      <w:r w:rsidRPr="007B05B8">
        <w:rPr>
          <w:rFonts w:ascii="Times New Roman" w:hAnsi="Times New Roman" w:cs="Times New Roman"/>
          <w:sz w:val="24"/>
          <w:szCs w:val="24"/>
        </w:rPr>
        <w:t>is amended to [</w:t>
      </w:r>
      <w:r w:rsidRPr="00765A53">
        <w:rPr>
          <w:rFonts w:ascii="Times New Roman" w:hAnsi="Times New Roman" w:cs="Times New Roman"/>
          <w:b/>
          <w:bCs/>
          <w:i/>
          <w:iCs/>
          <w:sz w:val="24"/>
          <w:szCs w:val="24"/>
        </w:rPr>
        <w:t>read</w:t>
      </w:r>
      <w:r w:rsidRPr="007B05B8">
        <w:rPr>
          <w:rFonts w:ascii="Times New Roman" w:hAnsi="Times New Roman" w:cs="Times New Roman"/>
          <w:sz w:val="24"/>
          <w:szCs w:val="24"/>
        </w:rPr>
        <w:t>][</w:t>
      </w:r>
      <w:r w:rsidRPr="00765A53">
        <w:rPr>
          <w:rFonts w:ascii="Times New Roman" w:hAnsi="Times New Roman" w:cs="Times New Roman"/>
          <w:b/>
          <w:bCs/>
          <w:i/>
          <w:iCs/>
          <w:sz w:val="24"/>
          <w:szCs w:val="24"/>
        </w:rPr>
        <w:t>add</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sidRPr="007B05B8">
        <w:rPr>
          <w:rFonts w:ascii="Times New Roman" w:hAnsi="Times New Roman" w:cs="Times New Roman"/>
          <w:sz w:val="24"/>
          <w:szCs w:val="24"/>
        </w:rPr>
        <w:t>:</w:t>
      </w:r>
    </w:p>
    <w:p w14:paraId="4922ADBC" w14:textId="77777777" w:rsidR="00507266" w:rsidRPr="007B05B8" w:rsidRDefault="001A3D62" w:rsidP="00507266">
      <w:pPr>
        <w:rPr>
          <w:rFonts w:ascii="Times New Roman" w:hAnsi="Times New Roman" w:cs="Times New Roman"/>
          <w:sz w:val="24"/>
          <w:szCs w:val="24"/>
        </w:rPr>
      </w:pPr>
      <w:r>
        <w:rPr>
          <w:rFonts w:ascii="Times New Roman" w:hAnsi="Times New Roman" w:cs="Times New Roman"/>
          <w:sz w:val="24"/>
          <w:szCs w:val="24"/>
        </w:rPr>
        <w:t xml:space="preserve">(1) </w:t>
      </w:r>
      <w:r w:rsidRPr="007B05B8">
        <w:rPr>
          <w:rFonts w:ascii="Times New Roman" w:hAnsi="Times New Roman" w:cs="Times New Roman"/>
          <w:sz w:val="24"/>
          <w:szCs w:val="24"/>
        </w:rPr>
        <w:t>"Project labor agreement" and "community workforce agreement" means a pre-hire collective bargaining agreement with one or more labor organizations that establishes the terms and conditions of employment for a specific construction project and is an agreement described in 29 U.S.C. Sec. 158(f).</w:t>
      </w:r>
    </w:p>
    <w:p w14:paraId="526FF16B" w14:textId="77777777" w:rsidR="00507266" w:rsidRPr="007B05B8" w:rsidRDefault="001A3D62" w:rsidP="00507266">
      <w:pPr>
        <w:rPr>
          <w:rFonts w:ascii="Times New Roman" w:hAnsi="Times New Roman" w:cs="Times New Roman"/>
          <w:sz w:val="24"/>
          <w:szCs w:val="24"/>
        </w:rPr>
      </w:pPr>
      <w:r>
        <w:rPr>
          <w:rFonts w:ascii="Times New Roman" w:hAnsi="Times New Roman" w:cs="Times New Roman"/>
          <w:sz w:val="24"/>
          <w:szCs w:val="24"/>
        </w:rPr>
        <w:t xml:space="preserve">(2) </w:t>
      </w:r>
      <w:r w:rsidRPr="007B05B8">
        <w:rPr>
          <w:rFonts w:ascii="Times New Roman" w:hAnsi="Times New Roman" w:cs="Times New Roman"/>
          <w:sz w:val="24"/>
          <w:szCs w:val="24"/>
        </w:rPr>
        <w:t>“Qualified Clean Energy Employer” means any state taxpayer who:</w:t>
      </w:r>
    </w:p>
    <w:p w14:paraId="2B8D73D5" w14:textId="77777777" w:rsidR="00F85C53" w:rsidRPr="007B05B8" w:rsidRDefault="001A3D62" w:rsidP="00507266">
      <w:pPr>
        <w:rPr>
          <w:rFonts w:ascii="Times New Roman" w:hAnsi="Times New Roman" w:cs="Times New Roman"/>
          <w:sz w:val="24"/>
          <w:szCs w:val="24"/>
        </w:rPr>
      </w:pPr>
      <w:r w:rsidRPr="007B05B8">
        <w:rPr>
          <w:rFonts w:ascii="Times New Roman" w:hAnsi="Times New Roman" w:cs="Times New Roman"/>
          <w:sz w:val="24"/>
          <w:szCs w:val="24"/>
        </w:rPr>
        <w:t xml:space="preserve">(a) is in full compliance with all federal, state and local </w:t>
      </w:r>
      <w:r>
        <w:rPr>
          <w:rFonts w:ascii="Times New Roman" w:hAnsi="Times New Roman" w:cs="Times New Roman"/>
          <w:sz w:val="24"/>
          <w:szCs w:val="24"/>
        </w:rPr>
        <w:t xml:space="preserve">labor, </w:t>
      </w:r>
      <w:r w:rsidRPr="007B05B8">
        <w:rPr>
          <w:rFonts w:ascii="Times New Roman" w:hAnsi="Times New Roman" w:cs="Times New Roman"/>
          <w:sz w:val="24"/>
          <w:szCs w:val="24"/>
        </w:rPr>
        <w:t>employment</w:t>
      </w:r>
      <w:r>
        <w:rPr>
          <w:rFonts w:ascii="Times New Roman" w:hAnsi="Times New Roman" w:cs="Times New Roman"/>
          <w:sz w:val="24"/>
          <w:szCs w:val="24"/>
        </w:rPr>
        <w:t>, procurement</w:t>
      </w:r>
      <w:r w:rsidRPr="007B05B8">
        <w:rPr>
          <w:rFonts w:ascii="Times New Roman" w:hAnsi="Times New Roman" w:cs="Times New Roman"/>
          <w:sz w:val="24"/>
          <w:szCs w:val="24"/>
        </w:rPr>
        <w:t xml:space="preserve"> and contractor laws and regulations; </w:t>
      </w:r>
      <w:r>
        <w:rPr>
          <w:rFonts w:ascii="Times New Roman" w:hAnsi="Times New Roman" w:cs="Times New Roman"/>
          <w:sz w:val="24"/>
          <w:szCs w:val="24"/>
        </w:rPr>
        <w:t>and</w:t>
      </w:r>
    </w:p>
    <w:p w14:paraId="6CA183AC" w14:textId="77777777" w:rsidR="00507266" w:rsidRPr="007B05B8" w:rsidRDefault="001A3D62" w:rsidP="00507266">
      <w:pPr>
        <w:rPr>
          <w:rFonts w:ascii="Times New Roman" w:hAnsi="Times New Roman" w:cs="Times New Roman"/>
          <w:sz w:val="24"/>
          <w:szCs w:val="24"/>
        </w:rPr>
      </w:pPr>
      <w:r w:rsidRPr="007B05B8">
        <w:rPr>
          <w:rFonts w:ascii="Times New Roman" w:hAnsi="Times New Roman" w:cs="Times New Roman"/>
          <w:sz w:val="24"/>
          <w:szCs w:val="24"/>
        </w:rPr>
        <w:t xml:space="preserve">(b) employs workers in the construction, operation, or maintenance of a Qualified Clean Energy Project. </w:t>
      </w:r>
    </w:p>
    <w:p w14:paraId="0B4560C3" w14:textId="77777777" w:rsidR="00304F67" w:rsidRDefault="001A3D62" w:rsidP="00507266">
      <w:pPr>
        <w:rPr>
          <w:rFonts w:ascii="Times New Roman" w:hAnsi="Times New Roman" w:cs="Times New Roman"/>
          <w:sz w:val="24"/>
          <w:szCs w:val="24"/>
        </w:rPr>
      </w:pPr>
      <w:r>
        <w:rPr>
          <w:rFonts w:ascii="Times New Roman" w:hAnsi="Times New Roman" w:cs="Times New Roman"/>
          <w:sz w:val="24"/>
          <w:szCs w:val="24"/>
        </w:rPr>
        <w:t xml:space="preserve">(3) </w:t>
      </w:r>
      <w:r w:rsidRPr="007B05B8">
        <w:rPr>
          <w:rFonts w:ascii="Times New Roman" w:hAnsi="Times New Roman" w:cs="Times New Roman"/>
          <w:sz w:val="24"/>
          <w:szCs w:val="24"/>
        </w:rPr>
        <w:t>“Qualified Clean Energy Project” means any energy project which either</w:t>
      </w:r>
      <w:r>
        <w:rPr>
          <w:rFonts w:ascii="Times New Roman" w:hAnsi="Times New Roman" w:cs="Times New Roman"/>
          <w:sz w:val="24"/>
          <w:szCs w:val="24"/>
        </w:rPr>
        <w:t>:</w:t>
      </w:r>
    </w:p>
    <w:p w14:paraId="417D8B93" w14:textId="77777777" w:rsidR="008670D6" w:rsidRDefault="001A3D62" w:rsidP="00507266">
      <w:pPr>
        <w:rPr>
          <w:rFonts w:ascii="Times New Roman" w:hAnsi="Times New Roman" w:cs="Times New Roman"/>
          <w:sz w:val="24"/>
          <w:szCs w:val="24"/>
        </w:rPr>
      </w:pPr>
      <w:r w:rsidRPr="007B05B8">
        <w:rPr>
          <w:rFonts w:ascii="Times New Roman" w:hAnsi="Times New Roman" w:cs="Times New Roman"/>
          <w:sz w:val="24"/>
          <w:szCs w:val="24"/>
        </w:rPr>
        <w:t>(</w:t>
      </w:r>
      <w:r>
        <w:rPr>
          <w:rFonts w:ascii="Times New Roman" w:hAnsi="Times New Roman" w:cs="Times New Roman"/>
          <w:sz w:val="24"/>
          <w:szCs w:val="24"/>
        </w:rPr>
        <w:t>a</w:t>
      </w:r>
      <w:r w:rsidRPr="007B05B8">
        <w:rPr>
          <w:rFonts w:ascii="Times New Roman" w:hAnsi="Times New Roman" w:cs="Times New Roman"/>
          <w:sz w:val="24"/>
          <w:szCs w:val="24"/>
        </w:rPr>
        <w:t xml:space="preserve">) qualifies as a </w:t>
      </w:r>
      <w:r>
        <w:rPr>
          <w:rFonts w:ascii="Times New Roman" w:hAnsi="Times New Roman" w:cs="Times New Roman"/>
          <w:sz w:val="24"/>
          <w:szCs w:val="24"/>
        </w:rPr>
        <w:t>[</w:t>
      </w:r>
      <w:r w:rsidRPr="007B05B8">
        <w:rPr>
          <w:rFonts w:ascii="Times New Roman" w:hAnsi="Times New Roman" w:cs="Times New Roman"/>
          <w:sz w:val="24"/>
          <w:szCs w:val="24"/>
        </w:rPr>
        <w:t>renewable energy project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Pr="007B05B8">
        <w:rPr>
          <w:rFonts w:ascii="Times New Roman" w:hAnsi="Times New Roman" w:cs="Times New Roman"/>
          <w:sz w:val="24"/>
          <w:szCs w:val="24"/>
        </w:rPr>
        <w:t xml:space="preserve"> pursuant to [</w:t>
      </w:r>
      <w:r>
        <w:rPr>
          <w:rFonts w:ascii="Times New Roman" w:hAnsi="Times New Roman" w:cs="Times New Roman"/>
          <w:b/>
          <w:bCs/>
          <w:i/>
          <w:iCs/>
          <w:sz w:val="24"/>
          <w:szCs w:val="24"/>
        </w:rPr>
        <w:t>Code Section</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sidRPr="007B05B8">
        <w:rPr>
          <w:rFonts w:ascii="Times New Roman" w:hAnsi="Times New Roman" w:cs="Times New Roman"/>
          <w:sz w:val="24"/>
          <w:szCs w:val="24"/>
        </w:rPr>
        <w:t xml:space="preserve"> [and is capable of generating between [</w:t>
      </w:r>
      <w:r w:rsidRPr="00A62051">
        <w:rPr>
          <w:rFonts w:ascii="Times New Roman" w:hAnsi="Times New Roman" w:cs="Times New Roman"/>
          <w:b/>
          <w:bCs/>
          <w:i/>
          <w:iCs/>
          <w:sz w:val="24"/>
          <w:szCs w:val="24"/>
        </w:rPr>
        <w:t>size</w:t>
      </w:r>
      <w:r w:rsidRPr="007B05B8">
        <w:rPr>
          <w:rFonts w:ascii="Times New Roman" w:hAnsi="Times New Roman" w:cs="Times New Roman"/>
          <w:sz w:val="24"/>
          <w:szCs w:val="24"/>
        </w:rPr>
        <w:t xml:space="preserve">] </w:t>
      </w:r>
      <w:r>
        <w:rPr>
          <w:rFonts w:ascii="Times New Roman" w:hAnsi="Times New Roman" w:cs="Times New Roman"/>
          <w:sz w:val="24"/>
          <w:szCs w:val="24"/>
        </w:rPr>
        <w:t xml:space="preserve">kilowatts </w:t>
      </w:r>
      <w:r w:rsidRPr="007B05B8">
        <w:rPr>
          <w:rFonts w:ascii="Times New Roman" w:hAnsi="Times New Roman" w:cs="Times New Roman"/>
          <w:sz w:val="24"/>
          <w:szCs w:val="24"/>
        </w:rPr>
        <w:t>and [</w:t>
      </w:r>
      <w:r w:rsidRPr="00A62051">
        <w:rPr>
          <w:rFonts w:ascii="Times New Roman" w:hAnsi="Times New Roman" w:cs="Times New Roman"/>
          <w:b/>
          <w:bCs/>
          <w:i/>
          <w:iCs/>
          <w:sz w:val="24"/>
          <w:szCs w:val="24"/>
        </w:rPr>
        <w:t>size</w:t>
      </w:r>
      <w:r w:rsidRPr="007B05B8">
        <w:rPr>
          <w:rFonts w:ascii="Times New Roman" w:hAnsi="Times New Roman" w:cs="Times New Roman"/>
          <w:sz w:val="24"/>
          <w:szCs w:val="24"/>
        </w:rPr>
        <w:t>]</w:t>
      </w:r>
      <w:r>
        <w:rPr>
          <w:rFonts w:ascii="Times New Roman" w:hAnsi="Times New Roman" w:cs="Times New Roman"/>
          <w:sz w:val="24"/>
          <w:szCs w:val="24"/>
        </w:rPr>
        <w:t xml:space="preserve"> kilowatts</w:t>
      </w:r>
      <w:r w:rsidRPr="007B05B8">
        <w:rPr>
          <w:rFonts w:ascii="Times New Roman" w:hAnsi="Times New Roman" w:cs="Times New Roman"/>
          <w:sz w:val="24"/>
          <w:szCs w:val="24"/>
        </w:rPr>
        <w:t xml:space="preserve"> of electricity]</w:t>
      </w:r>
      <w:r>
        <w:rPr>
          <w:rStyle w:val="FootnoteReference"/>
          <w:rFonts w:ascii="Times New Roman" w:hAnsi="Times New Roman" w:cs="Times New Roman"/>
          <w:sz w:val="24"/>
          <w:szCs w:val="24"/>
        </w:rPr>
        <w:footnoteReference w:id="4"/>
      </w:r>
      <w:r w:rsidRPr="007B05B8">
        <w:rPr>
          <w:rFonts w:ascii="Times New Roman" w:hAnsi="Times New Roman" w:cs="Times New Roman"/>
          <w:sz w:val="24"/>
          <w:szCs w:val="24"/>
        </w:rPr>
        <w:t xml:space="preserve">; or </w:t>
      </w:r>
    </w:p>
    <w:p w14:paraId="7F9DD54E" w14:textId="06C4F878" w:rsidR="005F50CC" w:rsidRPr="007B05B8" w:rsidRDefault="001A3D62" w:rsidP="00507266">
      <w:pPr>
        <w:rPr>
          <w:rFonts w:ascii="Times New Roman" w:hAnsi="Times New Roman" w:cs="Times New Roman"/>
          <w:sz w:val="24"/>
          <w:szCs w:val="24"/>
        </w:rPr>
      </w:pPr>
      <w:r w:rsidRPr="007B05B8">
        <w:rPr>
          <w:rFonts w:ascii="Times New Roman" w:hAnsi="Times New Roman" w:cs="Times New Roman"/>
          <w:sz w:val="24"/>
          <w:szCs w:val="24"/>
        </w:rPr>
        <w:lastRenderedPageBreak/>
        <w:t>(</w:t>
      </w:r>
      <w:r w:rsidR="008670D6">
        <w:rPr>
          <w:rFonts w:ascii="Times New Roman" w:hAnsi="Times New Roman" w:cs="Times New Roman"/>
          <w:sz w:val="24"/>
          <w:szCs w:val="24"/>
        </w:rPr>
        <w:t>b</w:t>
      </w:r>
      <w:r w:rsidRPr="007B05B8">
        <w:rPr>
          <w:rFonts w:ascii="Times New Roman" w:hAnsi="Times New Roman" w:cs="Times New Roman"/>
          <w:sz w:val="24"/>
          <w:szCs w:val="24"/>
        </w:rPr>
        <w:t xml:space="preserve">) </w:t>
      </w:r>
      <w:r>
        <w:rPr>
          <w:rFonts w:ascii="Times New Roman" w:hAnsi="Times New Roman" w:cs="Times New Roman"/>
          <w:sz w:val="24"/>
          <w:szCs w:val="24"/>
        </w:rPr>
        <w:t>q</w:t>
      </w:r>
      <w:r w:rsidRPr="007B05B8">
        <w:rPr>
          <w:rFonts w:ascii="Times New Roman" w:hAnsi="Times New Roman" w:cs="Times New Roman"/>
          <w:sz w:val="24"/>
          <w:szCs w:val="24"/>
        </w:rPr>
        <w:t>ualifies as an energy efficiency project pursuant to [</w:t>
      </w:r>
      <w:r>
        <w:rPr>
          <w:rFonts w:ascii="Times New Roman" w:hAnsi="Times New Roman" w:cs="Times New Roman"/>
          <w:b/>
          <w:bCs/>
          <w:i/>
          <w:iCs/>
          <w:sz w:val="24"/>
          <w:szCs w:val="24"/>
        </w:rPr>
        <w:t>Code Section</w:t>
      </w:r>
      <w:r w:rsidRPr="007B05B8">
        <w:rPr>
          <w:rFonts w:ascii="Times New Roman" w:hAnsi="Times New Roman" w:cs="Times New Roman"/>
          <w:sz w:val="24"/>
          <w:szCs w:val="24"/>
        </w:rPr>
        <w:t>]</w:t>
      </w:r>
      <w:r w:rsidR="008670D6">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sidRPr="007B05B8">
        <w:rPr>
          <w:rFonts w:ascii="Times New Roman" w:hAnsi="Times New Roman" w:cs="Times New Roman"/>
          <w:sz w:val="24"/>
          <w:szCs w:val="24"/>
        </w:rPr>
        <w:t xml:space="preserve"> </w:t>
      </w:r>
    </w:p>
    <w:p w14:paraId="650D0194" w14:textId="77777777" w:rsidR="00C74FF4" w:rsidRPr="007B05B8" w:rsidRDefault="001A3D62" w:rsidP="00507266">
      <w:pPr>
        <w:rPr>
          <w:rFonts w:ascii="Times New Roman" w:hAnsi="Times New Roman" w:cs="Times New Roman"/>
          <w:b/>
          <w:bCs/>
          <w:sz w:val="24"/>
          <w:szCs w:val="24"/>
          <w:u w:val="single"/>
        </w:rPr>
      </w:pPr>
      <w:r w:rsidRPr="007B05B8">
        <w:rPr>
          <w:rFonts w:ascii="Times New Roman" w:hAnsi="Times New Roman" w:cs="Times New Roman"/>
          <w:b/>
          <w:bCs/>
          <w:sz w:val="24"/>
          <w:szCs w:val="24"/>
          <w:u w:val="single"/>
        </w:rPr>
        <w:t>Section 2.</w:t>
      </w:r>
      <w:r>
        <w:rPr>
          <w:rStyle w:val="FootnoteReference"/>
          <w:rFonts w:ascii="Times New Roman" w:hAnsi="Times New Roman" w:cs="Times New Roman"/>
          <w:b/>
          <w:bCs/>
          <w:sz w:val="24"/>
          <w:szCs w:val="24"/>
          <w:u w:val="single"/>
        </w:rPr>
        <w:footnoteReference w:id="6"/>
      </w:r>
      <w:r w:rsidRPr="007B05B8">
        <w:rPr>
          <w:rFonts w:ascii="Times New Roman" w:hAnsi="Times New Roman" w:cs="Times New Roman"/>
          <w:b/>
          <w:bCs/>
          <w:sz w:val="24"/>
          <w:szCs w:val="24"/>
          <w:u w:val="single"/>
        </w:rPr>
        <w:t xml:space="preserve"> Remittance for Prevailing Wage</w:t>
      </w:r>
      <w:r>
        <w:rPr>
          <w:rFonts w:ascii="Times New Roman" w:hAnsi="Times New Roman" w:cs="Times New Roman"/>
          <w:b/>
          <w:bCs/>
          <w:sz w:val="24"/>
          <w:szCs w:val="24"/>
          <w:u w:val="single"/>
        </w:rPr>
        <w:t>s</w:t>
      </w:r>
      <w:r w:rsidRPr="007B05B8">
        <w:rPr>
          <w:rFonts w:ascii="Times New Roman" w:hAnsi="Times New Roman" w:cs="Times New Roman"/>
          <w:b/>
          <w:bCs/>
          <w:sz w:val="24"/>
          <w:szCs w:val="24"/>
          <w:u w:val="single"/>
        </w:rPr>
        <w:t>; Community Workforce Agreement; Project Labor Agreement</w:t>
      </w:r>
      <w:r>
        <w:rPr>
          <w:rFonts w:ascii="Times New Roman" w:hAnsi="Times New Roman" w:cs="Times New Roman"/>
          <w:b/>
          <w:bCs/>
          <w:sz w:val="24"/>
          <w:szCs w:val="24"/>
          <w:u w:val="single"/>
        </w:rPr>
        <w:t>; Responsible Contractor Compliance</w:t>
      </w:r>
    </w:p>
    <w:p w14:paraId="3F026880" w14:textId="77777777" w:rsidR="00507266" w:rsidRPr="007B05B8" w:rsidRDefault="001A3D62" w:rsidP="00507266">
      <w:pPr>
        <w:rPr>
          <w:rFonts w:ascii="Times New Roman" w:hAnsi="Times New Roman" w:cs="Times New Roman"/>
          <w:b/>
          <w:bCs/>
          <w:sz w:val="24"/>
          <w:szCs w:val="24"/>
        </w:rPr>
      </w:pPr>
      <w:r w:rsidRPr="007B05B8">
        <w:rPr>
          <w:rFonts w:ascii="Times New Roman" w:hAnsi="Times New Roman" w:cs="Times New Roman"/>
          <w:b/>
          <w:bCs/>
          <w:sz w:val="24"/>
          <w:szCs w:val="24"/>
        </w:rPr>
        <w:t>[</w:t>
      </w:r>
      <w:r>
        <w:rPr>
          <w:rFonts w:ascii="Times New Roman" w:hAnsi="Times New Roman" w:cs="Times New Roman"/>
          <w:b/>
          <w:bCs/>
          <w:i/>
          <w:iCs/>
          <w:sz w:val="24"/>
          <w:szCs w:val="24"/>
        </w:rPr>
        <w:t>Code Section</w:t>
      </w:r>
      <w:r w:rsidRPr="007B05B8">
        <w:rPr>
          <w:rFonts w:ascii="Times New Roman" w:hAnsi="Times New Roman" w:cs="Times New Roman"/>
          <w:b/>
          <w:bCs/>
          <w:sz w:val="24"/>
          <w:szCs w:val="24"/>
        </w:rPr>
        <w:t xml:space="preserve">] </w:t>
      </w:r>
      <w:r w:rsidRPr="007B05B8">
        <w:rPr>
          <w:rFonts w:ascii="Times New Roman" w:hAnsi="Times New Roman" w:cs="Times New Roman"/>
          <w:sz w:val="24"/>
          <w:szCs w:val="24"/>
        </w:rPr>
        <w:t>is amended to [</w:t>
      </w:r>
      <w:r w:rsidRPr="003C7175">
        <w:rPr>
          <w:rFonts w:ascii="Times New Roman" w:hAnsi="Times New Roman" w:cs="Times New Roman"/>
          <w:b/>
          <w:bCs/>
          <w:i/>
          <w:iCs/>
          <w:sz w:val="24"/>
          <w:szCs w:val="24"/>
        </w:rPr>
        <w:t>read][add</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7"/>
      </w:r>
      <w:r w:rsidRPr="007B05B8">
        <w:rPr>
          <w:rFonts w:ascii="Times New Roman" w:hAnsi="Times New Roman" w:cs="Times New Roman"/>
          <w:sz w:val="24"/>
          <w:szCs w:val="24"/>
        </w:rPr>
        <w:t>:</w:t>
      </w:r>
    </w:p>
    <w:p w14:paraId="5A6FD941" w14:textId="77777777" w:rsidR="00507266"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(1) Beginning [</w:t>
      </w:r>
      <w:r w:rsidRPr="005B431B">
        <w:rPr>
          <w:rFonts w:ascii="Times New Roman" w:hAnsi="Times New Roman" w:cs="Times New Roman"/>
          <w:b/>
          <w:bCs/>
          <w:i/>
          <w:iCs/>
          <w:sz w:val="24"/>
          <w:szCs w:val="24"/>
        </w:rPr>
        <w:t>Date</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8"/>
      </w:r>
      <w:r w:rsidRPr="007B05B8">
        <w:rPr>
          <w:rFonts w:ascii="Times New Roman" w:hAnsi="Times New Roman" w:cs="Times New Roman"/>
          <w:sz w:val="24"/>
          <w:szCs w:val="24"/>
        </w:rPr>
        <w:t>, through [</w:t>
      </w:r>
      <w:r w:rsidRPr="005B431B">
        <w:rPr>
          <w:rFonts w:ascii="Times New Roman" w:hAnsi="Times New Roman" w:cs="Times New Roman"/>
          <w:b/>
          <w:bCs/>
          <w:i/>
          <w:iCs/>
          <w:sz w:val="24"/>
          <w:szCs w:val="24"/>
        </w:rPr>
        <w:t>Date</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9"/>
      </w:r>
      <w:r w:rsidRPr="007B05B8">
        <w:rPr>
          <w:rFonts w:ascii="Times New Roman" w:hAnsi="Times New Roman" w:cs="Times New Roman"/>
          <w:sz w:val="24"/>
          <w:szCs w:val="24"/>
        </w:rPr>
        <w:t>, each Qualified Clean Energy Employer</w:t>
      </w:r>
      <w:r>
        <w:rPr>
          <w:rFonts w:ascii="Times New Roman" w:hAnsi="Times New Roman" w:cs="Times New Roman"/>
          <w:sz w:val="24"/>
          <w:szCs w:val="24"/>
        </w:rPr>
        <w:t>, subject to the requirements of this section,</w:t>
      </w:r>
      <w:r w:rsidRPr="007B05B8">
        <w:rPr>
          <w:rFonts w:ascii="Times New Roman" w:hAnsi="Times New Roman" w:cs="Times New Roman"/>
          <w:sz w:val="24"/>
          <w:szCs w:val="24"/>
        </w:rPr>
        <w:t xml:space="preserve"> is entitled to </w:t>
      </w:r>
      <w:r>
        <w:rPr>
          <w:rFonts w:ascii="Times New Roman" w:hAnsi="Times New Roman" w:cs="Times New Roman"/>
          <w:sz w:val="24"/>
          <w:szCs w:val="24"/>
        </w:rPr>
        <w:t>an exemption from taxes paid pursuant to [</w:t>
      </w:r>
      <w:r w:rsidRPr="00265AE9">
        <w:rPr>
          <w:rFonts w:ascii="Times New Roman" w:hAnsi="Times New Roman" w:cs="Times New Roman"/>
          <w:b/>
          <w:bCs/>
          <w:i/>
          <w:iCs/>
          <w:sz w:val="24"/>
          <w:szCs w:val="24"/>
        </w:rPr>
        <w:t>code section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0"/>
      </w:r>
      <w:r w:rsidRPr="007B05B8">
        <w:rPr>
          <w:rFonts w:ascii="Times New Roman" w:hAnsi="Times New Roman" w:cs="Times New Roman"/>
          <w:sz w:val="24"/>
          <w:szCs w:val="24"/>
        </w:rPr>
        <w:t xml:space="preserve">, in the form of a remittance, </w:t>
      </w:r>
      <w:r>
        <w:rPr>
          <w:rFonts w:ascii="Times New Roman" w:hAnsi="Times New Roman" w:cs="Times New Roman"/>
          <w:sz w:val="24"/>
          <w:szCs w:val="24"/>
        </w:rPr>
        <w:t xml:space="preserve">in </w:t>
      </w:r>
      <w:r w:rsidRPr="007B05B8">
        <w:rPr>
          <w:rFonts w:ascii="Times New Roman" w:hAnsi="Times New Roman" w:cs="Times New Roman"/>
          <w:sz w:val="24"/>
          <w:szCs w:val="24"/>
        </w:rPr>
        <w:t xml:space="preserve">an amount equal to: </w:t>
      </w:r>
    </w:p>
    <w:p w14:paraId="0FEE7BE4" w14:textId="02CD1163" w:rsidR="00507266"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(a) [</w:t>
      </w:r>
      <w:r w:rsidRPr="005E21AB">
        <w:rPr>
          <w:rFonts w:ascii="Times New Roman" w:hAnsi="Times New Roman" w:cs="Times New Roman"/>
          <w:b/>
          <w:bCs/>
          <w:i/>
          <w:iCs/>
          <w:sz w:val="24"/>
          <w:szCs w:val="24"/>
        </w:rPr>
        <w:t xml:space="preserve">Fifty </w:t>
      </w:r>
      <w:proofErr w:type="gramStart"/>
      <w:r w:rsidRPr="005E21AB">
        <w:rPr>
          <w:rFonts w:ascii="Times New Roman" w:hAnsi="Times New Roman" w:cs="Times New Roman"/>
          <w:b/>
          <w:bCs/>
          <w:i/>
          <w:iCs/>
          <w:sz w:val="24"/>
          <w:szCs w:val="24"/>
        </w:rPr>
        <w:t>percent][</w:t>
      </w:r>
      <w:proofErr w:type="gramEnd"/>
      <w:r w:rsidRPr="005E21AB">
        <w:rPr>
          <w:rFonts w:ascii="Times New Roman" w:hAnsi="Times New Roman" w:cs="Times New Roman"/>
          <w:b/>
          <w:bCs/>
          <w:i/>
          <w:iCs/>
          <w:sz w:val="24"/>
          <w:szCs w:val="24"/>
        </w:rPr>
        <w:t>Seventy-five percent</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11"/>
      </w:r>
      <w:r w:rsidRPr="007B05B8">
        <w:rPr>
          <w:rFonts w:ascii="Times New Roman" w:hAnsi="Times New Roman" w:cs="Times New Roman"/>
          <w:sz w:val="24"/>
          <w:szCs w:val="24"/>
        </w:rPr>
        <w:t xml:space="preserve"> of the</w:t>
      </w:r>
      <w:r>
        <w:rPr>
          <w:rFonts w:ascii="Times New Roman" w:hAnsi="Times New Roman" w:cs="Times New Roman"/>
          <w:sz w:val="24"/>
          <w:szCs w:val="24"/>
        </w:rPr>
        <w:t xml:space="preserve"> applicable</w:t>
      </w:r>
      <w:r w:rsidRPr="007B05B8">
        <w:rPr>
          <w:rFonts w:ascii="Times New Roman" w:hAnsi="Times New Roman" w:cs="Times New Roman"/>
          <w:sz w:val="24"/>
          <w:szCs w:val="24"/>
        </w:rPr>
        <w:t xml:space="preserve"> tax paid on machinery and equipment or labor and services rendered in respect to installing such machinery and equipment in connection with the construction of, the operation of, or the maintenance of, any Qualified Clean Energy Project, if the Qualified Clean Energy Employer compensates workers at prevailing wage rates determined by local collective bargaining, as determined by the [</w:t>
      </w:r>
      <w:r w:rsidRPr="006772B6">
        <w:rPr>
          <w:rFonts w:ascii="Times New Roman" w:hAnsi="Times New Roman" w:cs="Times New Roman"/>
          <w:b/>
          <w:bCs/>
          <w:i/>
          <w:iCs/>
          <w:sz w:val="24"/>
          <w:szCs w:val="24"/>
        </w:rPr>
        <w:t>Applicable State Agency</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12"/>
      </w:r>
      <w:r w:rsidRPr="007B05B8">
        <w:rPr>
          <w:rFonts w:ascii="Times New Roman" w:hAnsi="Times New Roman" w:cs="Times New Roman"/>
          <w:sz w:val="24"/>
          <w:szCs w:val="24"/>
        </w:rPr>
        <w:t>;</w:t>
      </w:r>
      <w:r w:rsidR="008670D6">
        <w:rPr>
          <w:rFonts w:ascii="Times New Roman" w:hAnsi="Times New Roman" w:cs="Times New Roman"/>
          <w:sz w:val="24"/>
          <w:szCs w:val="24"/>
        </w:rPr>
        <w:t xml:space="preserve"> or</w:t>
      </w:r>
    </w:p>
    <w:p w14:paraId="4B13952C" w14:textId="58F1DA11" w:rsidR="00507266"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lastRenderedPageBreak/>
        <w:t xml:space="preserve">(b) </w:t>
      </w:r>
      <w:r w:rsidRPr="008670D6">
        <w:rPr>
          <w:rFonts w:ascii="Times New Roman" w:hAnsi="Times New Roman" w:cs="Times New Roman"/>
          <w:b/>
          <w:bCs/>
          <w:i/>
          <w:iCs/>
          <w:sz w:val="24"/>
          <w:szCs w:val="24"/>
        </w:rPr>
        <w:t xml:space="preserve">[Seventy-five </w:t>
      </w:r>
      <w:proofErr w:type="gramStart"/>
      <w:r w:rsidRPr="008670D6">
        <w:rPr>
          <w:rFonts w:ascii="Times New Roman" w:hAnsi="Times New Roman" w:cs="Times New Roman"/>
          <w:b/>
          <w:bCs/>
          <w:i/>
          <w:iCs/>
          <w:sz w:val="24"/>
          <w:szCs w:val="24"/>
        </w:rPr>
        <w:t>percent][</w:t>
      </w:r>
      <w:proofErr w:type="gramEnd"/>
      <w:r w:rsidRPr="008670D6">
        <w:rPr>
          <w:rFonts w:ascii="Times New Roman" w:hAnsi="Times New Roman" w:cs="Times New Roman"/>
          <w:b/>
          <w:bCs/>
          <w:i/>
          <w:iCs/>
          <w:sz w:val="24"/>
          <w:szCs w:val="24"/>
        </w:rPr>
        <w:t>One hundred percent]</w:t>
      </w:r>
      <w:r w:rsidRPr="007B05B8">
        <w:rPr>
          <w:rFonts w:ascii="Times New Roman" w:hAnsi="Times New Roman" w:cs="Times New Roman"/>
          <w:sz w:val="24"/>
          <w:szCs w:val="24"/>
        </w:rPr>
        <w:t xml:space="preserve"> of the</w:t>
      </w:r>
      <w:r>
        <w:rPr>
          <w:rFonts w:ascii="Times New Roman" w:hAnsi="Times New Roman" w:cs="Times New Roman"/>
          <w:sz w:val="24"/>
          <w:szCs w:val="24"/>
        </w:rPr>
        <w:t xml:space="preserve"> applicable</w:t>
      </w:r>
      <w:r w:rsidRPr="007B05B8">
        <w:rPr>
          <w:rFonts w:ascii="Times New Roman" w:hAnsi="Times New Roman" w:cs="Times New Roman"/>
          <w:sz w:val="24"/>
          <w:szCs w:val="24"/>
        </w:rPr>
        <w:t xml:space="preserve"> tax paid on machinery and equipment or labor and services rendered in respect to installing such machinery and equipment, in connection with the construction, operation, or maintenance of any Qualified Clean Energy Project, if such Qualified Clean Energy Project is developed under a community workforce agreement or project labor agreement, as defined in Section 1.</w:t>
      </w:r>
    </w:p>
    <w:p w14:paraId="494E8D6E" w14:textId="254A13A3" w:rsidR="00507266"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(2) </w:t>
      </w:r>
      <w:r w:rsidRPr="004D269D">
        <w:rPr>
          <w:rFonts w:ascii="Times New Roman" w:hAnsi="Times New Roman" w:cs="Times New Roman"/>
          <w:sz w:val="24"/>
          <w:szCs w:val="24"/>
        </w:rPr>
        <w:t xml:space="preserve">A </w:t>
      </w:r>
      <w:r>
        <w:rPr>
          <w:rFonts w:ascii="Times New Roman" w:hAnsi="Times New Roman" w:cs="Times New Roman"/>
          <w:sz w:val="24"/>
          <w:szCs w:val="24"/>
        </w:rPr>
        <w:t xml:space="preserve">Qualified Clean Energy Employer </w:t>
      </w:r>
      <w:r w:rsidRPr="004D269D">
        <w:rPr>
          <w:rFonts w:ascii="Times New Roman" w:hAnsi="Times New Roman" w:cs="Times New Roman"/>
          <w:sz w:val="24"/>
          <w:szCs w:val="24"/>
        </w:rPr>
        <w:t xml:space="preserve">claiming an exemption in the form of a remittance under </w:t>
      </w:r>
      <w:r w:rsidR="009637DE">
        <w:rPr>
          <w:rFonts w:ascii="Times New Roman" w:hAnsi="Times New Roman" w:cs="Times New Roman"/>
          <w:sz w:val="24"/>
          <w:szCs w:val="24"/>
        </w:rPr>
        <w:t>S</w:t>
      </w:r>
      <w:r w:rsidRPr="004D269D">
        <w:rPr>
          <w:rFonts w:ascii="Times New Roman" w:hAnsi="Times New Roman" w:cs="Times New Roman"/>
          <w:sz w:val="24"/>
          <w:szCs w:val="24"/>
        </w:rPr>
        <w:t>ubsection (1)(</w:t>
      </w:r>
      <w:r>
        <w:rPr>
          <w:rFonts w:ascii="Times New Roman" w:hAnsi="Times New Roman" w:cs="Times New Roman"/>
          <w:sz w:val="24"/>
          <w:szCs w:val="24"/>
        </w:rPr>
        <w:t>a</w:t>
      </w:r>
      <w:r w:rsidRPr="004D269D">
        <w:rPr>
          <w:rFonts w:ascii="Times New Roman" w:hAnsi="Times New Roman" w:cs="Times New Roman"/>
          <w:sz w:val="24"/>
          <w:szCs w:val="24"/>
        </w:rPr>
        <w:t>) or (</w:t>
      </w:r>
      <w:r>
        <w:rPr>
          <w:rFonts w:ascii="Times New Roman" w:hAnsi="Times New Roman" w:cs="Times New Roman"/>
          <w:sz w:val="24"/>
          <w:szCs w:val="24"/>
        </w:rPr>
        <w:t>b</w:t>
      </w:r>
      <w:r w:rsidRPr="004D269D">
        <w:rPr>
          <w:rFonts w:ascii="Times New Roman" w:hAnsi="Times New Roman" w:cs="Times New Roman"/>
          <w:sz w:val="24"/>
          <w:szCs w:val="24"/>
        </w:rPr>
        <w:t xml:space="preserve">) of this </w:t>
      </w:r>
      <w:r w:rsidR="009637DE">
        <w:rPr>
          <w:rFonts w:ascii="Times New Roman" w:hAnsi="Times New Roman" w:cs="Times New Roman"/>
          <w:sz w:val="24"/>
          <w:szCs w:val="24"/>
        </w:rPr>
        <w:t>S</w:t>
      </w:r>
      <w:r w:rsidRPr="004D269D">
        <w:rPr>
          <w:rFonts w:ascii="Times New Roman" w:hAnsi="Times New Roman" w:cs="Times New Roman"/>
          <w:sz w:val="24"/>
          <w:szCs w:val="24"/>
        </w:rPr>
        <w:t>ection</w:t>
      </w:r>
      <w:r w:rsidR="009637DE">
        <w:rPr>
          <w:rFonts w:ascii="Times New Roman" w:hAnsi="Times New Roman" w:cs="Times New Roman"/>
          <w:sz w:val="24"/>
          <w:szCs w:val="24"/>
        </w:rPr>
        <w:t xml:space="preserve"> 2</w:t>
      </w:r>
      <w:r w:rsidRPr="004D269D">
        <w:rPr>
          <w:rFonts w:ascii="Times New Roman" w:hAnsi="Times New Roman" w:cs="Times New Roman"/>
          <w:sz w:val="24"/>
          <w:szCs w:val="24"/>
        </w:rPr>
        <w:t xml:space="preserve"> must pay the tax imposed by </w:t>
      </w:r>
      <w:r w:rsidRPr="004D269D">
        <w:rPr>
          <w:rFonts w:ascii="Times New Roman" w:hAnsi="Times New Roman" w:cs="Times New Roman"/>
          <w:b/>
          <w:bCs/>
          <w:i/>
          <w:iCs/>
          <w:sz w:val="24"/>
          <w:szCs w:val="24"/>
        </w:rPr>
        <w:t>[Code Section]</w:t>
      </w:r>
      <w:r w:rsidRPr="004D269D">
        <w:rPr>
          <w:rFonts w:ascii="Times New Roman" w:hAnsi="Times New Roman" w:cs="Times New Roman"/>
          <w:sz w:val="24"/>
          <w:szCs w:val="24"/>
        </w:rPr>
        <w:t xml:space="preserve"> and all applicable local sales taxes imposed under the authority of </w:t>
      </w:r>
      <w:r w:rsidRPr="004D269D">
        <w:rPr>
          <w:rFonts w:ascii="Times New Roman" w:hAnsi="Times New Roman" w:cs="Times New Roman"/>
          <w:b/>
          <w:bCs/>
          <w:i/>
          <w:iCs/>
          <w:sz w:val="24"/>
          <w:szCs w:val="24"/>
        </w:rPr>
        <w:t>[code sections].</w:t>
      </w:r>
      <w:r w:rsidRPr="004D269D">
        <w:rPr>
          <w:rFonts w:ascii="Times New Roman" w:hAnsi="Times New Roman" w:cs="Times New Roman"/>
          <w:sz w:val="24"/>
          <w:szCs w:val="24"/>
        </w:rPr>
        <w:t xml:space="preserve"> The </w:t>
      </w:r>
      <w:r>
        <w:rPr>
          <w:rFonts w:ascii="Times New Roman" w:hAnsi="Times New Roman" w:cs="Times New Roman"/>
          <w:sz w:val="24"/>
          <w:szCs w:val="24"/>
        </w:rPr>
        <w:t xml:space="preserve">Qualified Clean Energy Employer </w:t>
      </w:r>
      <w:r w:rsidRPr="004D269D">
        <w:rPr>
          <w:rFonts w:ascii="Times New Roman" w:hAnsi="Times New Roman" w:cs="Times New Roman"/>
          <w:sz w:val="24"/>
          <w:szCs w:val="24"/>
        </w:rPr>
        <w:t xml:space="preserve">may then apply to the </w:t>
      </w:r>
      <w:r w:rsidRPr="004D269D">
        <w:rPr>
          <w:rFonts w:ascii="Times New Roman" w:hAnsi="Times New Roman" w:cs="Times New Roman"/>
          <w:b/>
          <w:bCs/>
          <w:i/>
          <w:iCs/>
          <w:sz w:val="24"/>
          <w:szCs w:val="24"/>
        </w:rPr>
        <w:t>[Applicable State Agency]</w:t>
      </w:r>
      <w:r>
        <w:rPr>
          <w:rFonts w:ascii="Times New Roman" w:hAnsi="Times New Roman" w:cs="Times New Roman"/>
          <w:sz w:val="24"/>
          <w:szCs w:val="24"/>
        </w:rPr>
        <w:t xml:space="preserve"> </w:t>
      </w:r>
      <w:r w:rsidRPr="004D269D">
        <w:rPr>
          <w:rFonts w:ascii="Times New Roman" w:hAnsi="Times New Roman" w:cs="Times New Roman"/>
          <w:sz w:val="24"/>
          <w:szCs w:val="24"/>
        </w:rPr>
        <w:t xml:space="preserve">for remittance in a form and manner prescribed by the </w:t>
      </w:r>
      <w:r w:rsidRPr="004D269D">
        <w:rPr>
          <w:rFonts w:ascii="Times New Roman" w:hAnsi="Times New Roman" w:cs="Times New Roman"/>
          <w:b/>
          <w:bCs/>
          <w:i/>
          <w:iCs/>
          <w:sz w:val="24"/>
          <w:szCs w:val="24"/>
        </w:rPr>
        <w:t>[Applicable State Agency]</w:t>
      </w:r>
      <w:r w:rsidRPr="004D269D">
        <w:rPr>
          <w:rFonts w:ascii="Times New Roman" w:hAnsi="Times New Roman" w:cs="Times New Roman"/>
          <w:sz w:val="24"/>
          <w:szCs w:val="24"/>
        </w:rPr>
        <w:t xml:space="preserve">. A </w:t>
      </w:r>
      <w:r>
        <w:rPr>
          <w:rFonts w:ascii="Times New Roman" w:hAnsi="Times New Roman" w:cs="Times New Roman"/>
          <w:sz w:val="24"/>
          <w:szCs w:val="24"/>
        </w:rPr>
        <w:t xml:space="preserve">Qualified Clean Energy Employer </w:t>
      </w:r>
      <w:r w:rsidRPr="004D269D">
        <w:rPr>
          <w:rFonts w:ascii="Times New Roman" w:hAnsi="Times New Roman" w:cs="Times New Roman"/>
          <w:sz w:val="24"/>
          <w:szCs w:val="24"/>
        </w:rPr>
        <w:t xml:space="preserve">may not apply for a remittance under this section more frequently than once per quarter. The </w:t>
      </w:r>
      <w:r>
        <w:rPr>
          <w:rFonts w:ascii="Times New Roman" w:hAnsi="Times New Roman" w:cs="Times New Roman"/>
          <w:sz w:val="24"/>
          <w:szCs w:val="24"/>
        </w:rPr>
        <w:t xml:space="preserve">Qualified Clean Energy Employer </w:t>
      </w:r>
      <w:r w:rsidRPr="004D269D">
        <w:rPr>
          <w:rFonts w:ascii="Times New Roman" w:hAnsi="Times New Roman" w:cs="Times New Roman"/>
          <w:sz w:val="24"/>
          <w:szCs w:val="24"/>
        </w:rPr>
        <w:t xml:space="preserve">must specify the amount of exempted tax claimed and the qualifying purchases for which the exemption is claimed. The </w:t>
      </w:r>
      <w:r>
        <w:rPr>
          <w:rFonts w:ascii="Times New Roman" w:hAnsi="Times New Roman" w:cs="Times New Roman"/>
          <w:sz w:val="24"/>
          <w:szCs w:val="24"/>
        </w:rPr>
        <w:t>Qualified Clean Energy Employer</w:t>
      </w:r>
      <w:r w:rsidRPr="004D269D">
        <w:rPr>
          <w:rFonts w:ascii="Times New Roman" w:hAnsi="Times New Roman" w:cs="Times New Roman"/>
          <w:sz w:val="24"/>
          <w:szCs w:val="24"/>
        </w:rPr>
        <w:t xml:space="preserve"> must retain, in adequate detail, records to enable the </w:t>
      </w:r>
      <w:r w:rsidRPr="004D269D">
        <w:rPr>
          <w:rFonts w:ascii="Times New Roman" w:hAnsi="Times New Roman" w:cs="Times New Roman"/>
          <w:b/>
          <w:bCs/>
          <w:i/>
          <w:iCs/>
          <w:sz w:val="24"/>
          <w:szCs w:val="24"/>
        </w:rPr>
        <w:t>[Applicable State Agency]</w:t>
      </w:r>
      <w:r>
        <w:rPr>
          <w:rFonts w:ascii="Times New Roman" w:hAnsi="Times New Roman" w:cs="Times New Roman"/>
          <w:sz w:val="24"/>
          <w:szCs w:val="24"/>
        </w:rPr>
        <w:t xml:space="preserve"> </w:t>
      </w:r>
      <w:r w:rsidRPr="004D269D">
        <w:rPr>
          <w:rFonts w:ascii="Times New Roman" w:hAnsi="Times New Roman" w:cs="Times New Roman"/>
          <w:sz w:val="24"/>
          <w:szCs w:val="24"/>
        </w:rPr>
        <w:t xml:space="preserve">to determine whether the </w:t>
      </w:r>
      <w:r>
        <w:rPr>
          <w:rFonts w:ascii="Times New Roman" w:hAnsi="Times New Roman" w:cs="Times New Roman"/>
          <w:sz w:val="24"/>
          <w:szCs w:val="24"/>
        </w:rPr>
        <w:t>Qualified Clean Energy Employer</w:t>
      </w:r>
      <w:r w:rsidRPr="004D269D">
        <w:rPr>
          <w:rFonts w:ascii="Times New Roman" w:hAnsi="Times New Roman" w:cs="Times New Roman"/>
          <w:sz w:val="24"/>
          <w:szCs w:val="24"/>
        </w:rPr>
        <w:t xml:space="preserve"> is entitled to an exemption under this section, including: Invoices; proof of tax paid; and documents describing the machinery and equipment.</w:t>
      </w:r>
    </w:p>
    <w:p w14:paraId="659483A2" w14:textId="77777777" w:rsidR="000F527D"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(3) In its application, each applicant must provide: </w:t>
      </w:r>
    </w:p>
    <w:p w14:paraId="0D8AD36B" w14:textId="65E3D56D" w:rsidR="00701E99"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(a) </w:t>
      </w:r>
      <w:r>
        <w:rPr>
          <w:rFonts w:ascii="Times New Roman" w:hAnsi="Times New Roman" w:cs="Times New Roman"/>
          <w:sz w:val="24"/>
          <w:szCs w:val="24"/>
        </w:rPr>
        <w:t>a</w:t>
      </w:r>
      <w:r w:rsidRPr="007B05B8">
        <w:rPr>
          <w:rFonts w:ascii="Times New Roman" w:hAnsi="Times New Roman" w:cs="Times New Roman"/>
          <w:sz w:val="24"/>
          <w:szCs w:val="24"/>
        </w:rPr>
        <w:t xml:space="preserve"> detailed description of the machinery and equipment purchased, or labor and services used, for which </w:t>
      </w:r>
      <w:r w:rsidR="008670D6">
        <w:rPr>
          <w:rFonts w:ascii="Times New Roman" w:hAnsi="Times New Roman" w:cs="Times New Roman"/>
          <w:sz w:val="24"/>
          <w:szCs w:val="24"/>
        </w:rPr>
        <w:t xml:space="preserve">an </w:t>
      </w:r>
      <w:r w:rsidRPr="007B05B8">
        <w:rPr>
          <w:rFonts w:ascii="Times New Roman" w:hAnsi="Times New Roman" w:cs="Times New Roman"/>
          <w:sz w:val="24"/>
          <w:szCs w:val="24"/>
        </w:rPr>
        <w:t>applicant is seeking remittance, and the taxes paid on such machinery and equipment or labor and services</w:t>
      </w:r>
      <w:r>
        <w:rPr>
          <w:rFonts w:ascii="Times New Roman" w:hAnsi="Times New Roman" w:cs="Times New Roman"/>
          <w:sz w:val="24"/>
          <w:szCs w:val="24"/>
        </w:rPr>
        <w:t xml:space="preserve">, accompanied by supporting records as required by the </w:t>
      </w:r>
      <w:r w:rsidRPr="004D269D">
        <w:rPr>
          <w:rFonts w:ascii="Times New Roman" w:hAnsi="Times New Roman" w:cs="Times New Roman"/>
          <w:b/>
          <w:bCs/>
          <w:i/>
          <w:iCs/>
          <w:sz w:val="24"/>
          <w:szCs w:val="24"/>
        </w:rPr>
        <w:t>[Applicable State Agency]</w:t>
      </w:r>
      <w:r w:rsidRPr="007B05B8">
        <w:rPr>
          <w:rFonts w:ascii="Times New Roman" w:hAnsi="Times New Roman" w:cs="Times New Roman"/>
          <w:sz w:val="24"/>
          <w:szCs w:val="24"/>
        </w:rPr>
        <w:t>;</w:t>
      </w:r>
    </w:p>
    <w:p w14:paraId="21DD6320" w14:textId="77777777" w:rsidR="000F527D"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(b) a description of the project for which the machinery and equipment or labor and services are being used, sufficient to demonstrate that such project meets the definition of </w:t>
      </w:r>
      <w:r>
        <w:rPr>
          <w:rFonts w:ascii="Times New Roman" w:hAnsi="Times New Roman" w:cs="Times New Roman"/>
          <w:sz w:val="24"/>
          <w:szCs w:val="24"/>
        </w:rPr>
        <w:t xml:space="preserve">a </w:t>
      </w:r>
      <w:r w:rsidRPr="007B05B8">
        <w:rPr>
          <w:rFonts w:ascii="Times New Roman" w:hAnsi="Times New Roman" w:cs="Times New Roman"/>
          <w:sz w:val="24"/>
          <w:szCs w:val="24"/>
        </w:rPr>
        <w:t>Qualified Clean Energy Project</w:t>
      </w:r>
      <w:r>
        <w:rPr>
          <w:rFonts w:ascii="Times New Roman" w:hAnsi="Times New Roman" w:cs="Times New Roman"/>
          <w:sz w:val="24"/>
          <w:szCs w:val="24"/>
        </w:rPr>
        <w:t xml:space="preserve">, accompanied by supporting records as required by the </w:t>
      </w:r>
      <w:r w:rsidRPr="004D269D">
        <w:rPr>
          <w:rFonts w:ascii="Times New Roman" w:hAnsi="Times New Roman" w:cs="Times New Roman"/>
          <w:b/>
          <w:bCs/>
          <w:i/>
          <w:iCs/>
          <w:sz w:val="24"/>
          <w:szCs w:val="24"/>
        </w:rPr>
        <w:t>[Applicable State Agency]</w:t>
      </w:r>
      <w:r w:rsidRPr="007B05B8">
        <w:rPr>
          <w:rFonts w:ascii="Times New Roman" w:hAnsi="Times New Roman" w:cs="Times New Roman"/>
          <w:sz w:val="24"/>
          <w:szCs w:val="24"/>
        </w:rPr>
        <w:t>;</w:t>
      </w:r>
    </w:p>
    <w:p w14:paraId="45307F64" w14:textId="51DBD20C" w:rsidR="003151C4"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(c) evidence that the applicant is compensating </w:t>
      </w:r>
      <w:r>
        <w:rPr>
          <w:rFonts w:ascii="Times New Roman" w:hAnsi="Times New Roman" w:cs="Times New Roman"/>
          <w:sz w:val="24"/>
          <w:szCs w:val="24"/>
        </w:rPr>
        <w:t>all</w:t>
      </w:r>
      <w:r w:rsidRPr="007B05B8">
        <w:rPr>
          <w:rFonts w:ascii="Times New Roman" w:hAnsi="Times New Roman" w:cs="Times New Roman"/>
          <w:sz w:val="24"/>
          <w:szCs w:val="24"/>
        </w:rPr>
        <w:t xml:space="preserve"> workers employed at the Qualified Clean Energy Project at prevailing wage rates determined by local collective bargaining as required under Subsection 1(a)</w:t>
      </w:r>
      <w:r w:rsidR="009637DE">
        <w:rPr>
          <w:rFonts w:ascii="Times New Roman" w:hAnsi="Times New Roman" w:cs="Times New Roman"/>
          <w:sz w:val="24"/>
          <w:szCs w:val="24"/>
        </w:rPr>
        <w:t xml:space="preserve"> of this Section 2</w:t>
      </w:r>
      <w:r w:rsidRPr="007B05B8">
        <w:rPr>
          <w:rFonts w:ascii="Times New Roman" w:hAnsi="Times New Roman" w:cs="Times New Roman"/>
          <w:sz w:val="24"/>
          <w:szCs w:val="24"/>
        </w:rPr>
        <w:t xml:space="preserve">; or evidence that the Qualified Clean Energy Project has been developed under a </w:t>
      </w:r>
      <w:r>
        <w:rPr>
          <w:rFonts w:ascii="Times New Roman" w:hAnsi="Times New Roman" w:cs="Times New Roman"/>
          <w:sz w:val="24"/>
          <w:szCs w:val="24"/>
        </w:rPr>
        <w:t>C</w:t>
      </w:r>
      <w:r w:rsidRPr="007B05B8">
        <w:rPr>
          <w:rFonts w:ascii="Times New Roman" w:hAnsi="Times New Roman" w:cs="Times New Roman"/>
          <w:sz w:val="24"/>
          <w:szCs w:val="24"/>
        </w:rPr>
        <w:t xml:space="preserve">ommunity </w:t>
      </w:r>
      <w:r>
        <w:rPr>
          <w:rFonts w:ascii="Times New Roman" w:hAnsi="Times New Roman" w:cs="Times New Roman"/>
          <w:sz w:val="24"/>
          <w:szCs w:val="24"/>
        </w:rPr>
        <w:t>W</w:t>
      </w:r>
      <w:r w:rsidRPr="007B05B8">
        <w:rPr>
          <w:rFonts w:ascii="Times New Roman" w:hAnsi="Times New Roman" w:cs="Times New Roman"/>
          <w:sz w:val="24"/>
          <w:szCs w:val="24"/>
        </w:rPr>
        <w:t xml:space="preserve">orkforce </w:t>
      </w:r>
      <w:r>
        <w:rPr>
          <w:rFonts w:ascii="Times New Roman" w:hAnsi="Times New Roman" w:cs="Times New Roman"/>
          <w:sz w:val="24"/>
          <w:szCs w:val="24"/>
        </w:rPr>
        <w:t>A</w:t>
      </w:r>
      <w:r w:rsidRPr="007B05B8">
        <w:rPr>
          <w:rFonts w:ascii="Times New Roman" w:hAnsi="Times New Roman" w:cs="Times New Roman"/>
          <w:sz w:val="24"/>
          <w:szCs w:val="24"/>
        </w:rPr>
        <w:t xml:space="preserve">greement or </w:t>
      </w:r>
      <w:r>
        <w:rPr>
          <w:rFonts w:ascii="Times New Roman" w:hAnsi="Times New Roman" w:cs="Times New Roman"/>
          <w:sz w:val="24"/>
          <w:szCs w:val="24"/>
        </w:rPr>
        <w:t>P</w:t>
      </w:r>
      <w:r w:rsidRPr="007B05B8">
        <w:rPr>
          <w:rFonts w:ascii="Times New Roman" w:hAnsi="Times New Roman" w:cs="Times New Roman"/>
          <w:sz w:val="24"/>
          <w:szCs w:val="24"/>
        </w:rPr>
        <w:t xml:space="preserve">roject </w:t>
      </w:r>
      <w:r>
        <w:rPr>
          <w:rFonts w:ascii="Times New Roman" w:hAnsi="Times New Roman" w:cs="Times New Roman"/>
          <w:sz w:val="24"/>
          <w:szCs w:val="24"/>
        </w:rPr>
        <w:t>L</w:t>
      </w:r>
      <w:r w:rsidRPr="007B05B8">
        <w:rPr>
          <w:rFonts w:ascii="Times New Roman" w:hAnsi="Times New Roman" w:cs="Times New Roman"/>
          <w:sz w:val="24"/>
          <w:szCs w:val="24"/>
        </w:rPr>
        <w:t xml:space="preserve">abor </w:t>
      </w:r>
      <w:r>
        <w:rPr>
          <w:rFonts w:ascii="Times New Roman" w:hAnsi="Times New Roman" w:cs="Times New Roman"/>
          <w:sz w:val="24"/>
          <w:szCs w:val="24"/>
        </w:rPr>
        <w:t>A</w:t>
      </w:r>
      <w:r w:rsidRPr="007B05B8">
        <w:rPr>
          <w:rFonts w:ascii="Times New Roman" w:hAnsi="Times New Roman" w:cs="Times New Roman"/>
          <w:sz w:val="24"/>
          <w:szCs w:val="24"/>
        </w:rPr>
        <w:t>greement as required under Subsection 1(b)</w:t>
      </w:r>
      <w:r w:rsidR="009637DE">
        <w:rPr>
          <w:rFonts w:ascii="Times New Roman" w:hAnsi="Times New Roman" w:cs="Times New Roman"/>
          <w:sz w:val="24"/>
          <w:szCs w:val="24"/>
        </w:rPr>
        <w:t xml:space="preserve"> of this Section 2</w:t>
      </w:r>
      <w:r w:rsidRPr="007B05B8">
        <w:rPr>
          <w:rFonts w:ascii="Times New Roman" w:hAnsi="Times New Roman" w:cs="Times New Roman"/>
          <w:sz w:val="24"/>
          <w:szCs w:val="24"/>
        </w:rPr>
        <w:t xml:space="preserve">; </w:t>
      </w:r>
    </w:p>
    <w:p w14:paraId="70940514" w14:textId="2E265076" w:rsidR="00340AFB"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(d) evidence that the applicant is qualified to do business in the state; </w:t>
      </w:r>
    </w:p>
    <w:p w14:paraId="2673E033" w14:textId="0FCE12A8" w:rsidR="00254264"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(e) evidence that applicant has all necessary permissions and is in compliance with all applicable federal, state and local requirements applicable to the development of such project, as determined by </w:t>
      </w:r>
      <w:r w:rsidRPr="00552898">
        <w:rPr>
          <w:rFonts w:ascii="Times New Roman" w:hAnsi="Times New Roman" w:cs="Times New Roman"/>
          <w:b/>
          <w:bCs/>
          <w:i/>
          <w:iCs/>
          <w:sz w:val="24"/>
          <w:szCs w:val="24"/>
        </w:rPr>
        <w:t>[Applicable State Agency]</w:t>
      </w:r>
      <w:r w:rsidR="00CC3DF2">
        <w:rPr>
          <w:rFonts w:ascii="Times New Roman" w:hAnsi="Times New Roman" w:cs="Times New Roman"/>
          <w:sz w:val="24"/>
          <w:szCs w:val="24"/>
        </w:rPr>
        <w:t>;</w:t>
      </w:r>
    </w:p>
    <w:p w14:paraId="6FAE6556" w14:textId="107277D3" w:rsidR="003A5038" w:rsidRDefault="003A5038">
      <w:pPr>
        <w:rPr>
          <w:rFonts w:ascii="Times New Roman" w:hAnsi="Times New Roman" w:cs="Times New Roman"/>
          <w:sz w:val="24"/>
          <w:szCs w:val="24"/>
        </w:rPr>
      </w:pPr>
    </w:p>
    <w:p w14:paraId="126B9C91" w14:textId="45622205" w:rsidR="003A5038" w:rsidRDefault="003A5038">
      <w:pPr>
        <w:rPr>
          <w:rFonts w:ascii="Times New Roman" w:hAnsi="Times New Roman" w:cs="Times New Roman"/>
          <w:sz w:val="24"/>
          <w:szCs w:val="24"/>
        </w:rPr>
      </w:pPr>
    </w:p>
    <w:p w14:paraId="60BFEE42" w14:textId="3E244F04" w:rsidR="003A5038" w:rsidRDefault="003A5038">
      <w:pPr>
        <w:rPr>
          <w:rFonts w:ascii="Times New Roman" w:hAnsi="Times New Roman" w:cs="Times New Roman"/>
          <w:sz w:val="24"/>
          <w:szCs w:val="24"/>
        </w:rPr>
      </w:pPr>
    </w:p>
    <w:p w14:paraId="11F81BA8" w14:textId="77777777" w:rsidR="003A5038" w:rsidRDefault="003A5038">
      <w:pPr>
        <w:rPr>
          <w:rFonts w:ascii="Times New Roman" w:hAnsi="Times New Roman" w:cs="Times New Roman"/>
          <w:sz w:val="24"/>
          <w:szCs w:val="24"/>
        </w:rPr>
      </w:pPr>
    </w:p>
    <w:p w14:paraId="567BD623" w14:textId="4A6D5726" w:rsidR="00FD0C5F" w:rsidRDefault="001A3D62">
      <w:pPr>
        <w:rPr>
          <w:rFonts w:ascii="Times New Roman" w:hAnsi="Times New Roman" w:cs="Times New Roman"/>
          <w:sz w:val="24"/>
          <w:szCs w:val="24"/>
        </w:rPr>
      </w:pPr>
      <w:r>
        <w:rPr>
          <w:rFonts w:ascii="Times New Roman" w:hAnsi="Times New Roman" w:cs="Times New Roman"/>
          <w:sz w:val="24"/>
          <w:szCs w:val="24"/>
        </w:rPr>
        <w:t>(</w:t>
      </w:r>
      <w:r w:rsidR="00CC3DF2">
        <w:rPr>
          <w:rFonts w:ascii="Times New Roman" w:hAnsi="Times New Roman" w:cs="Times New Roman"/>
          <w:sz w:val="24"/>
          <w:szCs w:val="24"/>
        </w:rPr>
        <w:t>f) evidence that</w:t>
      </w:r>
      <w:r>
        <w:rPr>
          <w:rFonts w:ascii="Times New Roman" w:hAnsi="Times New Roman" w:cs="Times New Roman"/>
          <w:sz w:val="24"/>
          <w:szCs w:val="24"/>
        </w:rPr>
        <w:t xml:space="preserve"> </w:t>
      </w:r>
      <w:r w:rsidR="00053BCE">
        <w:rPr>
          <w:rFonts w:ascii="Times New Roman" w:hAnsi="Times New Roman" w:cs="Times New Roman"/>
          <w:sz w:val="24"/>
          <w:szCs w:val="24"/>
        </w:rPr>
        <w:t>[</w:t>
      </w:r>
      <w:r w:rsidR="00FD0C5F" w:rsidRPr="00FD0C5F">
        <w:rPr>
          <w:rFonts w:ascii="Times New Roman" w:hAnsi="Times New Roman" w:cs="Times New Roman"/>
          <w:b/>
          <w:bCs/>
          <w:i/>
          <w:iCs/>
          <w:sz w:val="24"/>
          <w:szCs w:val="24"/>
        </w:rPr>
        <w:t>percentage</w:t>
      </w:r>
      <w:r w:rsidR="00053BCE">
        <w:rPr>
          <w:rFonts w:ascii="Times New Roman" w:hAnsi="Times New Roman" w:cs="Times New Roman"/>
          <w:sz w:val="24"/>
          <w:szCs w:val="24"/>
        </w:rPr>
        <w:t>]</w:t>
      </w:r>
      <w:r w:rsidR="000527E4">
        <w:rPr>
          <w:rFonts w:ascii="Times New Roman" w:hAnsi="Times New Roman" w:cs="Times New Roman"/>
          <w:sz w:val="24"/>
          <w:szCs w:val="24"/>
        </w:rPr>
        <w:t xml:space="preserve"> </w:t>
      </w:r>
      <w:r>
        <w:rPr>
          <w:rFonts w:ascii="Times New Roman" w:hAnsi="Times New Roman" w:cs="Times New Roman"/>
          <w:sz w:val="24"/>
          <w:szCs w:val="24"/>
        </w:rPr>
        <w:t xml:space="preserve">% of all contracts </w:t>
      </w:r>
      <w:r w:rsidR="00CC3DF2">
        <w:rPr>
          <w:rFonts w:ascii="Times New Roman" w:hAnsi="Times New Roman" w:cs="Times New Roman"/>
          <w:sz w:val="24"/>
          <w:szCs w:val="24"/>
        </w:rPr>
        <w:t>and [</w:t>
      </w:r>
      <w:r w:rsidR="00FD0C5F" w:rsidRPr="00FD0C5F">
        <w:rPr>
          <w:rFonts w:ascii="Times New Roman" w:hAnsi="Times New Roman" w:cs="Times New Roman"/>
          <w:b/>
          <w:bCs/>
          <w:i/>
          <w:iCs/>
          <w:sz w:val="24"/>
          <w:szCs w:val="24"/>
        </w:rPr>
        <w:t>percentage</w:t>
      </w:r>
      <w:r w:rsidR="00CC3DF2">
        <w:rPr>
          <w:rFonts w:ascii="Times New Roman" w:hAnsi="Times New Roman" w:cs="Times New Roman"/>
          <w:sz w:val="24"/>
          <w:szCs w:val="24"/>
        </w:rPr>
        <w:t xml:space="preserve">] % of all materials used in developing the Qualified Clean Energy Project </w:t>
      </w:r>
      <w:r>
        <w:rPr>
          <w:rFonts w:ascii="Times New Roman" w:hAnsi="Times New Roman" w:cs="Times New Roman"/>
          <w:sz w:val="24"/>
          <w:szCs w:val="24"/>
        </w:rPr>
        <w:t>were awarded</w:t>
      </w:r>
      <w:r w:rsidR="00884E36">
        <w:rPr>
          <w:rFonts w:ascii="Times New Roman" w:hAnsi="Times New Roman" w:cs="Times New Roman"/>
          <w:sz w:val="24"/>
          <w:szCs w:val="24"/>
        </w:rPr>
        <w:t xml:space="preserve"> to</w:t>
      </w:r>
      <w:r>
        <w:rPr>
          <w:rFonts w:ascii="Times New Roman" w:hAnsi="Times New Roman" w:cs="Times New Roman"/>
          <w:sz w:val="24"/>
          <w:szCs w:val="24"/>
        </w:rPr>
        <w:t xml:space="preserve"> </w:t>
      </w:r>
      <w:r w:rsidR="00884E36">
        <w:rPr>
          <w:rFonts w:ascii="Times New Roman" w:hAnsi="Times New Roman" w:cs="Times New Roman"/>
          <w:sz w:val="24"/>
          <w:szCs w:val="24"/>
        </w:rPr>
        <w:t xml:space="preserve">or procured from </w:t>
      </w:r>
      <w:r>
        <w:rPr>
          <w:rFonts w:ascii="Times New Roman" w:hAnsi="Times New Roman" w:cs="Times New Roman"/>
          <w:sz w:val="24"/>
          <w:szCs w:val="24"/>
        </w:rPr>
        <w:t>women-owned, minority-owned, or veteran-owned businesses;</w:t>
      </w:r>
    </w:p>
    <w:p w14:paraId="6172153C" w14:textId="02345F34" w:rsidR="00915706" w:rsidRDefault="001A3D62">
      <w:pPr>
        <w:rPr>
          <w:rFonts w:ascii="Times New Roman" w:hAnsi="Times New Roman" w:cs="Times New Roman"/>
          <w:sz w:val="24"/>
          <w:szCs w:val="24"/>
        </w:rPr>
      </w:pPr>
      <w:r>
        <w:rPr>
          <w:rFonts w:ascii="Times New Roman" w:hAnsi="Times New Roman" w:cs="Times New Roman"/>
          <w:sz w:val="24"/>
          <w:szCs w:val="24"/>
        </w:rPr>
        <w:t>(</w:t>
      </w:r>
      <w:r w:rsidR="00CC3DF2">
        <w:rPr>
          <w:rFonts w:ascii="Times New Roman" w:hAnsi="Times New Roman" w:cs="Times New Roman"/>
          <w:sz w:val="24"/>
          <w:szCs w:val="24"/>
        </w:rPr>
        <w:t>g</w:t>
      </w:r>
      <w:r>
        <w:rPr>
          <w:rFonts w:ascii="Times New Roman" w:hAnsi="Times New Roman" w:cs="Times New Roman"/>
          <w:sz w:val="24"/>
          <w:szCs w:val="24"/>
        </w:rPr>
        <w:t xml:space="preserve">) </w:t>
      </w:r>
      <w:r w:rsidR="00CC3DF2">
        <w:rPr>
          <w:rFonts w:ascii="Times New Roman" w:hAnsi="Times New Roman" w:cs="Times New Roman"/>
          <w:sz w:val="24"/>
          <w:szCs w:val="24"/>
        </w:rPr>
        <w:t>evidence that [</w:t>
      </w:r>
      <w:r w:rsidR="00FD0C5F" w:rsidRPr="00FD0C5F">
        <w:rPr>
          <w:rFonts w:ascii="Times New Roman" w:hAnsi="Times New Roman" w:cs="Times New Roman"/>
          <w:b/>
          <w:bCs/>
          <w:i/>
          <w:iCs/>
          <w:sz w:val="24"/>
          <w:szCs w:val="24"/>
        </w:rPr>
        <w:t>percentage</w:t>
      </w:r>
      <w:r w:rsidR="00053BCE">
        <w:rPr>
          <w:rFonts w:ascii="Times New Roman" w:hAnsi="Times New Roman" w:cs="Times New Roman"/>
          <w:sz w:val="24"/>
          <w:szCs w:val="24"/>
        </w:rPr>
        <w:t>]</w:t>
      </w:r>
      <w:r w:rsidR="000527E4">
        <w:rPr>
          <w:rFonts w:ascii="Times New Roman" w:hAnsi="Times New Roman" w:cs="Times New Roman"/>
          <w:sz w:val="24"/>
          <w:szCs w:val="24"/>
        </w:rPr>
        <w:t xml:space="preserve"> </w:t>
      </w:r>
      <w:r>
        <w:rPr>
          <w:rFonts w:ascii="Times New Roman" w:hAnsi="Times New Roman" w:cs="Times New Roman"/>
          <w:sz w:val="24"/>
          <w:szCs w:val="24"/>
        </w:rPr>
        <w:t xml:space="preserve">% of the </w:t>
      </w:r>
      <w:r w:rsidR="00CC3DF2">
        <w:rPr>
          <w:rFonts w:ascii="Times New Roman" w:hAnsi="Times New Roman" w:cs="Times New Roman"/>
          <w:sz w:val="24"/>
          <w:szCs w:val="24"/>
        </w:rPr>
        <w:t>Qualified Clean Energy P</w:t>
      </w:r>
      <w:r>
        <w:rPr>
          <w:rFonts w:ascii="Times New Roman" w:hAnsi="Times New Roman" w:cs="Times New Roman"/>
          <w:sz w:val="24"/>
          <w:szCs w:val="24"/>
        </w:rPr>
        <w:t xml:space="preserve">roject’s total labor hours were performed by registered apprentices approved by </w:t>
      </w:r>
      <w:r w:rsidRPr="009637DE">
        <w:rPr>
          <w:rFonts w:ascii="Times New Roman" w:hAnsi="Times New Roman" w:cs="Times New Roman"/>
          <w:b/>
          <w:bCs/>
          <w:i/>
          <w:iCs/>
          <w:sz w:val="24"/>
          <w:szCs w:val="24"/>
        </w:rPr>
        <w:t>[Applicable State Agency]</w:t>
      </w:r>
      <w:r>
        <w:rPr>
          <w:rFonts w:ascii="Times New Roman" w:hAnsi="Times New Roman" w:cs="Times New Roman"/>
          <w:sz w:val="24"/>
          <w:szCs w:val="24"/>
        </w:rPr>
        <w:t>;</w:t>
      </w:r>
    </w:p>
    <w:p w14:paraId="70A57E07" w14:textId="2577E92B" w:rsidR="00915706" w:rsidRDefault="001A3D62">
      <w:pPr>
        <w:rPr>
          <w:rFonts w:ascii="Times New Roman" w:hAnsi="Times New Roman" w:cs="Times New Roman"/>
          <w:sz w:val="24"/>
          <w:szCs w:val="24"/>
        </w:rPr>
      </w:pPr>
      <w:r>
        <w:rPr>
          <w:rFonts w:ascii="Times New Roman" w:hAnsi="Times New Roman" w:cs="Times New Roman"/>
          <w:sz w:val="24"/>
          <w:szCs w:val="24"/>
        </w:rPr>
        <w:t>(</w:t>
      </w:r>
      <w:r w:rsidR="00CC3DF2">
        <w:rPr>
          <w:rFonts w:ascii="Times New Roman" w:hAnsi="Times New Roman" w:cs="Times New Roman"/>
          <w:sz w:val="24"/>
          <w:szCs w:val="24"/>
        </w:rPr>
        <w:t>h</w:t>
      </w:r>
      <w:r>
        <w:rPr>
          <w:rFonts w:ascii="Times New Roman" w:hAnsi="Times New Roman" w:cs="Times New Roman"/>
          <w:sz w:val="24"/>
          <w:szCs w:val="24"/>
        </w:rPr>
        <w:t xml:space="preserve">) </w:t>
      </w:r>
      <w:r w:rsidR="00CC3DF2">
        <w:rPr>
          <w:rFonts w:ascii="Times New Roman" w:hAnsi="Times New Roman" w:cs="Times New Roman"/>
          <w:sz w:val="24"/>
          <w:szCs w:val="24"/>
        </w:rPr>
        <w:t xml:space="preserve">evidence that </w:t>
      </w:r>
      <w:r w:rsidR="00053BCE">
        <w:rPr>
          <w:rFonts w:ascii="Times New Roman" w:hAnsi="Times New Roman" w:cs="Times New Roman"/>
          <w:sz w:val="24"/>
          <w:szCs w:val="24"/>
        </w:rPr>
        <w:t>[</w:t>
      </w:r>
      <w:r w:rsidR="00FD0C5F" w:rsidRPr="00FD0C5F">
        <w:rPr>
          <w:rFonts w:ascii="Times New Roman" w:hAnsi="Times New Roman" w:cs="Times New Roman"/>
          <w:b/>
          <w:bCs/>
          <w:i/>
          <w:iCs/>
          <w:sz w:val="24"/>
          <w:szCs w:val="24"/>
        </w:rPr>
        <w:t>percentage</w:t>
      </w:r>
      <w:r w:rsidR="00053BCE">
        <w:rPr>
          <w:rFonts w:ascii="Times New Roman" w:hAnsi="Times New Roman" w:cs="Times New Roman"/>
          <w:sz w:val="24"/>
          <w:szCs w:val="24"/>
        </w:rPr>
        <w:t>]</w:t>
      </w:r>
      <w:r w:rsidR="00254264">
        <w:rPr>
          <w:rStyle w:val="FootnoteReference"/>
          <w:rFonts w:ascii="Times New Roman" w:hAnsi="Times New Roman" w:cs="Times New Roman"/>
          <w:sz w:val="24"/>
          <w:szCs w:val="24"/>
        </w:rPr>
        <w:footnoteReference w:id="13"/>
      </w:r>
      <w:r w:rsidR="000527E4">
        <w:rPr>
          <w:rFonts w:ascii="Times New Roman" w:hAnsi="Times New Roman" w:cs="Times New Roman"/>
          <w:sz w:val="24"/>
          <w:szCs w:val="24"/>
        </w:rPr>
        <w:t xml:space="preserve"> </w:t>
      </w:r>
      <w:r>
        <w:rPr>
          <w:rFonts w:ascii="Times New Roman" w:hAnsi="Times New Roman" w:cs="Times New Roman"/>
          <w:sz w:val="24"/>
          <w:szCs w:val="24"/>
        </w:rPr>
        <w:t xml:space="preserve">% of the </w:t>
      </w:r>
      <w:r w:rsidR="00CC3DF2">
        <w:rPr>
          <w:rFonts w:ascii="Times New Roman" w:hAnsi="Times New Roman" w:cs="Times New Roman"/>
          <w:sz w:val="24"/>
          <w:szCs w:val="24"/>
        </w:rPr>
        <w:t>Qualified Clean Energy Project’s total labor hours were performed by</w:t>
      </w:r>
      <w:r>
        <w:rPr>
          <w:rFonts w:ascii="Times New Roman" w:hAnsi="Times New Roman" w:cs="Times New Roman"/>
          <w:sz w:val="24"/>
          <w:szCs w:val="24"/>
        </w:rPr>
        <w:t xml:space="preserve"> local residents;</w:t>
      </w:r>
      <w:r w:rsidR="00CC3DF2">
        <w:rPr>
          <w:rFonts w:ascii="Times New Roman" w:hAnsi="Times New Roman" w:cs="Times New Roman"/>
          <w:sz w:val="24"/>
          <w:szCs w:val="24"/>
        </w:rPr>
        <w:t xml:space="preserve"> and</w:t>
      </w:r>
    </w:p>
    <w:p w14:paraId="147E38B4" w14:textId="29A375BF" w:rsidR="000527E4" w:rsidRDefault="001A3D62">
      <w:pPr>
        <w:rPr>
          <w:rFonts w:ascii="Times New Roman" w:hAnsi="Times New Roman" w:cs="Times New Roman"/>
          <w:sz w:val="24"/>
          <w:szCs w:val="24"/>
        </w:rPr>
      </w:pPr>
      <w:r>
        <w:rPr>
          <w:rFonts w:ascii="Times New Roman" w:hAnsi="Times New Roman" w:cs="Times New Roman"/>
          <w:sz w:val="24"/>
          <w:szCs w:val="24"/>
        </w:rPr>
        <w:t>(</w:t>
      </w:r>
      <w:r w:rsidR="00CC3DF2">
        <w:rPr>
          <w:rFonts w:ascii="Times New Roman" w:hAnsi="Times New Roman" w:cs="Times New Roman"/>
          <w:sz w:val="24"/>
          <w:szCs w:val="24"/>
        </w:rPr>
        <w:t>i</w:t>
      </w:r>
      <w:r>
        <w:rPr>
          <w:rFonts w:ascii="Times New Roman" w:hAnsi="Times New Roman" w:cs="Times New Roman"/>
          <w:sz w:val="24"/>
          <w:szCs w:val="24"/>
        </w:rPr>
        <w:t xml:space="preserve">) </w:t>
      </w:r>
      <w:r w:rsidR="00053BCE">
        <w:rPr>
          <w:rFonts w:ascii="Times New Roman" w:hAnsi="Times New Roman" w:cs="Times New Roman"/>
          <w:sz w:val="24"/>
          <w:szCs w:val="24"/>
        </w:rPr>
        <w:t>a</w:t>
      </w:r>
      <w:r>
        <w:rPr>
          <w:rFonts w:ascii="Times New Roman" w:hAnsi="Times New Roman" w:cs="Times New Roman"/>
          <w:sz w:val="24"/>
          <w:szCs w:val="24"/>
        </w:rPr>
        <w:t>ll contracts were awarded to businesses that have no findings of violation of local, state or federal wage and hour laws;</w:t>
      </w:r>
      <w:r w:rsidR="000527E4">
        <w:rPr>
          <w:rFonts w:ascii="Times New Roman" w:hAnsi="Times New Roman" w:cs="Times New Roman"/>
          <w:sz w:val="24"/>
          <w:szCs w:val="24"/>
        </w:rPr>
        <w:t xml:space="preserve"> </w:t>
      </w:r>
    </w:p>
    <w:p w14:paraId="29AE2702" w14:textId="6E936E29" w:rsidR="00CC3DF2" w:rsidRDefault="00CC3DF2">
      <w:pPr>
        <w:rPr>
          <w:rFonts w:ascii="Times New Roman" w:hAnsi="Times New Roman" w:cs="Times New Roman"/>
          <w:sz w:val="24"/>
          <w:szCs w:val="24"/>
        </w:rPr>
      </w:pPr>
      <w:r>
        <w:rPr>
          <w:rFonts w:ascii="Times New Roman" w:hAnsi="Times New Roman" w:cs="Times New Roman"/>
          <w:sz w:val="24"/>
          <w:szCs w:val="24"/>
        </w:rPr>
        <w:t>provided that i</w:t>
      </w:r>
      <w:r w:rsidRPr="00CC3DF2">
        <w:rPr>
          <w:rFonts w:ascii="Times New Roman" w:hAnsi="Times New Roman" w:cs="Times New Roman"/>
          <w:sz w:val="24"/>
          <w:szCs w:val="24"/>
        </w:rPr>
        <w:t xml:space="preserve">n the event that a </w:t>
      </w:r>
      <w:r>
        <w:rPr>
          <w:rFonts w:ascii="Times New Roman" w:hAnsi="Times New Roman" w:cs="Times New Roman"/>
          <w:sz w:val="24"/>
          <w:szCs w:val="24"/>
        </w:rPr>
        <w:t>Qualified Clean Energy P</w:t>
      </w:r>
      <w:r w:rsidRPr="00CC3DF2">
        <w:rPr>
          <w:rFonts w:ascii="Times New Roman" w:hAnsi="Times New Roman" w:cs="Times New Roman"/>
          <w:sz w:val="24"/>
          <w:szCs w:val="24"/>
        </w:rPr>
        <w:t xml:space="preserve">roject is built without </w:t>
      </w:r>
      <w:r>
        <w:rPr>
          <w:rFonts w:ascii="Times New Roman" w:hAnsi="Times New Roman" w:cs="Times New Roman"/>
          <w:sz w:val="24"/>
          <w:szCs w:val="24"/>
        </w:rPr>
        <w:t>meeting the requirements set forth in subsections (f)-(i)</w:t>
      </w:r>
      <w:r w:rsidRPr="00CC3DF2">
        <w:rPr>
          <w:rFonts w:ascii="Times New Roman" w:hAnsi="Times New Roman" w:cs="Times New Roman"/>
          <w:sz w:val="24"/>
          <w:szCs w:val="24"/>
        </w:rPr>
        <w:t xml:space="preserve">, and </w:t>
      </w:r>
      <w:r>
        <w:rPr>
          <w:rFonts w:ascii="Times New Roman" w:hAnsi="Times New Roman" w:cs="Times New Roman"/>
          <w:sz w:val="24"/>
          <w:szCs w:val="24"/>
        </w:rPr>
        <w:t>the applicant is able to demonstrate</w:t>
      </w:r>
      <w:r w:rsidRPr="00CC3DF2">
        <w:rPr>
          <w:rFonts w:ascii="Times New Roman" w:hAnsi="Times New Roman" w:cs="Times New Roman"/>
          <w:sz w:val="24"/>
          <w:szCs w:val="24"/>
        </w:rPr>
        <w:t xml:space="preserve"> that it made all good faith efforts to meet </w:t>
      </w:r>
      <w:r>
        <w:rPr>
          <w:rFonts w:ascii="Times New Roman" w:hAnsi="Times New Roman" w:cs="Times New Roman"/>
          <w:sz w:val="24"/>
          <w:szCs w:val="24"/>
        </w:rPr>
        <w:t>these requirements but</w:t>
      </w:r>
      <w:r w:rsidRPr="00CC3DF2">
        <w:rPr>
          <w:rFonts w:ascii="Times New Roman" w:hAnsi="Times New Roman" w:cs="Times New Roman"/>
          <w:sz w:val="24"/>
          <w:szCs w:val="24"/>
        </w:rPr>
        <w:t xml:space="preserve"> was unable to comply due to lack of availability of qualified businesses</w:t>
      </w:r>
      <w:r>
        <w:rPr>
          <w:rFonts w:ascii="Times New Roman" w:hAnsi="Times New Roman" w:cs="Times New Roman"/>
          <w:sz w:val="24"/>
          <w:szCs w:val="24"/>
        </w:rPr>
        <w:t>, apprentices,</w:t>
      </w:r>
      <w:r w:rsidRPr="00CC3DF2">
        <w:rPr>
          <w:rFonts w:ascii="Times New Roman" w:hAnsi="Times New Roman" w:cs="Times New Roman"/>
          <w:sz w:val="24"/>
          <w:szCs w:val="24"/>
        </w:rPr>
        <w:t xml:space="preserve"> or local hires, the </w:t>
      </w:r>
      <w:r w:rsidRPr="00CC3DF2">
        <w:rPr>
          <w:rFonts w:ascii="Times New Roman" w:hAnsi="Times New Roman" w:cs="Times New Roman"/>
          <w:b/>
          <w:bCs/>
          <w:i/>
          <w:iCs/>
          <w:sz w:val="24"/>
          <w:szCs w:val="24"/>
        </w:rPr>
        <w:t>[Applicable State Agency]</w:t>
      </w:r>
      <w:r>
        <w:rPr>
          <w:rFonts w:ascii="Times New Roman" w:hAnsi="Times New Roman" w:cs="Times New Roman"/>
          <w:i/>
          <w:iCs/>
          <w:sz w:val="24"/>
          <w:szCs w:val="24"/>
        </w:rPr>
        <w:t xml:space="preserve"> </w:t>
      </w:r>
      <w:r w:rsidRPr="00CC3DF2">
        <w:rPr>
          <w:rFonts w:ascii="Times New Roman" w:hAnsi="Times New Roman" w:cs="Times New Roman"/>
          <w:sz w:val="24"/>
          <w:szCs w:val="24"/>
        </w:rPr>
        <w:t>may waive such requirements.</w:t>
      </w:r>
      <w:r>
        <w:rPr>
          <w:rFonts w:ascii="Times New Roman" w:hAnsi="Times New Roman" w:cs="Times New Roman"/>
          <w:i/>
          <w:iCs/>
          <w:sz w:val="24"/>
          <w:szCs w:val="24"/>
        </w:rPr>
        <w:t xml:space="preserve"> </w:t>
      </w:r>
      <w:r w:rsidRPr="00CC3DF2">
        <w:rPr>
          <w:rFonts w:ascii="Times New Roman" w:hAnsi="Times New Roman" w:cs="Times New Roman"/>
          <w:sz w:val="24"/>
          <w:szCs w:val="24"/>
        </w:rPr>
        <w:t xml:space="preserve"> </w:t>
      </w:r>
    </w:p>
    <w:p w14:paraId="129EC720" w14:textId="319B3781" w:rsidR="00CF655D"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w:t>
      </w:r>
      <w:r w:rsidR="00A1378C">
        <w:rPr>
          <w:rFonts w:ascii="Times New Roman" w:hAnsi="Times New Roman" w:cs="Times New Roman"/>
          <w:sz w:val="24"/>
          <w:szCs w:val="24"/>
        </w:rPr>
        <w:t>4</w:t>
      </w:r>
      <w:r w:rsidRPr="007B05B8">
        <w:rPr>
          <w:rFonts w:ascii="Times New Roman" w:hAnsi="Times New Roman" w:cs="Times New Roman"/>
          <w:sz w:val="24"/>
          <w:szCs w:val="24"/>
        </w:rPr>
        <w:t>) No later than [</w:t>
      </w:r>
      <w:r w:rsidRPr="005B431B">
        <w:rPr>
          <w:rFonts w:ascii="Times New Roman" w:hAnsi="Times New Roman" w:cs="Times New Roman"/>
          <w:b/>
          <w:bCs/>
          <w:i/>
          <w:iCs/>
          <w:sz w:val="24"/>
          <w:szCs w:val="24"/>
        </w:rPr>
        <w:t>Date</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14"/>
      </w:r>
      <w:r w:rsidRPr="007B05B8">
        <w:rPr>
          <w:rFonts w:ascii="Times New Roman" w:hAnsi="Times New Roman" w:cs="Times New Roman"/>
          <w:sz w:val="24"/>
          <w:szCs w:val="24"/>
        </w:rPr>
        <w:t>, the [</w:t>
      </w:r>
      <w:r w:rsidRPr="0030720A">
        <w:rPr>
          <w:rFonts w:ascii="Times New Roman" w:hAnsi="Times New Roman" w:cs="Times New Roman"/>
          <w:b/>
          <w:bCs/>
          <w:i/>
          <w:iCs/>
          <w:sz w:val="24"/>
          <w:szCs w:val="24"/>
        </w:rPr>
        <w:t>Applicable State Agency</w:t>
      </w:r>
      <w:r w:rsidRPr="007B05B8">
        <w:rPr>
          <w:rFonts w:ascii="Times New Roman" w:hAnsi="Times New Roman" w:cs="Times New Roman"/>
          <w:sz w:val="24"/>
          <w:szCs w:val="24"/>
        </w:rPr>
        <w:t>] must adopt rules to</w:t>
      </w:r>
      <w:r w:rsidR="009637DE">
        <w:rPr>
          <w:rFonts w:ascii="Times New Roman" w:hAnsi="Times New Roman" w:cs="Times New Roman"/>
          <w:sz w:val="24"/>
          <w:szCs w:val="24"/>
        </w:rPr>
        <w:t xml:space="preserve"> </w:t>
      </w:r>
      <w:r>
        <w:rPr>
          <w:rFonts w:ascii="Times New Roman" w:hAnsi="Times New Roman" w:cs="Times New Roman"/>
          <w:sz w:val="24"/>
          <w:szCs w:val="24"/>
        </w:rPr>
        <w:t>s</w:t>
      </w:r>
      <w:r w:rsidRPr="007B05B8">
        <w:rPr>
          <w:rFonts w:ascii="Times New Roman" w:hAnsi="Times New Roman" w:cs="Times New Roman"/>
          <w:sz w:val="24"/>
          <w:szCs w:val="24"/>
        </w:rPr>
        <w:t xml:space="preserve">et requirements for applicants to follow in claiming exemptions under </w:t>
      </w:r>
      <w:r w:rsidR="009637DE">
        <w:rPr>
          <w:rFonts w:ascii="Times New Roman" w:hAnsi="Times New Roman" w:cs="Times New Roman"/>
          <w:sz w:val="24"/>
          <w:szCs w:val="24"/>
        </w:rPr>
        <w:t xml:space="preserve">Section 2(1)(a) and Section 2(1)(b) </w:t>
      </w:r>
      <w:r w:rsidRPr="007B05B8">
        <w:rPr>
          <w:rFonts w:ascii="Times New Roman" w:hAnsi="Times New Roman" w:cs="Times New Roman"/>
          <w:sz w:val="24"/>
          <w:szCs w:val="24"/>
        </w:rPr>
        <w:t xml:space="preserve">and providing the necessary documentation, as applicable, pursuant to </w:t>
      </w:r>
      <w:r w:rsidR="009637DE">
        <w:rPr>
          <w:rFonts w:ascii="Times New Roman" w:hAnsi="Times New Roman" w:cs="Times New Roman"/>
          <w:sz w:val="24"/>
          <w:szCs w:val="24"/>
        </w:rPr>
        <w:t xml:space="preserve">Section 2(2) </w:t>
      </w:r>
      <w:r w:rsidRPr="007B05B8">
        <w:rPr>
          <w:rFonts w:ascii="Times New Roman" w:hAnsi="Times New Roman" w:cs="Times New Roman"/>
          <w:sz w:val="24"/>
          <w:szCs w:val="24"/>
        </w:rPr>
        <w:t xml:space="preserve">including: </w:t>
      </w:r>
    </w:p>
    <w:p w14:paraId="7049C993" w14:textId="1495B121" w:rsidR="00D14B3D"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(a) defin</w:t>
      </w:r>
      <w:r>
        <w:rPr>
          <w:rFonts w:ascii="Times New Roman" w:hAnsi="Times New Roman" w:cs="Times New Roman"/>
          <w:sz w:val="24"/>
          <w:szCs w:val="24"/>
        </w:rPr>
        <w:t>e</w:t>
      </w:r>
      <w:r w:rsidRPr="007B05B8">
        <w:rPr>
          <w:rFonts w:ascii="Times New Roman" w:hAnsi="Times New Roman" w:cs="Times New Roman"/>
          <w:sz w:val="24"/>
          <w:szCs w:val="24"/>
        </w:rPr>
        <w:t xml:space="preserve"> what federal, state and local requirements applicants must </w:t>
      </w:r>
      <w:r>
        <w:rPr>
          <w:rFonts w:ascii="Times New Roman" w:hAnsi="Times New Roman" w:cs="Times New Roman"/>
          <w:sz w:val="24"/>
          <w:szCs w:val="24"/>
        </w:rPr>
        <w:t>comply with</w:t>
      </w:r>
      <w:r w:rsidRPr="007B05B8">
        <w:rPr>
          <w:rFonts w:ascii="Times New Roman" w:hAnsi="Times New Roman" w:cs="Times New Roman"/>
          <w:sz w:val="24"/>
          <w:szCs w:val="24"/>
        </w:rPr>
        <w:t xml:space="preserve"> pursuant to </w:t>
      </w:r>
      <w:r w:rsidR="009637DE">
        <w:rPr>
          <w:rFonts w:ascii="Times New Roman" w:hAnsi="Times New Roman" w:cs="Times New Roman"/>
          <w:sz w:val="24"/>
          <w:szCs w:val="24"/>
        </w:rPr>
        <w:t>Section 2(3)(e)</w:t>
      </w:r>
      <w:r w:rsidRPr="007B05B8">
        <w:rPr>
          <w:rFonts w:ascii="Times New Roman" w:hAnsi="Times New Roman" w:cs="Times New Roman"/>
          <w:sz w:val="24"/>
          <w:szCs w:val="24"/>
        </w:rPr>
        <w:t xml:space="preserve">; and define what evidence will be required to demonstrate compliance with </w:t>
      </w:r>
      <w:r>
        <w:rPr>
          <w:rFonts w:ascii="Times New Roman" w:hAnsi="Times New Roman" w:cs="Times New Roman"/>
          <w:sz w:val="24"/>
          <w:szCs w:val="24"/>
        </w:rPr>
        <w:t>those</w:t>
      </w:r>
      <w:r w:rsidRPr="007B05B8">
        <w:rPr>
          <w:rFonts w:ascii="Times New Roman" w:hAnsi="Times New Roman" w:cs="Times New Roman"/>
          <w:sz w:val="24"/>
          <w:szCs w:val="24"/>
        </w:rPr>
        <w:t xml:space="preserve"> requirements; </w:t>
      </w:r>
    </w:p>
    <w:p w14:paraId="59C6FA05" w14:textId="1C4EC701" w:rsidR="00313947" w:rsidRPr="007B05B8" w:rsidRDefault="001A3D62">
      <w:pPr>
        <w:rPr>
          <w:rFonts w:ascii="Times New Roman" w:hAnsi="Times New Roman" w:cs="Times New Roman"/>
          <w:sz w:val="24"/>
          <w:szCs w:val="24"/>
        </w:rPr>
      </w:pPr>
      <w:r w:rsidRPr="007B05B8">
        <w:rPr>
          <w:rFonts w:ascii="Times New Roman" w:hAnsi="Times New Roman" w:cs="Times New Roman"/>
          <w:sz w:val="24"/>
          <w:szCs w:val="24"/>
        </w:rPr>
        <w:t>(b) defin</w:t>
      </w:r>
      <w:r>
        <w:rPr>
          <w:rFonts w:ascii="Times New Roman" w:hAnsi="Times New Roman" w:cs="Times New Roman"/>
          <w:sz w:val="24"/>
          <w:szCs w:val="24"/>
        </w:rPr>
        <w:t>e</w:t>
      </w:r>
      <w:r w:rsidRPr="007B05B8">
        <w:rPr>
          <w:rFonts w:ascii="Times New Roman" w:hAnsi="Times New Roman" w:cs="Times New Roman"/>
          <w:sz w:val="24"/>
          <w:szCs w:val="24"/>
        </w:rPr>
        <w:t xml:space="preserve"> what evidence </w:t>
      </w:r>
      <w:r w:rsidR="00CC3DF2">
        <w:rPr>
          <w:rFonts w:ascii="Times New Roman" w:hAnsi="Times New Roman" w:cs="Times New Roman"/>
          <w:sz w:val="24"/>
          <w:szCs w:val="24"/>
        </w:rPr>
        <w:t xml:space="preserve">applicant must present </w:t>
      </w:r>
      <w:r w:rsidRPr="007B05B8">
        <w:rPr>
          <w:rFonts w:ascii="Times New Roman" w:hAnsi="Times New Roman" w:cs="Times New Roman"/>
          <w:sz w:val="24"/>
          <w:szCs w:val="24"/>
        </w:rPr>
        <w:t xml:space="preserve">to demonstrate compliance with </w:t>
      </w:r>
      <w:r>
        <w:rPr>
          <w:rFonts w:ascii="Times New Roman" w:hAnsi="Times New Roman" w:cs="Times New Roman"/>
          <w:sz w:val="24"/>
          <w:szCs w:val="24"/>
        </w:rPr>
        <w:t xml:space="preserve">the requirements of </w:t>
      </w:r>
      <w:r w:rsidR="009637DE">
        <w:rPr>
          <w:rFonts w:ascii="Times New Roman" w:hAnsi="Times New Roman" w:cs="Times New Roman"/>
          <w:sz w:val="24"/>
          <w:szCs w:val="24"/>
        </w:rPr>
        <w:t>Section 2(3)(</w:t>
      </w:r>
      <w:r w:rsidRPr="007B05B8">
        <w:rPr>
          <w:rFonts w:ascii="Times New Roman" w:hAnsi="Times New Roman" w:cs="Times New Roman"/>
          <w:sz w:val="24"/>
          <w:szCs w:val="24"/>
        </w:rPr>
        <w:t>a)-(</w:t>
      </w:r>
      <w:r w:rsidR="00CC3DF2">
        <w:rPr>
          <w:rFonts w:ascii="Times New Roman" w:hAnsi="Times New Roman" w:cs="Times New Roman"/>
          <w:sz w:val="24"/>
          <w:szCs w:val="24"/>
        </w:rPr>
        <w:t>i</w:t>
      </w:r>
      <w:r w:rsidRPr="007B05B8">
        <w:rPr>
          <w:rFonts w:ascii="Times New Roman" w:hAnsi="Times New Roman" w:cs="Times New Roman"/>
          <w:sz w:val="24"/>
          <w:szCs w:val="24"/>
        </w:rPr>
        <w:t>)</w:t>
      </w:r>
      <w:r w:rsidR="00CC3DF2">
        <w:rPr>
          <w:rFonts w:ascii="Times New Roman" w:hAnsi="Times New Roman" w:cs="Times New Roman"/>
          <w:sz w:val="24"/>
          <w:szCs w:val="24"/>
        </w:rPr>
        <w:t xml:space="preserve">; </w:t>
      </w:r>
      <w:r w:rsidR="00CC3DF2" w:rsidRPr="00CC3DF2">
        <w:rPr>
          <w:rFonts w:ascii="Times New Roman" w:hAnsi="Times New Roman" w:cs="Times New Roman"/>
          <w:sz w:val="24"/>
          <w:szCs w:val="24"/>
        </w:rPr>
        <w:t>https://lni.wa.gov/licensing-permits/electrical/electrical-installation-information/clean-energy-projects</w:t>
      </w:r>
    </w:p>
    <w:p w14:paraId="41728821" w14:textId="5EB97C2E" w:rsidR="00511BDF" w:rsidRPr="007B05B8" w:rsidRDefault="001A3D62" w:rsidP="00511BDF">
      <w:pPr>
        <w:rPr>
          <w:rFonts w:ascii="Times New Roman" w:hAnsi="Times New Roman" w:cs="Times New Roman"/>
          <w:sz w:val="24"/>
          <w:szCs w:val="24"/>
        </w:rPr>
      </w:pPr>
      <w:r w:rsidRPr="007B05B8">
        <w:rPr>
          <w:rFonts w:ascii="Times New Roman" w:hAnsi="Times New Roman" w:cs="Times New Roman"/>
          <w:sz w:val="24"/>
          <w:szCs w:val="24"/>
        </w:rPr>
        <w:t>(c) establish a timeline for submission and review of materials by the [</w:t>
      </w:r>
      <w:r w:rsidRPr="00A3156A">
        <w:rPr>
          <w:rFonts w:ascii="Times New Roman" w:hAnsi="Times New Roman" w:cs="Times New Roman"/>
          <w:b/>
          <w:bCs/>
          <w:i/>
          <w:iCs/>
          <w:sz w:val="24"/>
          <w:szCs w:val="24"/>
        </w:rPr>
        <w:t>Applicable State Agency</w:t>
      </w:r>
      <w:r w:rsidRPr="007B05B8">
        <w:rPr>
          <w:rFonts w:ascii="Times New Roman" w:hAnsi="Times New Roman" w:cs="Times New Roman"/>
          <w:sz w:val="24"/>
          <w:szCs w:val="24"/>
        </w:rPr>
        <w:t xml:space="preserve">], with such review and denial or acceptance of a remittance application to take no longer than </w:t>
      </w:r>
      <w:r>
        <w:rPr>
          <w:rFonts w:ascii="Times New Roman" w:hAnsi="Times New Roman" w:cs="Times New Roman"/>
          <w:sz w:val="24"/>
          <w:szCs w:val="24"/>
        </w:rPr>
        <w:t>60</w:t>
      </w:r>
      <w:r>
        <w:rPr>
          <w:rStyle w:val="FootnoteReference"/>
          <w:rFonts w:ascii="Times New Roman" w:hAnsi="Times New Roman" w:cs="Times New Roman"/>
          <w:sz w:val="24"/>
          <w:szCs w:val="24"/>
        </w:rPr>
        <w:footnoteReference w:id="15"/>
      </w:r>
      <w:r w:rsidRPr="007B05B8">
        <w:rPr>
          <w:rFonts w:ascii="Times New Roman" w:hAnsi="Times New Roman" w:cs="Times New Roman"/>
          <w:sz w:val="24"/>
          <w:szCs w:val="24"/>
        </w:rPr>
        <w:t xml:space="preserve"> days from the date of submission by applicant</w:t>
      </w:r>
      <w:r w:rsidR="00884E36">
        <w:rPr>
          <w:rFonts w:ascii="Times New Roman" w:hAnsi="Times New Roman" w:cs="Times New Roman"/>
          <w:sz w:val="24"/>
          <w:szCs w:val="24"/>
        </w:rPr>
        <w:t xml:space="preserve"> of all required information</w:t>
      </w:r>
      <w:r w:rsidRPr="007B05B8">
        <w:rPr>
          <w:rFonts w:ascii="Times New Roman" w:hAnsi="Times New Roman" w:cs="Times New Roman"/>
          <w:sz w:val="24"/>
          <w:szCs w:val="24"/>
        </w:rPr>
        <w:t>; and</w:t>
      </w:r>
      <w:r w:rsidR="00CC3DF2">
        <w:rPr>
          <w:rFonts w:ascii="Times New Roman" w:hAnsi="Times New Roman" w:cs="Times New Roman"/>
          <w:sz w:val="24"/>
          <w:szCs w:val="24"/>
        </w:rPr>
        <w:t xml:space="preserve"> </w:t>
      </w:r>
    </w:p>
    <w:p w14:paraId="61DD2C8F" w14:textId="77777777" w:rsidR="00C2342E" w:rsidRPr="005207E5" w:rsidRDefault="001A3D62" w:rsidP="005207E5">
      <w:pPr>
        <w:rPr>
          <w:rFonts w:ascii="Times New Roman" w:hAnsi="Times New Roman" w:cs="Times New Roman"/>
          <w:sz w:val="24"/>
          <w:szCs w:val="24"/>
        </w:rPr>
      </w:pPr>
      <w:r w:rsidRPr="007B05B8">
        <w:rPr>
          <w:rFonts w:ascii="Times New Roman" w:hAnsi="Times New Roman" w:cs="Times New Roman"/>
          <w:sz w:val="24"/>
          <w:szCs w:val="24"/>
        </w:rPr>
        <w:lastRenderedPageBreak/>
        <w:t xml:space="preserve">(d) develop a </w:t>
      </w:r>
      <w:r>
        <w:rPr>
          <w:rFonts w:ascii="Times New Roman" w:hAnsi="Times New Roman" w:cs="Times New Roman"/>
          <w:sz w:val="24"/>
          <w:szCs w:val="24"/>
        </w:rPr>
        <w:t>process for</w:t>
      </w:r>
      <w:r w:rsidRPr="007B05B8">
        <w:rPr>
          <w:rFonts w:ascii="Times New Roman" w:hAnsi="Times New Roman" w:cs="Times New Roman"/>
          <w:sz w:val="24"/>
          <w:szCs w:val="24"/>
        </w:rPr>
        <w:t xml:space="preserve"> application</w:t>
      </w:r>
      <w:r>
        <w:rPr>
          <w:rFonts w:ascii="Times New Roman" w:hAnsi="Times New Roman" w:cs="Times New Roman"/>
          <w:sz w:val="24"/>
          <w:szCs w:val="24"/>
        </w:rPr>
        <w:t xml:space="preserve">, including an application </w:t>
      </w:r>
      <w:r w:rsidRPr="007B05B8">
        <w:rPr>
          <w:rFonts w:ascii="Times New Roman" w:hAnsi="Times New Roman" w:cs="Times New Roman"/>
          <w:sz w:val="24"/>
          <w:szCs w:val="24"/>
        </w:rPr>
        <w:t xml:space="preserve">form or application forms for applicants to submit to the department when </w:t>
      </w:r>
      <w:r>
        <w:rPr>
          <w:rFonts w:ascii="Times New Roman" w:hAnsi="Times New Roman" w:cs="Times New Roman"/>
          <w:sz w:val="24"/>
          <w:szCs w:val="24"/>
        </w:rPr>
        <w:t xml:space="preserve">applying for </w:t>
      </w:r>
      <w:r w:rsidRPr="007B05B8">
        <w:rPr>
          <w:rFonts w:ascii="Times New Roman" w:hAnsi="Times New Roman" w:cs="Times New Roman"/>
          <w:sz w:val="24"/>
          <w:szCs w:val="24"/>
        </w:rPr>
        <w:t xml:space="preserve">remittance. </w:t>
      </w:r>
    </w:p>
    <w:p w14:paraId="7D034A3B" w14:textId="77777777" w:rsidR="00511BDF" w:rsidRPr="002966EC" w:rsidRDefault="001A3D62" w:rsidP="005207E5">
      <w:pPr>
        <w:rPr>
          <w:rFonts w:ascii="Times New Roman" w:hAnsi="Times New Roman" w:cs="Times New Roman"/>
          <w:b/>
          <w:bCs/>
          <w:sz w:val="24"/>
          <w:szCs w:val="24"/>
          <w:u w:val="single"/>
        </w:rPr>
      </w:pPr>
      <w:r w:rsidRPr="005207E5">
        <w:rPr>
          <w:rFonts w:ascii="Times New Roman" w:hAnsi="Times New Roman" w:cs="Times New Roman"/>
          <w:b/>
          <w:bCs/>
          <w:sz w:val="24"/>
          <w:szCs w:val="24"/>
          <w:u w:val="single"/>
        </w:rPr>
        <w:t>Section 3.</w:t>
      </w:r>
      <w:r>
        <w:rPr>
          <w:rStyle w:val="FootnoteReference"/>
          <w:rFonts w:ascii="Times New Roman" w:hAnsi="Times New Roman" w:cs="Times New Roman"/>
          <w:b/>
          <w:bCs/>
          <w:sz w:val="24"/>
          <w:szCs w:val="24"/>
          <w:u w:val="single"/>
        </w:rPr>
        <w:footnoteReference w:id="16"/>
      </w:r>
      <w:r w:rsidRPr="005207E5">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w:t>
      </w:r>
      <w:r>
        <w:rPr>
          <w:rFonts w:ascii="Times New Roman" w:hAnsi="Times New Roman" w:cs="Times New Roman"/>
          <w:b/>
          <w:bCs/>
          <w:i/>
          <w:iCs/>
          <w:sz w:val="24"/>
          <w:szCs w:val="24"/>
          <w:u w:val="single"/>
        </w:rPr>
        <w:t>Incentive/Resource Name</w:t>
      </w:r>
      <w:r>
        <w:rPr>
          <w:rFonts w:ascii="Times New Roman" w:hAnsi="Times New Roman" w:cs="Times New Roman"/>
          <w:b/>
          <w:bCs/>
          <w:sz w:val="24"/>
          <w:szCs w:val="24"/>
          <w:u w:val="single"/>
        </w:rPr>
        <w:t xml:space="preserve">] Eligibility and Occupational Wage Standards </w:t>
      </w:r>
    </w:p>
    <w:p w14:paraId="0243A2F0" w14:textId="77777777" w:rsidR="00C2342E" w:rsidRPr="007B05B8" w:rsidRDefault="001A3D62" w:rsidP="00C2342E">
      <w:pPr>
        <w:rPr>
          <w:rFonts w:ascii="Times New Roman" w:hAnsi="Times New Roman" w:cs="Times New Roman"/>
          <w:b/>
          <w:bCs/>
          <w:sz w:val="24"/>
          <w:szCs w:val="24"/>
        </w:rPr>
      </w:pPr>
      <w:r w:rsidRPr="007B05B8">
        <w:rPr>
          <w:rFonts w:ascii="Times New Roman" w:hAnsi="Times New Roman" w:cs="Times New Roman"/>
          <w:b/>
          <w:bCs/>
          <w:sz w:val="24"/>
          <w:szCs w:val="24"/>
        </w:rPr>
        <w:t>[</w:t>
      </w:r>
      <w:r w:rsidRPr="002966EC">
        <w:rPr>
          <w:rFonts w:ascii="Times New Roman" w:hAnsi="Times New Roman" w:cs="Times New Roman"/>
          <w:b/>
          <w:bCs/>
          <w:i/>
          <w:iCs/>
          <w:sz w:val="24"/>
          <w:szCs w:val="24"/>
        </w:rPr>
        <w:t>Code Section</w:t>
      </w:r>
      <w:r w:rsidRPr="007B05B8">
        <w:rPr>
          <w:rFonts w:ascii="Times New Roman" w:hAnsi="Times New Roman" w:cs="Times New Roman"/>
          <w:b/>
          <w:bCs/>
          <w:sz w:val="24"/>
          <w:szCs w:val="24"/>
        </w:rPr>
        <w:t xml:space="preserve">] </w:t>
      </w:r>
      <w:r w:rsidRPr="007B05B8">
        <w:rPr>
          <w:rFonts w:ascii="Times New Roman" w:hAnsi="Times New Roman" w:cs="Times New Roman"/>
          <w:sz w:val="24"/>
          <w:szCs w:val="24"/>
        </w:rPr>
        <w:t>is amended to [read][add]:</w:t>
      </w:r>
    </w:p>
    <w:p w14:paraId="77CE7B12" w14:textId="4DB8EC65" w:rsidR="00455265" w:rsidRPr="007B05B8" w:rsidRDefault="001A3D62" w:rsidP="00C2342E">
      <w:pPr>
        <w:rPr>
          <w:rFonts w:ascii="Times New Roman" w:hAnsi="Times New Roman" w:cs="Times New Roman"/>
          <w:sz w:val="24"/>
          <w:szCs w:val="24"/>
        </w:rPr>
      </w:pPr>
      <w:r w:rsidRPr="007B05B8">
        <w:rPr>
          <w:rFonts w:ascii="Times New Roman" w:hAnsi="Times New Roman" w:cs="Times New Roman"/>
          <w:sz w:val="24"/>
          <w:szCs w:val="24"/>
        </w:rPr>
        <w:t>(1) Beginning on [</w:t>
      </w:r>
      <w:r w:rsidRPr="002966EC">
        <w:rPr>
          <w:rFonts w:ascii="Times New Roman" w:hAnsi="Times New Roman" w:cs="Times New Roman"/>
          <w:b/>
          <w:bCs/>
          <w:i/>
          <w:iCs/>
          <w:sz w:val="24"/>
          <w:szCs w:val="24"/>
        </w:rPr>
        <w:t>Date</w:t>
      </w:r>
      <w:r w:rsidRPr="007B05B8">
        <w:rPr>
          <w:rFonts w:ascii="Times New Roman" w:hAnsi="Times New Roman" w:cs="Times New Roman"/>
          <w:sz w:val="24"/>
          <w:szCs w:val="24"/>
        </w:rPr>
        <w:t>]</w:t>
      </w:r>
      <w:r>
        <w:rPr>
          <w:rStyle w:val="FootnoteReference"/>
          <w:rFonts w:ascii="Times New Roman" w:hAnsi="Times New Roman" w:cs="Times New Roman"/>
          <w:sz w:val="24"/>
          <w:szCs w:val="24"/>
        </w:rPr>
        <w:footnoteReference w:id="17"/>
      </w:r>
      <w:r w:rsidRPr="007B05B8">
        <w:rPr>
          <w:rFonts w:ascii="Times New Roman" w:hAnsi="Times New Roman" w:cs="Times New Roman"/>
          <w:sz w:val="24"/>
          <w:szCs w:val="24"/>
        </w:rPr>
        <w:t xml:space="preserve">, </w:t>
      </w:r>
      <w:r>
        <w:rPr>
          <w:rFonts w:ascii="Times New Roman" w:hAnsi="Times New Roman" w:cs="Times New Roman"/>
          <w:sz w:val="24"/>
          <w:szCs w:val="24"/>
        </w:rPr>
        <w:t>all [</w:t>
      </w:r>
      <w:r w:rsidRPr="000527E4">
        <w:rPr>
          <w:rFonts w:ascii="Times New Roman" w:hAnsi="Times New Roman" w:cs="Times New Roman"/>
          <w:b/>
          <w:bCs/>
          <w:i/>
          <w:iCs/>
          <w:sz w:val="24"/>
          <w:szCs w:val="24"/>
        </w:rPr>
        <w:t>or at least ____</w:t>
      </w:r>
      <w:r w:rsidRPr="000527E4">
        <w:rPr>
          <w:rStyle w:val="FootnoteReference"/>
          <w:rFonts w:ascii="Times New Roman" w:hAnsi="Times New Roman" w:cs="Times New Roman"/>
          <w:b/>
          <w:bCs/>
          <w:i/>
          <w:iCs/>
          <w:sz w:val="24"/>
          <w:szCs w:val="24"/>
        </w:rPr>
        <w:footnoteReference w:id="18"/>
      </w:r>
      <w:r w:rsidRPr="000527E4">
        <w:rPr>
          <w:rFonts w:ascii="Times New Roman" w:hAnsi="Times New Roman" w:cs="Times New Roman"/>
          <w:b/>
          <w:bCs/>
          <w:i/>
          <w:iCs/>
          <w:sz w:val="24"/>
          <w:szCs w:val="24"/>
        </w:rPr>
        <w:t xml:space="preserve"> percent</w:t>
      </w:r>
      <w:r w:rsidR="000527E4">
        <w:rPr>
          <w:rFonts w:ascii="Times New Roman" w:hAnsi="Times New Roman" w:cs="Times New Roman"/>
          <w:sz w:val="24"/>
          <w:szCs w:val="24"/>
        </w:rPr>
        <w:t>]</w:t>
      </w:r>
      <w:r w:rsidRPr="007B05B8">
        <w:rPr>
          <w:rFonts w:ascii="Times New Roman" w:hAnsi="Times New Roman" w:cs="Times New Roman"/>
          <w:sz w:val="24"/>
          <w:szCs w:val="24"/>
        </w:rPr>
        <w:t xml:space="preserve"> of the total [</w:t>
      </w:r>
      <w:r w:rsidRPr="00E53108">
        <w:rPr>
          <w:rFonts w:ascii="Times New Roman" w:hAnsi="Times New Roman" w:cs="Times New Roman"/>
          <w:b/>
          <w:bCs/>
          <w:sz w:val="24"/>
          <w:szCs w:val="24"/>
        </w:rPr>
        <w:t xml:space="preserve">name of </w:t>
      </w:r>
      <w:proofErr w:type="gramStart"/>
      <w:r w:rsidRPr="00E53108">
        <w:rPr>
          <w:rFonts w:ascii="Times New Roman" w:hAnsi="Times New Roman" w:cs="Times New Roman"/>
          <w:b/>
          <w:bCs/>
          <w:sz w:val="24"/>
          <w:szCs w:val="24"/>
        </w:rPr>
        <w:t>grants][</w:t>
      </w:r>
      <w:proofErr w:type="gramEnd"/>
      <w:r w:rsidRPr="00E53108">
        <w:rPr>
          <w:rFonts w:ascii="Times New Roman" w:hAnsi="Times New Roman" w:cs="Times New Roman"/>
          <w:b/>
          <w:bCs/>
          <w:sz w:val="24"/>
          <w:szCs w:val="24"/>
        </w:rPr>
        <w:t>incentives</w:t>
      </w:r>
      <w:r w:rsidRPr="007B05B8">
        <w:rPr>
          <w:rFonts w:ascii="Times New Roman" w:hAnsi="Times New Roman" w:cs="Times New Roman"/>
          <w:sz w:val="24"/>
          <w:szCs w:val="24"/>
        </w:rPr>
        <w:t>] awarded under [</w:t>
      </w:r>
      <w:r w:rsidRPr="00E53108">
        <w:rPr>
          <w:rFonts w:ascii="Times New Roman" w:hAnsi="Times New Roman" w:cs="Times New Roman"/>
          <w:b/>
          <w:bCs/>
          <w:i/>
          <w:iCs/>
          <w:sz w:val="24"/>
          <w:szCs w:val="24"/>
        </w:rPr>
        <w:t>Code Section</w:t>
      </w:r>
      <w:r w:rsidRPr="007B05B8">
        <w:rPr>
          <w:rFonts w:ascii="Times New Roman" w:hAnsi="Times New Roman" w:cs="Times New Roman"/>
          <w:sz w:val="24"/>
          <w:szCs w:val="24"/>
        </w:rPr>
        <w:t>] each [</w:t>
      </w:r>
      <w:r w:rsidRPr="00E53108">
        <w:rPr>
          <w:rFonts w:ascii="Times New Roman" w:hAnsi="Times New Roman" w:cs="Times New Roman"/>
          <w:b/>
          <w:bCs/>
          <w:i/>
          <w:iCs/>
          <w:sz w:val="24"/>
          <w:szCs w:val="24"/>
        </w:rPr>
        <w:t>year</w:t>
      </w:r>
      <w:r w:rsidRPr="007B05B8">
        <w:rPr>
          <w:rFonts w:ascii="Times New Roman" w:hAnsi="Times New Roman" w:cs="Times New Roman"/>
          <w:sz w:val="24"/>
          <w:szCs w:val="24"/>
        </w:rPr>
        <w:t>] must be allocated to projects that</w:t>
      </w:r>
      <w:r>
        <w:rPr>
          <w:rFonts w:ascii="Times New Roman" w:hAnsi="Times New Roman" w:cs="Times New Roman"/>
          <w:sz w:val="24"/>
          <w:szCs w:val="24"/>
        </w:rPr>
        <w:t>,</w:t>
      </w:r>
      <w:r w:rsidR="009637DE">
        <w:rPr>
          <w:rFonts w:ascii="Times New Roman" w:hAnsi="Times New Roman" w:cs="Times New Roman"/>
          <w:sz w:val="24"/>
          <w:szCs w:val="24"/>
        </w:rPr>
        <w:t xml:space="preserve"> </w:t>
      </w:r>
      <w:r w:rsidRPr="007B05B8">
        <w:rPr>
          <w:rFonts w:ascii="Times New Roman" w:hAnsi="Times New Roman" w:cs="Times New Roman"/>
          <w:sz w:val="24"/>
          <w:szCs w:val="24"/>
        </w:rPr>
        <w:t>in addition to meeting the requirements of [</w:t>
      </w:r>
      <w:r w:rsidRPr="00E53108">
        <w:rPr>
          <w:rFonts w:ascii="Times New Roman" w:hAnsi="Times New Roman" w:cs="Times New Roman"/>
          <w:b/>
          <w:bCs/>
          <w:i/>
          <w:iCs/>
          <w:sz w:val="24"/>
          <w:szCs w:val="24"/>
        </w:rPr>
        <w:t>Code Section</w:t>
      </w:r>
      <w:r w:rsidRPr="007B05B8">
        <w:rPr>
          <w:rFonts w:ascii="Times New Roman" w:hAnsi="Times New Roman" w:cs="Times New Roman"/>
          <w:sz w:val="24"/>
          <w:szCs w:val="24"/>
        </w:rPr>
        <w:t>], meet one of the following criteria:</w:t>
      </w:r>
    </w:p>
    <w:p w14:paraId="47544FFC" w14:textId="3C8E462A" w:rsidR="00455265" w:rsidRPr="007B05B8" w:rsidRDefault="001A3D62" w:rsidP="00C2342E">
      <w:pPr>
        <w:rPr>
          <w:rFonts w:ascii="Times New Roman" w:hAnsi="Times New Roman" w:cs="Times New Roman"/>
          <w:sz w:val="24"/>
          <w:szCs w:val="24"/>
        </w:rPr>
      </w:pPr>
      <w:r w:rsidRPr="007B05B8">
        <w:rPr>
          <w:rFonts w:ascii="Times New Roman" w:hAnsi="Times New Roman" w:cs="Times New Roman"/>
          <w:sz w:val="24"/>
          <w:szCs w:val="24"/>
        </w:rPr>
        <w:t>(</w:t>
      </w:r>
      <w:r w:rsidR="000527E4">
        <w:rPr>
          <w:rFonts w:ascii="Times New Roman" w:hAnsi="Times New Roman" w:cs="Times New Roman"/>
          <w:sz w:val="24"/>
          <w:szCs w:val="24"/>
        </w:rPr>
        <w:t>a</w:t>
      </w:r>
      <w:r w:rsidRPr="007B05B8">
        <w:rPr>
          <w:rFonts w:ascii="Times New Roman" w:hAnsi="Times New Roman" w:cs="Times New Roman"/>
          <w:sz w:val="24"/>
          <w:szCs w:val="24"/>
        </w:rPr>
        <w:t xml:space="preserve">) workers employed to assist with the development of the project will be compensated at prevailing wage rates determined by local collective bargaining; or </w:t>
      </w:r>
    </w:p>
    <w:p w14:paraId="088D5D6D" w14:textId="175BFDF7" w:rsidR="00391342" w:rsidRPr="007B05B8" w:rsidRDefault="001A3D62" w:rsidP="00C2342E">
      <w:pPr>
        <w:rPr>
          <w:rFonts w:ascii="Times New Roman" w:hAnsi="Times New Roman" w:cs="Times New Roman"/>
          <w:sz w:val="24"/>
          <w:szCs w:val="24"/>
        </w:rPr>
      </w:pPr>
      <w:r w:rsidRPr="007B05B8">
        <w:rPr>
          <w:rFonts w:ascii="Times New Roman" w:hAnsi="Times New Roman" w:cs="Times New Roman"/>
          <w:sz w:val="24"/>
          <w:szCs w:val="24"/>
        </w:rPr>
        <w:t>(</w:t>
      </w:r>
      <w:r w:rsidR="000527E4">
        <w:rPr>
          <w:rFonts w:ascii="Times New Roman" w:hAnsi="Times New Roman" w:cs="Times New Roman"/>
          <w:sz w:val="24"/>
          <w:szCs w:val="24"/>
        </w:rPr>
        <w:t>b</w:t>
      </w:r>
      <w:r w:rsidRPr="007B05B8">
        <w:rPr>
          <w:rFonts w:ascii="Times New Roman" w:hAnsi="Times New Roman" w:cs="Times New Roman"/>
          <w:sz w:val="24"/>
          <w:szCs w:val="24"/>
        </w:rPr>
        <w:t>) the project will be developed under a community workforce agreement or project labor agreement.</w:t>
      </w:r>
    </w:p>
    <w:p w14:paraId="3245E123" w14:textId="6225995B" w:rsidR="00C2342E" w:rsidRPr="00E97754" w:rsidRDefault="001A3D62">
      <w:pPr>
        <w:rPr>
          <w:rFonts w:ascii="Times New Roman" w:hAnsi="Times New Roman" w:cs="Times New Roman"/>
          <w:sz w:val="24"/>
          <w:szCs w:val="24"/>
        </w:rPr>
      </w:pPr>
      <w:r w:rsidRPr="007B05B8">
        <w:rPr>
          <w:rFonts w:ascii="Times New Roman" w:hAnsi="Times New Roman" w:cs="Times New Roman"/>
          <w:sz w:val="24"/>
          <w:szCs w:val="24"/>
        </w:rPr>
        <w:t xml:space="preserve">(2) </w:t>
      </w:r>
      <w:r w:rsidRPr="004946B0">
        <w:rPr>
          <w:rFonts w:ascii="Times New Roman" w:hAnsi="Times New Roman" w:cs="Times New Roman"/>
          <w:i/>
          <w:iCs/>
          <w:sz w:val="24"/>
          <w:szCs w:val="24"/>
        </w:rPr>
        <w:t>[</w:t>
      </w:r>
      <w:r w:rsidRPr="004946B0">
        <w:rPr>
          <w:rFonts w:ascii="Times New Roman" w:hAnsi="Times New Roman" w:cs="Times New Roman"/>
          <w:b/>
          <w:bCs/>
          <w:i/>
          <w:iCs/>
          <w:sz w:val="24"/>
          <w:szCs w:val="24"/>
        </w:rPr>
        <w:t>Applicable State Agency</w:t>
      </w:r>
      <w:r w:rsidRPr="004946B0">
        <w:rPr>
          <w:rFonts w:ascii="Times New Roman" w:hAnsi="Times New Roman" w:cs="Times New Roman"/>
          <w:i/>
          <w:iCs/>
          <w:sz w:val="24"/>
          <w:szCs w:val="24"/>
        </w:rPr>
        <w:t>]</w:t>
      </w:r>
      <w:r w:rsidRPr="007B05B8">
        <w:rPr>
          <w:rFonts w:ascii="Times New Roman" w:hAnsi="Times New Roman" w:cs="Times New Roman"/>
          <w:sz w:val="24"/>
          <w:szCs w:val="24"/>
        </w:rPr>
        <w:t xml:space="preserve"> shall issue rules by [</w:t>
      </w:r>
      <w:r w:rsidRPr="00084295">
        <w:rPr>
          <w:rFonts w:ascii="Times New Roman" w:hAnsi="Times New Roman" w:cs="Times New Roman"/>
          <w:b/>
          <w:bCs/>
          <w:i/>
          <w:iCs/>
          <w:sz w:val="24"/>
          <w:szCs w:val="24"/>
        </w:rPr>
        <w:t>Date</w:t>
      </w:r>
      <w:r>
        <w:rPr>
          <w:rFonts w:ascii="Times New Roman" w:hAnsi="Times New Roman" w:cs="Times New Roman"/>
          <w:sz w:val="24"/>
          <w:szCs w:val="24"/>
        </w:rPr>
        <w:t>]</w:t>
      </w:r>
      <w:r w:rsidRPr="007B05B8">
        <w:rPr>
          <w:rFonts w:ascii="Times New Roman" w:hAnsi="Times New Roman" w:cs="Times New Roman"/>
          <w:sz w:val="24"/>
          <w:szCs w:val="24"/>
        </w:rPr>
        <w:t xml:space="preserve"> to implement </w:t>
      </w:r>
      <w:r w:rsidR="009637DE">
        <w:rPr>
          <w:rFonts w:ascii="Times New Roman" w:hAnsi="Times New Roman" w:cs="Times New Roman"/>
          <w:sz w:val="24"/>
          <w:szCs w:val="24"/>
        </w:rPr>
        <w:t xml:space="preserve">Section </w:t>
      </w:r>
      <w:r w:rsidR="000527E4">
        <w:rPr>
          <w:rFonts w:ascii="Times New Roman" w:hAnsi="Times New Roman" w:cs="Times New Roman"/>
          <w:sz w:val="24"/>
          <w:szCs w:val="24"/>
        </w:rPr>
        <w:t>3</w:t>
      </w:r>
      <w:r w:rsidR="009637DE">
        <w:rPr>
          <w:rFonts w:ascii="Times New Roman" w:hAnsi="Times New Roman" w:cs="Times New Roman"/>
          <w:sz w:val="24"/>
          <w:szCs w:val="24"/>
        </w:rPr>
        <w:t>(1)</w:t>
      </w:r>
      <w:r w:rsidRPr="007B05B8">
        <w:rPr>
          <w:rFonts w:ascii="Times New Roman" w:hAnsi="Times New Roman" w:cs="Times New Roman"/>
          <w:sz w:val="24"/>
          <w:szCs w:val="24"/>
        </w:rPr>
        <w:t>, including the development of a process for certifying compliance and a process for verifying ongoing compliance of [</w:t>
      </w:r>
      <w:r w:rsidRPr="00084295">
        <w:rPr>
          <w:rFonts w:ascii="Times New Roman" w:hAnsi="Times New Roman" w:cs="Times New Roman"/>
          <w:b/>
          <w:bCs/>
          <w:i/>
          <w:iCs/>
          <w:sz w:val="24"/>
          <w:szCs w:val="24"/>
        </w:rPr>
        <w:t>grant][incentive</w:t>
      </w:r>
      <w:r w:rsidRPr="007B05B8">
        <w:rPr>
          <w:rFonts w:ascii="Times New Roman" w:hAnsi="Times New Roman" w:cs="Times New Roman"/>
          <w:sz w:val="24"/>
          <w:szCs w:val="24"/>
        </w:rPr>
        <w:t>] recipients to these requirements during the duration of project development.</w:t>
      </w:r>
    </w:p>
    <w:p w14:paraId="3DDABA95" w14:textId="77777777" w:rsidR="00507266" w:rsidRPr="007B05B8" w:rsidRDefault="00FB39F0">
      <w:pPr>
        <w:rPr>
          <w:rFonts w:ascii="Times New Roman" w:hAnsi="Times New Roman" w:cs="Times New Roman"/>
          <w:sz w:val="24"/>
          <w:szCs w:val="24"/>
        </w:rPr>
      </w:pPr>
    </w:p>
    <w:sectPr w:rsidR="00507266" w:rsidRPr="007B05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A6B36" w14:textId="77777777" w:rsidR="00FB39F0" w:rsidRDefault="00FB39F0">
      <w:pPr>
        <w:spacing w:after="0" w:line="240" w:lineRule="auto"/>
      </w:pPr>
      <w:r>
        <w:separator/>
      </w:r>
    </w:p>
  </w:endnote>
  <w:endnote w:type="continuationSeparator" w:id="0">
    <w:p w14:paraId="438E7E85" w14:textId="77777777" w:rsidR="00FB39F0" w:rsidRDefault="00FB3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C034F" w14:textId="77777777" w:rsidR="00FB39F0" w:rsidRDefault="00FB39F0" w:rsidP="00507266">
      <w:pPr>
        <w:spacing w:after="0" w:line="240" w:lineRule="auto"/>
      </w:pPr>
      <w:r>
        <w:separator/>
      </w:r>
    </w:p>
  </w:footnote>
  <w:footnote w:type="continuationSeparator" w:id="0">
    <w:p w14:paraId="3B3E486D" w14:textId="77777777" w:rsidR="00FB39F0" w:rsidRDefault="00FB39F0" w:rsidP="00507266">
      <w:pPr>
        <w:spacing w:after="0" w:line="240" w:lineRule="auto"/>
      </w:pPr>
      <w:r>
        <w:continuationSeparator/>
      </w:r>
    </w:p>
  </w:footnote>
  <w:footnote w:id="1">
    <w:p w14:paraId="223861BE" w14:textId="77777777" w:rsidR="00093B1B" w:rsidRPr="00F137F1" w:rsidRDefault="001A3D62" w:rsidP="00093B1B">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State legislatures employ different drafting techniques, but the legislation should indicate where and how the legislation is amending current state code. Definitions may need to be in a different section of the code than the rest of the text.   </w:t>
      </w:r>
    </w:p>
  </w:footnote>
  <w:footnote w:id="2">
    <w:p w14:paraId="680A6A8C" w14:textId="77777777" w:rsidR="00304F67" w:rsidRDefault="001A3D62">
      <w:pPr>
        <w:pStyle w:val="FootnoteText"/>
      </w:pPr>
      <w:r>
        <w:rPr>
          <w:rStyle w:val="FootnoteReference"/>
        </w:rPr>
        <w:footnoteRef/>
      </w:r>
      <w:r>
        <w:t xml:space="preserve"> </w:t>
      </w:r>
      <w:r w:rsidRPr="00304F67">
        <w:rPr>
          <w:rFonts w:ascii="Times New Roman" w:hAnsi="Times New Roman" w:cs="Times New Roman"/>
          <w:sz w:val="24"/>
          <w:szCs w:val="24"/>
        </w:rPr>
        <w:t>Replace with applicable term</w:t>
      </w:r>
      <w:r>
        <w:rPr>
          <w:rFonts w:ascii="Times New Roman" w:hAnsi="Times New Roman" w:cs="Times New Roman"/>
          <w:sz w:val="24"/>
          <w:szCs w:val="24"/>
        </w:rPr>
        <w:t>.</w:t>
      </w:r>
    </w:p>
  </w:footnote>
  <w:footnote w:id="3">
    <w:p w14:paraId="72A6635C" w14:textId="77777777" w:rsidR="00507266"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The reference here should likely be to an applicable definition associated with renewable energy projects eligible for a renewable portfolio standard </w:t>
      </w:r>
      <w:r>
        <w:rPr>
          <w:rFonts w:ascii="Times New Roman" w:hAnsi="Times New Roman" w:cs="Times New Roman"/>
          <w:sz w:val="24"/>
          <w:szCs w:val="24"/>
        </w:rPr>
        <w:t xml:space="preserve">(RPS) </w:t>
      </w:r>
      <w:r w:rsidRPr="00F137F1">
        <w:rPr>
          <w:rFonts w:ascii="Times New Roman" w:hAnsi="Times New Roman" w:cs="Times New Roman"/>
          <w:sz w:val="24"/>
          <w:szCs w:val="24"/>
        </w:rPr>
        <w:t xml:space="preserve">or other clean energy incentive program. </w:t>
      </w:r>
    </w:p>
  </w:footnote>
  <w:footnote w:id="4">
    <w:p w14:paraId="743EACD7" w14:textId="77777777" w:rsidR="00507266"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Size limitation could be included here if necessary. It may be desired to draft in such a way that excludes very small projects, as incorporating labor standards may be cost prohibitive to such type of project development, or administering the exemption for small projects may be too costly for the state. Such levels should be discussed with stakeholders in the applicable state based on general size and prevalence of renewable energy projects – and their typical sizes - in the state. In the case of solar projects, for example, Washington sets this minimum at 500 kW; although smaller projects are subject to a different remittance structure. </w:t>
      </w:r>
      <w:r w:rsidRPr="00F137F1">
        <w:rPr>
          <w:rFonts w:ascii="Times New Roman" w:hAnsi="Times New Roman" w:cs="Times New Roman"/>
          <w:i/>
          <w:iCs/>
          <w:sz w:val="24"/>
          <w:szCs w:val="24"/>
        </w:rPr>
        <w:t xml:space="preserve">See </w:t>
      </w:r>
      <w:r w:rsidRPr="008C4CDE">
        <w:rPr>
          <w:rFonts w:ascii="Times New Roman" w:hAnsi="Times New Roman" w:cs="Times New Roman"/>
          <w:smallCaps/>
          <w:sz w:val="24"/>
          <w:szCs w:val="24"/>
        </w:rPr>
        <w:t>Washington State Department of Labor &amp; Industries, E2SSB 5116 – Clean Energy Labor Standard Certification 4 (October 30, 2019)</w:t>
      </w:r>
      <w:r w:rsidRPr="000B2D62">
        <w:rPr>
          <w:rFonts w:ascii="Times New Roman" w:hAnsi="Times New Roman" w:cs="Times New Roman"/>
          <w:sz w:val="24"/>
          <w:szCs w:val="24"/>
        </w:rPr>
        <w:t>, https://www.lni.wa.gov/rulemaking-activity/ao19-30/CELSC05.pdf</w:t>
      </w:r>
    </w:p>
  </w:footnote>
  <w:footnote w:id="5">
    <w:p w14:paraId="2379AE04" w14:textId="77777777" w:rsidR="00521043"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For states that already have incentives for energy efficiency projects, this should be tied to definitions of existing energy efficiency projects. </w:t>
      </w:r>
    </w:p>
  </w:footnote>
  <w:footnote w:id="6">
    <w:p w14:paraId="0E159750" w14:textId="77777777" w:rsidR="005207E5"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Section 2 broadly creates a tax incentive in the form of a remittance for developers to use prevailing wages or project labor or community workforce agreements, by granting them a remittance on state and local taxes paid on machinery and equipment or labor and services used in connection with the development of a clean energy project. This policy is modeled off of Washington State’s clean energy legislation. </w:t>
      </w:r>
      <w:r w:rsidRPr="0012304F">
        <w:rPr>
          <w:rFonts w:ascii="Times New Roman" w:hAnsi="Times New Roman" w:cs="Times New Roman"/>
          <w:i/>
          <w:iCs/>
          <w:sz w:val="24"/>
          <w:szCs w:val="24"/>
        </w:rPr>
        <w:t xml:space="preserve">See </w:t>
      </w:r>
      <w:r w:rsidRPr="000D7F02">
        <w:rPr>
          <w:rFonts w:ascii="Times New Roman" w:hAnsi="Times New Roman" w:cs="Times New Roman"/>
          <w:smallCaps/>
          <w:sz w:val="22"/>
          <w:szCs w:val="22"/>
        </w:rPr>
        <w:t>Wash. Rev. Code</w:t>
      </w:r>
      <w:r w:rsidRPr="006554A6">
        <w:rPr>
          <w:rFonts w:ascii="Times New Roman" w:hAnsi="Times New Roman" w:cs="Times New Roman"/>
          <w:sz w:val="22"/>
          <w:szCs w:val="22"/>
        </w:rPr>
        <w:t xml:space="preserve"> </w:t>
      </w:r>
      <w:r>
        <w:rPr>
          <w:rFonts w:ascii="Times New Roman" w:hAnsi="Times New Roman" w:cs="Times New Roman"/>
          <w:sz w:val="24"/>
          <w:szCs w:val="24"/>
        </w:rPr>
        <w:t>§</w:t>
      </w:r>
      <w:r w:rsidRPr="008D4FEA">
        <w:rPr>
          <w:rFonts w:ascii="Times New Roman" w:hAnsi="Times New Roman" w:cs="Times New Roman"/>
          <w:sz w:val="24"/>
          <w:szCs w:val="24"/>
        </w:rPr>
        <w:t xml:space="preserve"> 82.08.96</w:t>
      </w:r>
      <w:r>
        <w:rPr>
          <w:rFonts w:ascii="Times New Roman" w:hAnsi="Times New Roman" w:cs="Times New Roman"/>
          <w:sz w:val="24"/>
          <w:szCs w:val="24"/>
        </w:rPr>
        <w:t>2.</w:t>
      </w:r>
    </w:p>
  </w:footnote>
  <w:footnote w:id="7">
    <w:p w14:paraId="6D5A92F4" w14:textId="77777777" w:rsidR="005F50CC"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State legislatures employ different drafting techniques, but the legislation should indicate where and how the legislation is amending current code. </w:t>
      </w:r>
    </w:p>
  </w:footnote>
  <w:footnote w:id="8">
    <w:p w14:paraId="46C49200" w14:textId="77777777" w:rsidR="00FC4CA7"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w:t>
      </w:r>
      <w:r>
        <w:rPr>
          <w:rFonts w:ascii="Times New Roman" w:hAnsi="Times New Roman" w:cs="Times New Roman"/>
          <w:sz w:val="24"/>
          <w:szCs w:val="24"/>
        </w:rPr>
        <w:t>Insert d</w:t>
      </w:r>
      <w:r w:rsidRPr="00F137F1">
        <w:rPr>
          <w:rFonts w:ascii="Times New Roman" w:hAnsi="Times New Roman" w:cs="Times New Roman"/>
          <w:sz w:val="24"/>
          <w:szCs w:val="24"/>
        </w:rPr>
        <w:t xml:space="preserve">esired </w:t>
      </w:r>
      <w:r>
        <w:rPr>
          <w:rFonts w:ascii="Times New Roman" w:hAnsi="Times New Roman" w:cs="Times New Roman"/>
          <w:sz w:val="24"/>
          <w:szCs w:val="24"/>
        </w:rPr>
        <w:t>e</w:t>
      </w:r>
      <w:r w:rsidRPr="00F137F1">
        <w:rPr>
          <w:rFonts w:ascii="Times New Roman" w:hAnsi="Times New Roman" w:cs="Times New Roman"/>
          <w:sz w:val="24"/>
          <w:szCs w:val="24"/>
        </w:rPr>
        <w:t xml:space="preserve">ffective </w:t>
      </w:r>
      <w:r>
        <w:rPr>
          <w:rFonts w:ascii="Times New Roman" w:hAnsi="Times New Roman" w:cs="Times New Roman"/>
          <w:sz w:val="24"/>
          <w:szCs w:val="24"/>
        </w:rPr>
        <w:t>d</w:t>
      </w:r>
      <w:r w:rsidRPr="00F137F1">
        <w:rPr>
          <w:rFonts w:ascii="Times New Roman" w:hAnsi="Times New Roman" w:cs="Times New Roman"/>
          <w:sz w:val="24"/>
          <w:szCs w:val="24"/>
        </w:rPr>
        <w:t>ate</w:t>
      </w:r>
    </w:p>
  </w:footnote>
  <w:footnote w:id="9">
    <w:p w14:paraId="7E21F179" w14:textId="77777777" w:rsidR="00FC4CA7"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Insert </w:t>
      </w:r>
      <w:r>
        <w:rPr>
          <w:rFonts w:ascii="Times New Roman" w:hAnsi="Times New Roman" w:cs="Times New Roman"/>
          <w:sz w:val="24"/>
          <w:szCs w:val="24"/>
        </w:rPr>
        <w:t xml:space="preserve">desired </w:t>
      </w:r>
      <w:r w:rsidRPr="00F137F1">
        <w:rPr>
          <w:rFonts w:ascii="Times New Roman" w:hAnsi="Times New Roman" w:cs="Times New Roman"/>
          <w:sz w:val="24"/>
          <w:szCs w:val="24"/>
        </w:rPr>
        <w:t xml:space="preserve">end date if applicable. Ten years is a recommended starting point; however, this could be drafted in coordination with </w:t>
      </w:r>
      <w:r>
        <w:rPr>
          <w:rFonts w:ascii="Times New Roman" w:hAnsi="Times New Roman" w:cs="Times New Roman"/>
          <w:sz w:val="24"/>
          <w:szCs w:val="24"/>
        </w:rPr>
        <w:t xml:space="preserve">RPS timelines. </w:t>
      </w:r>
      <w:r w:rsidRPr="00F137F1">
        <w:rPr>
          <w:rFonts w:ascii="Times New Roman" w:hAnsi="Times New Roman" w:cs="Times New Roman"/>
          <w:sz w:val="24"/>
          <w:szCs w:val="24"/>
        </w:rPr>
        <w:t xml:space="preserve"> </w:t>
      </w:r>
    </w:p>
  </w:footnote>
  <w:footnote w:id="10">
    <w:p w14:paraId="7739A93D" w14:textId="77777777" w:rsidR="00265AE9" w:rsidRPr="00F137F1" w:rsidRDefault="001A3D62">
      <w:pPr>
        <w:pStyle w:val="FootnoteText"/>
      </w:pPr>
      <w:r w:rsidRPr="00F137F1">
        <w:rPr>
          <w:rStyle w:val="FootnoteReference"/>
        </w:rPr>
        <w:footnoteRef/>
      </w:r>
      <w:r w:rsidRPr="00F137F1">
        <w:t xml:space="preserve"> </w:t>
      </w:r>
      <w:r w:rsidRPr="00F137F1">
        <w:rPr>
          <w:rFonts w:ascii="Times New Roman" w:hAnsi="Times New Roman" w:cs="Times New Roman"/>
          <w:sz w:val="24"/>
          <w:szCs w:val="24"/>
        </w:rPr>
        <w:t xml:space="preserve">This should be the section of the code where the taxes – to which there will be an exemption – are authorized/described. In Washington, for example, the reference is to </w:t>
      </w:r>
      <w:r w:rsidRPr="000D7F02">
        <w:rPr>
          <w:rFonts w:ascii="Times New Roman" w:hAnsi="Times New Roman" w:cs="Times New Roman"/>
          <w:smallCaps/>
          <w:sz w:val="22"/>
          <w:szCs w:val="22"/>
        </w:rPr>
        <w:t>Wash. Rev. Code</w:t>
      </w:r>
      <w:r w:rsidRPr="00F137F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137F1">
        <w:rPr>
          <w:rFonts w:ascii="Times New Roman" w:hAnsi="Times New Roman" w:cs="Times New Roman"/>
          <w:sz w:val="24"/>
          <w:szCs w:val="24"/>
        </w:rPr>
        <w:t>82.08.020</w:t>
      </w:r>
      <w:r>
        <w:rPr>
          <w:rFonts w:ascii="Times New Roman" w:hAnsi="Times New Roman" w:cs="Times New Roman"/>
          <w:sz w:val="24"/>
          <w:szCs w:val="24"/>
        </w:rPr>
        <w:t>,</w:t>
      </w:r>
      <w:r w:rsidRPr="00F137F1">
        <w:rPr>
          <w:rFonts w:ascii="Times New Roman" w:hAnsi="Times New Roman" w:cs="Times New Roman"/>
          <w:sz w:val="24"/>
          <w:szCs w:val="24"/>
        </w:rPr>
        <w:t xml:space="preserve"> which describes retail sales taxes. </w:t>
      </w:r>
    </w:p>
  </w:footnote>
  <w:footnote w:id="11">
    <w:p w14:paraId="7A1E73C8" w14:textId="3498F6A0" w:rsidR="005B431B"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In general, these </w:t>
      </w:r>
      <w:r>
        <w:rPr>
          <w:rFonts w:ascii="Times New Roman" w:hAnsi="Times New Roman" w:cs="Times New Roman"/>
          <w:sz w:val="24"/>
          <w:szCs w:val="24"/>
        </w:rPr>
        <w:t>percentages</w:t>
      </w:r>
      <w:r w:rsidRPr="00F137F1">
        <w:rPr>
          <w:rFonts w:ascii="Times New Roman" w:hAnsi="Times New Roman" w:cs="Times New Roman"/>
          <w:sz w:val="24"/>
          <w:szCs w:val="24"/>
        </w:rPr>
        <w:t xml:space="preserve"> should be </w:t>
      </w:r>
      <w:r>
        <w:rPr>
          <w:rFonts w:ascii="Times New Roman" w:hAnsi="Times New Roman" w:cs="Times New Roman"/>
          <w:sz w:val="24"/>
          <w:szCs w:val="24"/>
        </w:rPr>
        <w:t>above fifty percent</w:t>
      </w:r>
      <w:r w:rsidRPr="00F137F1">
        <w:rPr>
          <w:rFonts w:ascii="Times New Roman" w:hAnsi="Times New Roman" w:cs="Times New Roman"/>
          <w:sz w:val="24"/>
          <w:szCs w:val="24"/>
        </w:rPr>
        <w:t xml:space="preserve"> in order to maximize the use of these incentives, but the decision of what numbers to use should be based on discussions with applicable stakeholders and in consideration of specific state policies and specific state tax burdens. The model legislation was based off Washington State’s S.B. 5116,</w:t>
      </w:r>
      <w:r>
        <w:rPr>
          <w:rFonts w:ascii="Times New Roman" w:hAnsi="Times New Roman" w:cs="Times New Roman"/>
          <w:sz w:val="24"/>
          <w:szCs w:val="24"/>
        </w:rPr>
        <w:t xml:space="preserve"> passed in 2019,</w:t>
      </w:r>
      <w:r w:rsidRPr="00F137F1">
        <w:rPr>
          <w:rFonts w:ascii="Times New Roman" w:hAnsi="Times New Roman" w:cs="Times New Roman"/>
          <w:sz w:val="24"/>
          <w:szCs w:val="24"/>
        </w:rPr>
        <w:t xml:space="preserve"> which used seventy-five percent for prevailing wages</w:t>
      </w:r>
      <w:r>
        <w:rPr>
          <w:rFonts w:ascii="Times New Roman" w:hAnsi="Times New Roman" w:cs="Times New Roman"/>
          <w:sz w:val="24"/>
          <w:szCs w:val="24"/>
        </w:rPr>
        <w:t xml:space="preserve"> and benefits</w:t>
      </w:r>
      <w:r w:rsidRPr="00F137F1">
        <w:rPr>
          <w:rFonts w:ascii="Times New Roman" w:hAnsi="Times New Roman" w:cs="Times New Roman"/>
          <w:sz w:val="24"/>
          <w:szCs w:val="24"/>
        </w:rPr>
        <w:t>, and one hundred percent for Project Labor Agreements/Community Workforce Agreements.</w:t>
      </w:r>
      <w:r>
        <w:rPr>
          <w:rFonts w:ascii="Times New Roman" w:hAnsi="Times New Roman" w:cs="Times New Roman"/>
          <w:sz w:val="24"/>
          <w:szCs w:val="24"/>
        </w:rPr>
        <w:t xml:space="preserve"> </w:t>
      </w:r>
      <w:r>
        <w:rPr>
          <w:rFonts w:ascii="Times New Roman" w:hAnsi="Times New Roman" w:cs="Times New Roman"/>
          <w:i/>
          <w:iCs/>
          <w:sz w:val="24"/>
          <w:szCs w:val="24"/>
        </w:rPr>
        <w:t xml:space="preserve">See </w:t>
      </w:r>
      <w:r w:rsidRPr="000D7F02">
        <w:rPr>
          <w:rFonts w:ascii="Times New Roman" w:hAnsi="Times New Roman" w:cs="Times New Roman"/>
          <w:smallCaps/>
          <w:sz w:val="22"/>
          <w:szCs w:val="22"/>
        </w:rPr>
        <w:t>Wash. Rev. Code</w:t>
      </w:r>
      <w:r w:rsidRPr="006554A6">
        <w:rPr>
          <w:rFonts w:ascii="Times New Roman" w:hAnsi="Times New Roman" w:cs="Times New Roman"/>
          <w:sz w:val="22"/>
          <w:szCs w:val="22"/>
        </w:rPr>
        <w:t xml:space="preserve"> </w:t>
      </w:r>
      <w:r>
        <w:rPr>
          <w:rFonts w:ascii="Times New Roman" w:hAnsi="Times New Roman" w:cs="Times New Roman"/>
          <w:sz w:val="24"/>
          <w:szCs w:val="24"/>
        </w:rPr>
        <w:t>§</w:t>
      </w:r>
      <w:r w:rsidRPr="008D4FEA">
        <w:rPr>
          <w:rFonts w:ascii="Times New Roman" w:hAnsi="Times New Roman" w:cs="Times New Roman"/>
          <w:sz w:val="24"/>
          <w:szCs w:val="24"/>
        </w:rPr>
        <w:t xml:space="preserve"> 82.08.96</w:t>
      </w:r>
      <w:r>
        <w:rPr>
          <w:rFonts w:ascii="Times New Roman" w:hAnsi="Times New Roman" w:cs="Times New Roman"/>
          <w:sz w:val="24"/>
          <w:szCs w:val="24"/>
        </w:rPr>
        <w:t>2.</w:t>
      </w:r>
      <w:r w:rsidRPr="00F137F1">
        <w:rPr>
          <w:rFonts w:ascii="Times New Roman" w:hAnsi="Times New Roman" w:cs="Times New Roman"/>
          <w:sz w:val="24"/>
          <w:szCs w:val="24"/>
        </w:rPr>
        <w:t xml:space="preserve"> </w:t>
      </w:r>
      <w:r>
        <w:rPr>
          <w:rFonts w:ascii="Times New Roman" w:hAnsi="Times New Roman" w:cs="Times New Roman"/>
          <w:sz w:val="24"/>
          <w:szCs w:val="24"/>
        </w:rPr>
        <w:t xml:space="preserve">Those percentages reflect the broader labor protections provided by PLAs/CWAs (which cover a wide range of working conditions and are enforceable as contracts) vs. prevailing wage/benefit statutes (which cover only wage and benefit rates and depend </w:t>
      </w:r>
      <w:r w:rsidR="00053BCE">
        <w:rPr>
          <w:rFonts w:ascii="Times New Roman" w:hAnsi="Times New Roman" w:cs="Times New Roman"/>
          <w:sz w:val="24"/>
          <w:szCs w:val="24"/>
        </w:rPr>
        <w:t>on</w:t>
      </w:r>
      <w:r>
        <w:rPr>
          <w:rFonts w:ascii="Times New Roman" w:hAnsi="Times New Roman" w:cs="Times New Roman"/>
          <w:sz w:val="24"/>
          <w:szCs w:val="24"/>
        </w:rPr>
        <w:t xml:space="preserve"> enforcement </w:t>
      </w:r>
      <w:r w:rsidR="00053BCE">
        <w:rPr>
          <w:rFonts w:ascii="Times New Roman" w:hAnsi="Times New Roman" w:cs="Times New Roman"/>
          <w:sz w:val="24"/>
          <w:szCs w:val="24"/>
        </w:rPr>
        <w:t>and</w:t>
      </w:r>
      <w:r>
        <w:rPr>
          <w:rFonts w:ascii="Times New Roman" w:hAnsi="Times New Roman" w:cs="Times New Roman"/>
          <w:sz w:val="24"/>
          <w:szCs w:val="24"/>
        </w:rPr>
        <w:t xml:space="preserve"> regulatory oversight).  </w:t>
      </w:r>
    </w:p>
  </w:footnote>
  <w:footnote w:id="12">
    <w:p w14:paraId="7D4CABC6" w14:textId="77777777" w:rsidR="005442C1"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Insert the name of the state agency best suited to create rules about this legislation and ultimately be the agency to process applications. </w:t>
      </w:r>
      <w:r>
        <w:rPr>
          <w:rFonts w:ascii="Times New Roman" w:hAnsi="Times New Roman" w:cs="Times New Roman"/>
          <w:sz w:val="24"/>
          <w:szCs w:val="24"/>
        </w:rPr>
        <w:t xml:space="preserve">The applicable agency in Washington, for example, was the department of labor and industries. </w:t>
      </w:r>
      <w:r w:rsidRPr="00F137F1">
        <w:rPr>
          <w:rFonts w:ascii="Times New Roman" w:hAnsi="Times New Roman" w:cs="Times New Roman"/>
          <w:sz w:val="24"/>
          <w:szCs w:val="24"/>
        </w:rPr>
        <w:t xml:space="preserve"> </w:t>
      </w:r>
    </w:p>
  </w:footnote>
  <w:footnote w:id="13">
    <w:p w14:paraId="2F371C47" w14:textId="77777777" w:rsidR="00254264" w:rsidRPr="00CC3DF2" w:rsidRDefault="00254264" w:rsidP="00254264">
      <w:pPr>
        <w:pStyle w:val="FootnoteText"/>
      </w:pPr>
      <w:r w:rsidRPr="00254264">
        <w:rPr>
          <w:rStyle w:val="FootnoteReference"/>
          <w:rFonts w:ascii="Times New Roman" w:hAnsi="Times New Roman" w:cs="Times New Roman"/>
          <w:sz w:val="24"/>
          <w:szCs w:val="24"/>
        </w:rPr>
        <w:footnoteRef/>
      </w:r>
      <w:r w:rsidRPr="00254264">
        <w:rPr>
          <w:rStyle w:val="FootnoteReference"/>
          <w:rFonts w:ascii="Times New Roman" w:hAnsi="Times New Roman" w:cs="Times New Roman"/>
          <w:sz w:val="24"/>
          <w:szCs w:val="24"/>
        </w:rPr>
        <w:t xml:space="preserve"> </w:t>
      </w:r>
      <w:r w:rsidRPr="00CC3DF2">
        <w:rPr>
          <w:rFonts w:ascii="Times New Roman" w:hAnsi="Times New Roman" w:cs="Times New Roman"/>
          <w:sz w:val="24"/>
          <w:szCs w:val="24"/>
        </w:rPr>
        <w:t xml:space="preserve">These percentages set forth in subsections (f)-(h) should be determined by each state depending on related procurement laws and regulations, public policies, and local conditions.  With respect to sub-section (h), which mandates that labor be performed in part by local residents, separate percentages can be used for urban and rural communities. </w:t>
      </w:r>
      <w:r>
        <w:rPr>
          <w:rFonts w:ascii="Times New Roman" w:hAnsi="Times New Roman" w:cs="Times New Roman"/>
          <w:sz w:val="24"/>
          <w:szCs w:val="24"/>
        </w:rPr>
        <w:t xml:space="preserve">Washington State’s clean energy tax refund program, for example, sets the requirement at 35 percent generally, but 20 percent in rural counties. </w:t>
      </w:r>
      <w:r>
        <w:rPr>
          <w:rFonts w:ascii="Times New Roman" w:hAnsi="Times New Roman" w:cs="Times New Roman"/>
          <w:i/>
          <w:iCs/>
          <w:sz w:val="24"/>
          <w:szCs w:val="24"/>
        </w:rPr>
        <w:t xml:space="preserve">See </w:t>
      </w:r>
      <w:r w:rsidRPr="00CC3DF2">
        <w:rPr>
          <w:rFonts w:ascii="Times New Roman" w:hAnsi="Times New Roman" w:cs="Times New Roman"/>
          <w:sz w:val="22"/>
          <w:szCs w:val="22"/>
        </w:rPr>
        <w:t xml:space="preserve">Clean/Renewable Energy Program, </w:t>
      </w:r>
      <w:r w:rsidRPr="00CC3DF2">
        <w:rPr>
          <w:rFonts w:ascii="Times New Roman" w:hAnsi="Times New Roman" w:cs="Times New Roman"/>
          <w:smallCaps/>
          <w:sz w:val="22"/>
          <w:szCs w:val="22"/>
        </w:rPr>
        <w:t xml:space="preserve">Washington State Department of Labor &amp; Industries,  </w:t>
      </w:r>
      <w:hyperlink r:id="rId1" w:history="1">
        <w:r w:rsidRPr="00CC3DF2">
          <w:rPr>
            <w:rStyle w:val="Hyperlink"/>
            <w:rFonts w:ascii="Times New Roman" w:hAnsi="Times New Roman" w:cs="Times New Roman"/>
            <w:color w:val="auto"/>
            <w:sz w:val="24"/>
            <w:szCs w:val="24"/>
            <w:u w:val="none"/>
          </w:rPr>
          <w:t>https://lni.wa.gov/licensing-permits/electrical/electrical-installation-information/clean-energy-projects</w:t>
        </w:r>
      </w:hyperlink>
      <w:r>
        <w:rPr>
          <w:rFonts w:ascii="Times New Roman" w:hAnsi="Times New Roman" w:cs="Times New Roman"/>
          <w:sz w:val="24"/>
          <w:szCs w:val="24"/>
        </w:rPr>
        <w:t xml:space="preserve"> (last visited Dec. 10, 2021). </w:t>
      </w:r>
    </w:p>
  </w:footnote>
  <w:footnote w:id="14">
    <w:p w14:paraId="602CA1DB" w14:textId="53BC9083" w:rsidR="00E56D25"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This should be the desired date for rules to be issue</w:t>
      </w:r>
      <w:r>
        <w:rPr>
          <w:rFonts w:ascii="Times New Roman" w:hAnsi="Times New Roman" w:cs="Times New Roman"/>
          <w:sz w:val="24"/>
          <w:szCs w:val="24"/>
        </w:rPr>
        <w:t>d</w:t>
      </w:r>
      <w:r w:rsidR="006C6CFE">
        <w:rPr>
          <w:rFonts w:ascii="Times New Roman" w:hAnsi="Times New Roman" w:cs="Times New Roman"/>
          <w:sz w:val="24"/>
          <w:szCs w:val="24"/>
        </w:rPr>
        <w:t xml:space="preserve">; the drafter recommends six months. </w:t>
      </w:r>
      <w:r w:rsidR="00CC3DF2">
        <w:rPr>
          <w:rFonts w:ascii="Times New Roman" w:hAnsi="Times New Roman" w:cs="Times New Roman"/>
          <w:sz w:val="24"/>
          <w:szCs w:val="24"/>
        </w:rPr>
        <w:t xml:space="preserve"> </w:t>
      </w:r>
    </w:p>
  </w:footnote>
  <w:footnote w:id="15">
    <w:p w14:paraId="2B4A2E52" w14:textId="63E669B6" w:rsidR="00D52AFA"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This date can be adjusted</w:t>
      </w:r>
      <w:r w:rsidR="00A1378C">
        <w:rPr>
          <w:rFonts w:ascii="Times New Roman" w:hAnsi="Times New Roman" w:cs="Times New Roman"/>
          <w:sz w:val="24"/>
          <w:szCs w:val="24"/>
        </w:rPr>
        <w:t>, or multiple deadlines used instead,</w:t>
      </w:r>
      <w:r w:rsidRPr="00F137F1">
        <w:rPr>
          <w:rFonts w:ascii="Times New Roman" w:hAnsi="Times New Roman" w:cs="Times New Roman"/>
          <w:sz w:val="24"/>
          <w:szCs w:val="24"/>
        </w:rPr>
        <w:t xml:space="preserve"> based on the Applicable State Agency feedback as to what is feasible</w:t>
      </w:r>
      <w:r w:rsidR="00A1378C">
        <w:rPr>
          <w:rFonts w:ascii="Times New Roman" w:hAnsi="Times New Roman" w:cs="Times New Roman"/>
          <w:sz w:val="24"/>
          <w:szCs w:val="24"/>
        </w:rPr>
        <w:t xml:space="preserve"> and based on process requirements that the Applicable State Agency deems necessary (perhaps, for example,</w:t>
      </w:r>
      <w:r w:rsidR="00884E36">
        <w:rPr>
          <w:rFonts w:ascii="Times New Roman" w:hAnsi="Times New Roman" w:cs="Times New Roman"/>
          <w:sz w:val="24"/>
          <w:szCs w:val="24"/>
        </w:rPr>
        <w:t xml:space="preserve"> the Applicable Stage Agency will determine that</w:t>
      </w:r>
      <w:r w:rsidR="00A1378C">
        <w:rPr>
          <w:rFonts w:ascii="Times New Roman" w:hAnsi="Times New Roman" w:cs="Times New Roman"/>
          <w:sz w:val="24"/>
          <w:szCs w:val="24"/>
        </w:rPr>
        <w:t xml:space="preserve"> some information needs to be submitted</w:t>
      </w:r>
      <w:r w:rsidR="00884E36">
        <w:rPr>
          <w:rFonts w:ascii="Times New Roman" w:hAnsi="Times New Roman" w:cs="Times New Roman"/>
          <w:sz w:val="24"/>
          <w:szCs w:val="24"/>
        </w:rPr>
        <w:t xml:space="preserve"> by an applicant</w:t>
      </w:r>
      <w:r w:rsidR="00A1378C">
        <w:rPr>
          <w:rFonts w:ascii="Times New Roman" w:hAnsi="Times New Roman" w:cs="Times New Roman"/>
          <w:sz w:val="24"/>
          <w:szCs w:val="24"/>
        </w:rPr>
        <w:t xml:space="preserve"> before project construction begins, whereas others, such as evidence of the use of local labor, can only be submitted once a project is complete). </w:t>
      </w:r>
    </w:p>
  </w:footnote>
  <w:footnote w:id="16">
    <w:p w14:paraId="57DFC3F9" w14:textId="57791365" w:rsidR="00B1681F"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Section 3 </w:t>
      </w:r>
      <w:r>
        <w:rPr>
          <w:rFonts w:ascii="Times New Roman" w:hAnsi="Times New Roman" w:cs="Times New Roman"/>
          <w:sz w:val="24"/>
          <w:szCs w:val="24"/>
        </w:rPr>
        <w:t>contains</w:t>
      </w:r>
      <w:r w:rsidRPr="00F137F1">
        <w:rPr>
          <w:rFonts w:ascii="Times New Roman" w:hAnsi="Times New Roman" w:cs="Times New Roman"/>
          <w:sz w:val="24"/>
          <w:szCs w:val="24"/>
        </w:rPr>
        <w:t xml:space="preserve"> a</w:t>
      </w:r>
      <w:r>
        <w:rPr>
          <w:rFonts w:ascii="Times New Roman" w:hAnsi="Times New Roman" w:cs="Times New Roman"/>
          <w:sz w:val="24"/>
          <w:szCs w:val="24"/>
        </w:rPr>
        <w:t xml:space="preserve">n additional </w:t>
      </w:r>
      <w:r w:rsidRPr="00F137F1">
        <w:rPr>
          <w:rFonts w:ascii="Times New Roman" w:hAnsi="Times New Roman" w:cs="Times New Roman"/>
          <w:sz w:val="24"/>
          <w:szCs w:val="24"/>
        </w:rPr>
        <w:t>policy option to Section 2</w:t>
      </w:r>
      <w:r>
        <w:rPr>
          <w:rFonts w:ascii="Times New Roman" w:hAnsi="Times New Roman" w:cs="Times New Roman"/>
          <w:sz w:val="24"/>
          <w:szCs w:val="24"/>
        </w:rPr>
        <w:t>, conditioning</w:t>
      </w:r>
      <w:r w:rsidRPr="00F137F1">
        <w:rPr>
          <w:rFonts w:ascii="Times New Roman" w:hAnsi="Times New Roman" w:cs="Times New Roman"/>
          <w:sz w:val="24"/>
          <w:szCs w:val="24"/>
        </w:rPr>
        <w:t xml:space="preserve"> state grants or incentives that already exist for renewable projects on meeting occupational wage</w:t>
      </w:r>
      <w:r>
        <w:rPr>
          <w:rFonts w:ascii="Times New Roman" w:hAnsi="Times New Roman" w:cs="Times New Roman"/>
          <w:sz w:val="24"/>
          <w:szCs w:val="24"/>
        </w:rPr>
        <w:t xml:space="preserve"> and benefit</w:t>
      </w:r>
      <w:r w:rsidRPr="00F137F1">
        <w:rPr>
          <w:rFonts w:ascii="Times New Roman" w:hAnsi="Times New Roman" w:cs="Times New Roman"/>
          <w:sz w:val="24"/>
          <w:szCs w:val="24"/>
        </w:rPr>
        <w:t xml:space="preserve"> standards. An</w:t>
      </w:r>
      <w:r>
        <w:rPr>
          <w:rFonts w:ascii="Times New Roman" w:hAnsi="Times New Roman" w:cs="Times New Roman"/>
          <w:sz w:val="24"/>
          <w:szCs w:val="24"/>
        </w:rPr>
        <w:t>other</w:t>
      </w:r>
      <w:r w:rsidRPr="00F137F1">
        <w:rPr>
          <w:rFonts w:ascii="Times New Roman" w:hAnsi="Times New Roman" w:cs="Times New Roman"/>
          <w:sz w:val="24"/>
          <w:szCs w:val="24"/>
        </w:rPr>
        <w:t xml:space="preserve"> approach would be to exempt developers from certain regulations if they meet these same criteria. This section would amend the code section which authorizes the applicable program or describes the specific regulation. Drafting would need to be modified depending on the specific structure of such programs or regulations, but this is intended to provide sample language defining the criteria.      </w:t>
      </w:r>
    </w:p>
  </w:footnote>
  <w:footnote w:id="17">
    <w:p w14:paraId="3E6E0C89" w14:textId="77777777" w:rsidR="00FC4CA7"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Insert effective date</w:t>
      </w:r>
      <w:r>
        <w:rPr>
          <w:rFonts w:ascii="Times New Roman" w:hAnsi="Times New Roman" w:cs="Times New Roman"/>
          <w:sz w:val="24"/>
          <w:szCs w:val="24"/>
        </w:rPr>
        <w:t>.</w:t>
      </w:r>
    </w:p>
  </w:footnote>
  <w:footnote w:id="18">
    <w:p w14:paraId="1EE3BEE2" w14:textId="5DE5E22A" w:rsidR="00F546AA" w:rsidRPr="00F137F1" w:rsidRDefault="001A3D62">
      <w:pPr>
        <w:pStyle w:val="FootnoteText"/>
        <w:rPr>
          <w:rFonts w:ascii="Times New Roman" w:hAnsi="Times New Roman" w:cs="Times New Roman"/>
          <w:sz w:val="24"/>
          <w:szCs w:val="24"/>
        </w:rPr>
      </w:pPr>
      <w:r w:rsidRPr="00F137F1">
        <w:rPr>
          <w:rStyle w:val="FootnoteReference"/>
          <w:rFonts w:ascii="Times New Roman" w:hAnsi="Times New Roman" w:cs="Times New Roman"/>
          <w:sz w:val="24"/>
          <w:szCs w:val="24"/>
        </w:rPr>
        <w:footnoteRef/>
      </w:r>
      <w:r w:rsidRPr="00F137F1">
        <w:rPr>
          <w:rFonts w:ascii="Times New Roman" w:hAnsi="Times New Roman" w:cs="Times New Roman"/>
          <w:sz w:val="24"/>
          <w:szCs w:val="24"/>
        </w:rPr>
        <w:t xml:space="preserve"> Policymaker to consider if this should be a percentage or apply to all of the grant or incentive allocated.  This may depend on the current use of the grant program or the specific interests of stakeholders in the state. Making this a requirement for all recipients </w:t>
      </w:r>
      <w:r>
        <w:rPr>
          <w:rFonts w:ascii="Times New Roman" w:hAnsi="Times New Roman" w:cs="Times New Roman"/>
          <w:sz w:val="24"/>
          <w:szCs w:val="24"/>
        </w:rPr>
        <w:t>would</w:t>
      </w:r>
      <w:r w:rsidRPr="00F137F1">
        <w:rPr>
          <w:rFonts w:ascii="Times New Roman" w:hAnsi="Times New Roman" w:cs="Times New Roman"/>
          <w:sz w:val="24"/>
          <w:szCs w:val="24"/>
        </w:rPr>
        <w:t xml:space="preserve"> be the best approach</w:t>
      </w:r>
      <w:r>
        <w:rPr>
          <w:rFonts w:ascii="Times New Roman" w:hAnsi="Times New Roman" w:cs="Times New Roman"/>
          <w:sz w:val="24"/>
          <w:szCs w:val="24"/>
        </w:rPr>
        <w:t>, as it would create an even playing field for applicants, protect area labor standards, and, with respect to applicants who elect the PLA/CWA option, assure a stable and well-trained workforce and timely, well-built facilities that will best serve the needs of communities that us them.</w:t>
      </w:r>
      <w:r w:rsidRPr="00F137F1">
        <w:rPr>
          <w:rFonts w:ascii="Times New Roman" w:hAnsi="Times New Roman" w:cs="Times New Roman"/>
          <w:sz w:val="24"/>
          <w:szCs w:val="24"/>
        </w:rPr>
        <w:t xml:space="preserve"> Another option would be to consider a phased-in approach of this criteria, depending on the size and anticipated duration of the state incentive.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9CA"/>
    <w:rsid w:val="000527E4"/>
    <w:rsid w:val="00053BCE"/>
    <w:rsid w:val="001A3D62"/>
    <w:rsid w:val="002275A9"/>
    <w:rsid w:val="00254264"/>
    <w:rsid w:val="002B77E6"/>
    <w:rsid w:val="003A5038"/>
    <w:rsid w:val="003C0E3F"/>
    <w:rsid w:val="006C6CFE"/>
    <w:rsid w:val="007F19CA"/>
    <w:rsid w:val="008670D6"/>
    <w:rsid w:val="00884E36"/>
    <w:rsid w:val="009637DE"/>
    <w:rsid w:val="00A1378C"/>
    <w:rsid w:val="00A83DCA"/>
    <w:rsid w:val="00BE3E25"/>
    <w:rsid w:val="00C84EB8"/>
    <w:rsid w:val="00CC3DF2"/>
    <w:rsid w:val="00FB39F0"/>
    <w:rsid w:val="00FD0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7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072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7266"/>
    <w:rPr>
      <w:sz w:val="20"/>
      <w:szCs w:val="20"/>
    </w:rPr>
  </w:style>
  <w:style w:type="character" w:styleId="FootnoteReference">
    <w:name w:val="footnote reference"/>
    <w:basedOn w:val="DefaultParagraphFont"/>
    <w:uiPriority w:val="99"/>
    <w:semiHidden/>
    <w:unhideWhenUsed/>
    <w:rsid w:val="00507266"/>
    <w:rPr>
      <w:vertAlign w:val="superscript"/>
    </w:rPr>
  </w:style>
  <w:style w:type="paragraph" w:styleId="BalloonText">
    <w:name w:val="Balloon Text"/>
    <w:basedOn w:val="Normal"/>
    <w:link w:val="BalloonTextChar"/>
    <w:uiPriority w:val="99"/>
    <w:semiHidden/>
    <w:unhideWhenUsed/>
    <w:rsid w:val="00A115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5EF"/>
    <w:rPr>
      <w:rFonts w:ascii="Segoe UI" w:hAnsi="Segoe UI" w:cs="Segoe UI"/>
      <w:sz w:val="18"/>
      <w:szCs w:val="18"/>
    </w:rPr>
  </w:style>
  <w:style w:type="paragraph" w:styleId="Revision">
    <w:name w:val="Revision"/>
    <w:hidden/>
    <w:uiPriority w:val="99"/>
    <w:semiHidden/>
    <w:rsid w:val="0064206C"/>
    <w:pPr>
      <w:spacing w:after="0" w:line="240" w:lineRule="auto"/>
    </w:pPr>
  </w:style>
  <w:style w:type="character" w:styleId="Hyperlink">
    <w:name w:val="Hyperlink"/>
    <w:basedOn w:val="DefaultParagraphFont"/>
    <w:uiPriority w:val="99"/>
    <w:rsid w:val="00E23579"/>
    <w:rPr>
      <w:color w:val="0000FF"/>
      <w:u w:val="single"/>
    </w:rPr>
  </w:style>
  <w:style w:type="character" w:styleId="CommentReference">
    <w:name w:val="annotation reference"/>
    <w:basedOn w:val="DefaultParagraphFont"/>
    <w:uiPriority w:val="99"/>
    <w:semiHidden/>
    <w:unhideWhenUsed/>
    <w:rsid w:val="000527E4"/>
    <w:rPr>
      <w:sz w:val="16"/>
      <w:szCs w:val="16"/>
    </w:rPr>
  </w:style>
  <w:style w:type="paragraph" w:styleId="CommentText">
    <w:name w:val="annotation text"/>
    <w:basedOn w:val="Normal"/>
    <w:link w:val="CommentTextChar"/>
    <w:uiPriority w:val="99"/>
    <w:semiHidden/>
    <w:unhideWhenUsed/>
    <w:rsid w:val="000527E4"/>
    <w:pPr>
      <w:spacing w:line="240" w:lineRule="auto"/>
    </w:pPr>
    <w:rPr>
      <w:sz w:val="20"/>
      <w:szCs w:val="20"/>
    </w:rPr>
  </w:style>
  <w:style w:type="character" w:customStyle="1" w:styleId="CommentTextChar">
    <w:name w:val="Comment Text Char"/>
    <w:basedOn w:val="DefaultParagraphFont"/>
    <w:link w:val="CommentText"/>
    <w:uiPriority w:val="99"/>
    <w:semiHidden/>
    <w:rsid w:val="000527E4"/>
    <w:rPr>
      <w:sz w:val="20"/>
      <w:szCs w:val="20"/>
    </w:rPr>
  </w:style>
  <w:style w:type="paragraph" w:styleId="CommentSubject">
    <w:name w:val="annotation subject"/>
    <w:basedOn w:val="CommentText"/>
    <w:next w:val="CommentText"/>
    <w:link w:val="CommentSubjectChar"/>
    <w:uiPriority w:val="99"/>
    <w:semiHidden/>
    <w:unhideWhenUsed/>
    <w:rsid w:val="000527E4"/>
    <w:rPr>
      <w:b/>
      <w:bCs/>
    </w:rPr>
  </w:style>
  <w:style w:type="character" w:customStyle="1" w:styleId="CommentSubjectChar">
    <w:name w:val="Comment Subject Char"/>
    <w:basedOn w:val="CommentTextChar"/>
    <w:link w:val="CommentSubject"/>
    <w:uiPriority w:val="99"/>
    <w:semiHidden/>
    <w:rsid w:val="000527E4"/>
    <w:rPr>
      <w:b/>
      <w:bCs/>
      <w:sz w:val="20"/>
      <w:szCs w:val="20"/>
    </w:rPr>
  </w:style>
  <w:style w:type="character" w:styleId="UnresolvedMention">
    <w:name w:val="Unresolved Mention"/>
    <w:basedOn w:val="DefaultParagraphFont"/>
    <w:uiPriority w:val="99"/>
    <w:rsid w:val="00CC3DF2"/>
    <w:rPr>
      <w:color w:val="605E5C"/>
      <w:shd w:val="clear" w:color="auto" w:fill="E1DFDD"/>
    </w:rPr>
  </w:style>
  <w:style w:type="paragraph" w:styleId="Header">
    <w:name w:val="header"/>
    <w:basedOn w:val="Normal"/>
    <w:link w:val="HeaderChar"/>
    <w:uiPriority w:val="99"/>
    <w:unhideWhenUsed/>
    <w:rsid w:val="002B7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7E6"/>
  </w:style>
  <w:style w:type="paragraph" w:styleId="Footer">
    <w:name w:val="footer"/>
    <w:basedOn w:val="Normal"/>
    <w:link w:val="FooterChar"/>
    <w:uiPriority w:val="99"/>
    <w:unhideWhenUsed/>
    <w:rsid w:val="002B77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lni.wa.gov/licensing-permits/electrical/electrical-installation-information/clean-energy-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2021-12-15T15:36:00Z</dcterms:created>
  <dcterms:modified xsi:type="dcterms:W3CDTF">2021-12-15T15:36:00Z</dcterms:modified>
</cp:coreProperties>
</file>