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4BAFB0" w14:textId="77777777" w:rsidR="009C45AA" w:rsidRDefault="009C45AA" w:rsidP="009C45AA">
      <w:pPr>
        <w:jc w:val="center"/>
        <w:rPr>
          <w:b/>
          <w:bCs/>
          <w:color w:val="222222"/>
          <w:shd w:val="clear" w:color="auto" w:fill="FFFFFF"/>
        </w:rPr>
      </w:pPr>
      <w:r w:rsidRPr="00DD1B44">
        <w:rPr>
          <w:b/>
          <w:bCs/>
          <w:color w:val="222222"/>
          <w:shd w:val="clear" w:color="auto" w:fill="FFFFFF"/>
        </w:rPr>
        <w:t xml:space="preserve">This document was prepared by </w:t>
      </w:r>
      <w:r>
        <w:rPr>
          <w:b/>
          <w:bCs/>
          <w:color w:val="222222"/>
          <w:shd w:val="clear" w:color="auto" w:fill="FFFFFF"/>
        </w:rPr>
        <w:t xml:space="preserve">WE ACT for Environmental Justice and </w:t>
      </w:r>
      <w:r w:rsidRPr="00DD1B44">
        <w:rPr>
          <w:b/>
          <w:bCs/>
          <w:color w:val="222222"/>
          <w:shd w:val="clear" w:color="auto" w:fill="FFFFFF"/>
        </w:rPr>
        <w:t>the Sabin Center for Climate Change Law separate from the LPDD Project. With the permission</w:t>
      </w:r>
      <w:r>
        <w:rPr>
          <w:b/>
          <w:bCs/>
          <w:color w:val="222222"/>
          <w:shd w:val="clear" w:color="auto" w:fill="FFFFFF"/>
        </w:rPr>
        <w:t xml:space="preserve"> of these organizations</w:t>
      </w:r>
      <w:r w:rsidRPr="00DD1B44">
        <w:rPr>
          <w:b/>
          <w:bCs/>
          <w:color w:val="222222"/>
          <w:shd w:val="clear" w:color="auto" w:fill="FFFFFF"/>
        </w:rPr>
        <w:t xml:space="preserve">, it is being included here as part of the implementation project of Legal Pathways to Deep Decarbonization (Michael B. Gerrard and John C. Dernbach, eds. Environmental Law Institute [2019]) (LPDD).  For background information on the </w:t>
      </w:r>
      <w:r>
        <w:rPr>
          <w:b/>
          <w:bCs/>
          <w:color w:val="222222"/>
          <w:shd w:val="clear" w:color="auto" w:fill="FFFFFF"/>
        </w:rPr>
        <w:t xml:space="preserve">LPDD </w:t>
      </w:r>
      <w:r w:rsidRPr="00DD1B44">
        <w:rPr>
          <w:b/>
          <w:bCs/>
          <w:color w:val="222222"/>
          <w:shd w:val="clear" w:color="auto" w:fill="FFFFFF"/>
        </w:rPr>
        <w:t>project, see </w:t>
      </w:r>
      <w:hyperlink r:id="rId5" w:tgtFrame="_blank" w:history="1">
        <w:r w:rsidRPr="00DD1B44">
          <w:rPr>
            <w:rStyle w:val="Hyperlink"/>
            <w:b/>
            <w:bCs/>
            <w:color w:val="1155CC"/>
            <w:shd w:val="clear" w:color="auto" w:fill="FFFFFF"/>
          </w:rPr>
          <w:t>https://lpdd.org</w:t>
        </w:r>
      </w:hyperlink>
      <w:r>
        <w:rPr>
          <w:b/>
          <w:bCs/>
          <w:color w:val="222222"/>
          <w:shd w:val="clear" w:color="auto" w:fill="FFFFFF"/>
        </w:rPr>
        <w:t xml:space="preserve">. For more information on the collaboration between WE ACT for Environmental Justice and the Sabin Center for Climate Change Law, see </w:t>
      </w:r>
      <w:hyperlink r:id="rId6" w:history="1">
        <w:r w:rsidRPr="00CA7BB1">
          <w:rPr>
            <w:rStyle w:val="Hyperlink"/>
            <w:b/>
            <w:bCs/>
            <w:shd w:val="clear" w:color="auto" w:fill="FFFFFF"/>
          </w:rPr>
          <w:t>http://DismantlingInjustice.org</w:t>
        </w:r>
      </w:hyperlink>
      <w:r>
        <w:rPr>
          <w:b/>
          <w:bCs/>
          <w:color w:val="222222"/>
          <w:shd w:val="clear" w:color="auto" w:fill="FFFFFF"/>
        </w:rPr>
        <w:t xml:space="preserve">. </w:t>
      </w:r>
    </w:p>
    <w:p w14:paraId="60D1663A" w14:textId="77777777" w:rsidR="009C45AA" w:rsidRDefault="009C45AA">
      <w:pPr>
        <w:pStyle w:val="Title"/>
        <w:spacing w:line="276" w:lineRule="auto"/>
      </w:pPr>
    </w:p>
    <w:p w14:paraId="2DB7B021" w14:textId="28F8834A" w:rsidR="005E331A" w:rsidRDefault="00000000">
      <w:pPr>
        <w:pStyle w:val="Title"/>
        <w:spacing w:line="276" w:lineRule="auto"/>
      </w:pPr>
      <w:r>
        <w:t>MODEL</w:t>
      </w:r>
      <w:r>
        <w:rPr>
          <w:spacing w:val="-11"/>
        </w:rPr>
        <w:t xml:space="preserve"> </w:t>
      </w:r>
      <w:r>
        <w:t>STATUTE</w:t>
      </w:r>
      <w:r>
        <w:rPr>
          <w:spacing w:val="-11"/>
        </w:rPr>
        <w:t xml:space="preserve"> </w:t>
      </w:r>
      <w:r>
        <w:t>REQUIRING</w:t>
      </w:r>
      <w:r>
        <w:rPr>
          <w:spacing w:val="-11"/>
        </w:rPr>
        <w:t xml:space="preserve"> </w:t>
      </w:r>
      <w:r>
        <w:t>INDIRECT</w:t>
      </w:r>
      <w:r>
        <w:rPr>
          <w:spacing w:val="-11"/>
        </w:rPr>
        <w:t xml:space="preserve"> </w:t>
      </w:r>
      <w:r>
        <w:t>SOURCE</w:t>
      </w:r>
      <w:r>
        <w:rPr>
          <w:spacing w:val="-11"/>
        </w:rPr>
        <w:t xml:space="preserve"> </w:t>
      </w:r>
      <w:r>
        <w:t>PERMITS</w:t>
      </w:r>
      <w:r>
        <w:rPr>
          <w:spacing w:val="-11"/>
        </w:rPr>
        <w:t xml:space="preserve"> </w:t>
      </w:r>
      <w:r>
        <w:t>FOR</w:t>
      </w:r>
      <w:r>
        <w:rPr>
          <w:spacing w:val="-11"/>
        </w:rPr>
        <w:t xml:space="preserve"> </w:t>
      </w:r>
      <w:r>
        <w:t>NEW</w:t>
      </w:r>
      <w:r>
        <w:rPr>
          <w:spacing w:val="-11"/>
        </w:rPr>
        <w:t xml:space="preserve"> </w:t>
      </w:r>
      <w:r>
        <w:t>OR</w:t>
      </w:r>
      <w:r>
        <w:rPr>
          <w:spacing w:val="-11"/>
        </w:rPr>
        <w:t xml:space="preserve"> </w:t>
      </w:r>
      <w:r>
        <w:t>EXPANDED FACILITIES GENERATING SIGNIFICANT VEHICULAR TRAFFIC</w:t>
      </w:r>
    </w:p>
    <w:p w14:paraId="7AECB83A" w14:textId="77777777" w:rsidR="005E331A" w:rsidRDefault="005E331A">
      <w:pPr>
        <w:pStyle w:val="BodyText"/>
        <w:spacing w:before="3"/>
        <w:ind w:left="0" w:firstLine="0"/>
        <w:rPr>
          <w:b/>
          <w:sz w:val="25"/>
        </w:rPr>
      </w:pPr>
    </w:p>
    <w:p w14:paraId="66648BE5" w14:textId="77777777" w:rsidR="005E331A" w:rsidRDefault="00000000">
      <w:pPr>
        <w:pStyle w:val="BodyText"/>
        <w:ind w:left="203" w:right="203" w:firstLine="0"/>
        <w:jc w:val="center"/>
      </w:pPr>
      <w:r>
        <w:t>Bill</w:t>
      </w:r>
      <w:r>
        <w:rPr>
          <w:spacing w:val="-4"/>
        </w:rPr>
        <w:t xml:space="preserve"> </w:t>
      </w:r>
      <w:r>
        <w:t>No.</w:t>
      </w:r>
      <w:r>
        <w:rPr>
          <w:spacing w:val="-3"/>
        </w:rPr>
        <w:t xml:space="preserve"> </w:t>
      </w:r>
      <w:r>
        <w:rPr>
          <w:spacing w:val="-2"/>
        </w:rPr>
        <w:t>[Number]</w:t>
      </w:r>
    </w:p>
    <w:p w14:paraId="3A57AFBA" w14:textId="77777777" w:rsidR="005E331A" w:rsidRDefault="005E331A">
      <w:pPr>
        <w:pStyle w:val="BodyText"/>
        <w:spacing w:before="7"/>
        <w:ind w:left="0" w:firstLine="0"/>
        <w:rPr>
          <w:sz w:val="28"/>
        </w:rPr>
      </w:pPr>
    </w:p>
    <w:p w14:paraId="50FD3CC0" w14:textId="77777777" w:rsidR="005E331A" w:rsidRDefault="00000000">
      <w:pPr>
        <w:pStyle w:val="BodyText"/>
        <w:ind w:left="100" w:firstLine="0"/>
        <w:jc w:val="both"/>
      </w:pPr>
      <w:r>
        <w:t>Sponsored</w:t>
      </w:r>
      <w:r>
        <w:rPr>
          <w:spacing w:val="-6"/>
        </w:rPr>
        <w:t xml:space="preserve"> </w:t>
      </w:r>
      <w:r>
        <w:t>by</w:t>
      </w:r>
      <w:r>
        <w:rPr>
          <w:spacing w:val="-5"/>
        </w:rPr>
        <w:t xml:space="preserve"> </w:t>
      </w:r>
      <w:r>
        <w:rPr>
          <w:spacing w:val="-2"/>
        </w:rPr>
        <w:t>[Sponsor]</w:t>
      </w:r>
    </w:p>
    <w:p w14:paraId="1E1064D9" w14:textId="77777777" w:rsidR="005E331A" w:rsidRDefault="005E331A">
      <w:pPr>
        <w:pStyle w:val="BodyText"/>
        <w:spacing w:before="7"/>
        <w:ind w:left="0" w:firstLine="0"/>
        <w:rPr>
          <w:sz w:val="28"/>
        </w:rPr>
      </w:pPr>
    </w:p>
    <w:p w14:paraId="75F99D2A" w14:textId="77777777" w:rsidR="005E331A" w:rsidRDefault="00000000">
      <w:pPr>
        <w:pStyle w:val="BodyText"/>
        <w:spacing w:line="276" w:lineRule="auto"/>
        <w:ind w:left="3503" w:right="3501" w:firstLine="0"/>
        <w:jc w:val="center"/>
      </w:pPr>
      <w:r>
        <w:t xml:space="preserve">AN ACT OF THE </w:t>
      </w:r>
      <w:r>
        <w:rPr>
          <w:spacing w:val="-2"/>
        </w:rPr>
        <w:t>[LEGISLATIVE</w:t>
      </w:r>
      <w:r>
        <w:rPr>
          <w:spacing w:val="-12"/>
        </w:rPr>
        <w:t xml:space="preserve"> </w:t>
      </w:r>
      <w:r>
        <w:rPr>
          <w:spacing w:val="-2"/>
        </w:rPr>
        <w:t>BODY]</w:t>
      </w:r>
      <w:r>
        <w:rPr>
          <w:spacing w:val="-12"/>
        </w:rPr>
        <w:t xml:space="preserve"> </w:t>
      </w:r>
      <w:r>
        <w:rPr>
          <w:spacing w:val="-2"/>
        </w:rPr>
        <w:t>OF [STATE]</w:t>
      </w:r>
    </w:p>
    <w:p w14:paraId="040F4747" w14:textId="77777777" w:rsidR="005E331A" w:rsidRDefault="005E331A">
      <w:pPr>
        <w:pStyle w:val="BodyText"/>
        <w:ind w:left="0" w:firstLine="0"/>
        <w:rPr>
          <w:sz w:val="24"/>
        </w:rPr>
      </w:pPr>
    </w:p>
    <w:p w14:paraId="592E1B60" w14:textId="77777777" w:rsidR="005E331A" w:rsidRDefault="005E331A">
      <w:pPr>
        <w:pStyle w:val="BodyText"/>
        <w:spacing w:before="7"/>
        <w:ind w:left="0" w:firstLine="0"/>
        <w:rPr>
          <w:sz w:val="26"/>
        </w:rPr>
      </w:pPr>
    </w:p>
    <w:p w14:paraId="58DD0EA3" w14:textId="77777777" w:rsidR="005E331A" w:rsidRDefault="00000000">
      <w:pPr>
        <w:pStyle w:val="BodyText"/>
        <w:spacing w:line="552" w:lineRule="auto"/>
        <w:ind w:left="100" w:right="6533" w:firstLine="0"/>
        <w:jc w:val="both"/>
      </w:pPr>
      <w:r>
        <w:t>Section 1. Legislative findings. [Legislature]</w:t>
      </w:r>
      <w:r>
        <w:rPr>
          <w:spacing w:val="-7"/>
        </w:rPr>
        <w:t xml:space="preserve"> </w:t>
      </w:r>
      <w:r>
        <w:t>finds</w:t>
      </w:r>
      <w:r>
        <w:rPr>
          <w:spacing w:val="-7"/>
        </w:rPr>
        <w:t xml:space="preserve"> </w:t>
      </w:r>
      <w:r>
        <w:t>the</w:t>
      </w:r>
      <w:r>
        <w:rPr>
          <w:spacing w:val="-7"/>
        </w:rPr>
        <w:t xml:space="preserve"> </w:t>
      </w:r>
      <w:r>
        <w:rPr>
          <w:spacing w:val="-2"/>
        </w:rPr>
        <w:t>following:</w:t>
      </w:r>
    </w:p>
    <w:p w14:paraId="3387581C" w14:textId="77777777" w:rsidR="005E331A" w:rsidRDefault="00000000">
      <w:pPr>
        <w:pStyle w:val="ListParagraph"/>
        <w:numPr>
          <w:ilvl w:val="0"/>
          <w:numId w:val="4"/>
        </w:numPr>
        <w:tabs>
          <w:tab w:val="left" w:pos="820"/>
        </w:tabs>
        <w:spacing w:line="276" w:lineRule="auto"/>
        <w:ind w:right="369"/>
        <w:jc w:val="both"/>
      </w:pPr>
      <w:r>
        <w:t>All</w:t>
      </w:r>
      <w:r>
        <w:rPr>
          <w:spacing w:val="-3"/>
        </w:rPr>
        <w:t xml:space="preserve"> </w:t>
      </w:r>
      <w:r>
        <w:t>[State]</w:t>
      </w:r>
      <w:r>
        <w:rPr>
          <w:spacing w:val="-3"/>
        </w:rPr>
        <w:t xml:space="preserve"> </w:t>
      </w:r>
      <w:r>
        <w:t>residents</w:t>
      </w:r>
      <w:r>
        <w:rPr>
          <w:spacing w:val="-3"/>
        </w:rPr>
        <w:t xml:space="preserve"> </w:t>
      </w:r>
      <w:r>
        <w:t>deserve</w:t>
      </w:r>
      <w:r>
        <w:rPr>
          <w:spacing w:val="-3"/>
        </w:rPr>
        <w:t xml:space="preserve"> </w:t>
      </w:r>
      <w:r>
        <w:t>to</w:t>
      </w:r>
      <w:r>
        <w:rPr>
          <w:spacing w:val="-3"/>
        </w:rPr>
        <w:t xml:space="preserve"> </w:t>
      </w:r>
      <w:r>
        <w:t>live,</w:t>
      </w:r>
      <w:r>
        <w:rPr>
          <w:spacing w:val="-3"/>
        </w:rPr>
        <w:t xml:space="preserve"> </w:t>
      </w:r>
      <w:r>
        <w:t>work,</w:t>
      </w:r>
      <w:r>
        <w:rPr>
          <w:spacing w:val="-3"/>
        </w:rPr>
        <w:t xml:space="preserve"> </w:t>
      </w:r>
      <w:r>
        <w:t>and</w:t>
      </w:r>
      <w:r>
        <w:rPr>
          <w:spacing w:val="-3"/>
        </w:rPr>
        <w:t xml:space="preserve"> </w:t>
      </w:r>
      <w:r>
        <w:t>recreate</w:t>
      </w:r>
      <w:r>
        <w:rPr>
          <w:spacing w:val="-3"/>
        </w:rPr>
        <w:t xml:space="preserve"> </w:t>
      </w:r>
      <w:r>
        <w:t>in</w:t>
      </w:r>
      <w:r>
        <w:rPr>
          <w:spacing w:val="-3"/>
        </w:rPr>
        <w:t xml:space="preserve"> </w:t>
      </w:r>
      <w:r>
        <w:t>a</w:t>
      </w:r>
      <w:r>
        <w:rPr>
          <w:spacing w:val="-3"/>
        </w:rPr>
        <w:t xml:space="preserve"> </w:t>
      </w:r>
      <w:r>
        <w:t>clean</w:t>
      </w:r>
      <w:r>
        <w:rPr>
          <w:spacing w:val="-3"/>
        </w:rPr>
        <w:t xml:space="preserve"> </w:t>
      </w:r>
      <w:r>
        <w:t>and</w:t>
      </w:r>
      <w:r>
        <w:rPr>
          <w:spacing w:val="-3"/>
        </w:rPr>
        <w:t xml:space="preserve"> </w:t>
      </w:r>
      <w:r>
        <w:t>healthy</w:t>
      </w:r>
      <w:r>
        <w:rPr>
          <w:spacing w:val="-3"/>
        </w:rPr>
        <w:t xml:space="preserve"> </w:t>
      </w:r>
      <w:r>
        <w:t>environment</w:t>
      </w:r>
      <w:r>
        <w:rPr>
          <w:spacing w:val="-3"/>
        </w:rPr>
        <w:t xml:space="preserve"> </w:t>
      </w:r>
      <w:r>
        <w:t>free from the burdens of environmental pollution and degradation;</w:t>
      </w:r>
    </w:p>
    <w:p w14:paraId="6A4BFC4B" w14:textId="77777777" w:rsidR="005E331A" w:rsidRDefault="00000000">
      <w:pPr>
        <w:pStyle w:val="ListParagraph"/>
        <w:numPr>
          <w:ilvl w:val="0"/>
          <w:numId w:val="4"/>
        </w:numPr>
        <w:tabs>
          <w:tab w:val="left" w:pos="820"/>
        </w:tabs>
        <w:spacing w:line="276" w:lineRule="auto"/>
        <w:ind w:right="461"/>
        <w:jc w:val="both"/>
      </w:pPr>
      <w:r>
        <w:t>Historically,</w:t>
      </w:r>
      <w:r>
        <w:rPr>
          <w:spacing w:val="-10"/>
        </w:rPr>
        <w:t xml:space="preserve"> </w:t>
      </w:r>
      <w:r>
        <w:t>[State]’s</w:t>
      </w:r>
      <w:r>
        <w:rPr>
          <w:spacing w:val="-10"/>
        </w:rPr>
        <w:t xml:space="preserve"> </w:t>
      </w:r>
      <w:r>
        <w:t>communities</w:t>
      </w:r>
      <w:r>
        <w:rPr>
          <w:spacing w:val="-10"/>
        </w:rPr>
        <w:t xml:space="preserve"> </w:t>
      </w:r>
      <w:r>
        <w:t>of</w:t>
      </w:r>
      <w:r>
        <w:rPr>
          <w:spacing w:val="-10"/>
        </w:rPr>
        <w:t xml:space="preserve"> </w:t>
      </w:r>
      <w:r>
        <w:t>color,</w:t>
      </w:r>
      <w:r>
        <w:rPr>
          <w:spacing w:val="-10"/>
        </w:rPr>
        <w:t xml:space="preserve"> </w:t>
      </w:r>
      <w:r>
        <w:t>low-income</w:t>
      </w:r>
      <w:r>
        <w:rPr>
          <w:spacing w:val="-10"/>
        </w:rPr>
        <w:t xml:space="preserve"> </w:t>
      </w:r>
      <w:r>
        <w:t>communities,</w:t>
      </w:r>
      <w:r>
        <w:rPr>
          <w:spacing w:val="-10"/>
        </w:rPr>
        <w:t xml:space="preserve"> </w:t>
      </w:r>
      <w:r>
        <w:t>and</w:t>
      </w:r>
      <w:r>
        <w:rPr>
          <w:spacing w:val="-10"/>
        </w:rPr>
        <w:t xml:space="preserve"> </w:t>
      </w:r>
      <w:r>
        <w:t>other</w:t>
      </w:r>
      <w:r>
        <w:rPr>
          <w:spacing w:val="-10"/>
        </w:rPr>
        <w:t xml:space="preserve"> </w:t>
      </w:r>
      <w:r>
        <w:t>marginalized groups</w:t>
      </w:r>
      <w:r>
        <w:rPr>
          <w:spacing w:val="-4"/>
        </w:rPr>
        <w:t xml:space="preserve"> </w:t>
      </w:r>
      <w:r>
        <w:t>have</w:t>
      </w:r>
      <w:r>
        <w:rPr>
          <w:spacing w:val="-4"/>
        </w:rPr>
        <w:t xml:space="preserve"> </w:t>
      </w:r>
      <w:r>
        <w:t>been</w:t>
      </w:r>
      <w:r>
        <w:rPr>
          <w:spacing w:val="-4"/>
        </w:rPr>
        <w:t xml:space="preserve"> </w:t>
      </w:r>
      <w:r>
        <w:t>subject</w:t>
      </w:r>
      <w:r>
        <w:rPr>
          <w:spacing w:val="-4"/>
        </w:rPr>
        <w:t xml:space="preserve"> </w:t>
      </w:r>
      <w:r>
        <w:t>to</w:t>
      </w:r>
      <w:r>
        <w:rPr>
          <w:spacing w:val="-4"/>
        </w:rPr>
        <w:t xml:space="preserve"> </w:t>
      </w:r>
      <w:r>
        <w:t>disproportionate</w:t>
      </w:r>
      <w:r>
        <w:rPr>
          <w:spacing w:val="-4"/>
        </w:rPr>
        <w:t xml:space="preserve"> </w:t>
      </w:r>
      <w:r>
        <w:t>levels</w:t>
      </w:r>
      <w:r>
        <w:rPr>
          <w:spacing w:val="-4"/>
        </w:rPr>
        <w:t xml:space="preserve"> </w:t>
      </w:r>
      <w:r>
        <w:t>of</w:t>
      </w:r>
      <w:r>
        <w:rPr>
          <w:spacing w:val="-4"/>
        </w:rPr>
        <w:t xml:space="preserve"> </w:t>
      </w:r>
      <w:r>
        <w:t>air,</w:t>
      </w:r>
      <w:r>
        <w:rPr>
          <w:spacing w:val="-4"/>
        </w:rPr>
        <w:t xml:space="preserve"> </w:t>
      </w:r>
      <w:r>
        <w:t>water,</w:t>
      </w:r>
      <w:r>
        <w:rPr>
          <w:spacing w:val="-4"/>
        </w:rPr>
        <w:t xml:space="preserve"> </w:t>
      </w:r>
      <w:r>
        <w:t>and</w:t>
      </w:r>
      <w:r>
        <w:rPr>
          <w:spacing w:val="-4"/>
        </w:rPr>
        <w:t xml:space="preserve"> </w:t>
      </w:r>
      <w:r>
        <w:t>soil</w:t>
      </w:r>
      <w:r>
        <w:rPr>
          <w:spacing w:val="-4"/>
        </w:rPr>
        <w:t xml:space="preserve"> </w:t>
      </w:r>
      <w:r>
        <w:t>pollution,</w:t>
      </w:r>
      <w:r>
        <w:rPr>
          <w:spacing w:val="-4"/>
        </w:rPr>
        <w:t xml:space="preserve"> </w:t>
      </w:r>
      <w:r>
        <w:t>while</w:t>
      </w:r>
      <w:r>
        <w:rPr>
          <w:spacing w:val="-4"/>
        </w:rPr>
        <w:t xml:space="preserve"> </w:t>
      </w:r>
      <w:r>
        <w:t>also being disproportionately impacted by other environmental and public health stressors;</w:t>
      </w:r>
    </w:p>
    <w:p w14:paraId="001AA616" w14:textId="77777777" w:rsidR="005E331A" w:rsidRDefault="00000000">
      <w:pPr>
        <w:pStyle w:val="ListParagraph"/>
        <w:numPr>
          <w:ilvl w:val="0"/>
          <w:numId w:val="4"/>
        </w:numPr>
        <w:tabs>
          <w:tab w:val="left" w:pos="820"/>
        </w:tabs>
        <w:spacing w:line="276" w:lineRule="auto"/>
        <w:ind w:right="177"/>
      </w:pPr>
      <w:r>
        <w:t>As</w:t>
      </w:r>
      <w:r>
        <w:rPr>
          <w:spacing w:val="-6"/>
        </w:rPr>
        <w:t xml:space="preserve"> </w:t>
      </w:r>
      <w:r>
        <w:t>a</w:t>
      </w:r>
      <w:r>
        <w:rPr>
          <w:spacing w:val="-6"/>
        </w:rPr>
        <w:t xml:space="preserve"> </w:t>
      </w:r>
      <w:r>
        <w:t>result,</w:t>
      </w:r>
      <w:r>
        <w:rPr>
          <w:spacing w:val="-6"/>
        </w:rPr>
        <w:t xml:space="preserve"> </w:t>
      </w:r>
      <w:r>
        <w:t>residents</w:t>
      </w:r>
      <w:r>
        <w:rPr>
          <w:spacing w:val="-6"/>
        </w:rPr>
        <w:t xml:space="preserve"> </w:t>
      </w:r>
      <w:r>
        <w:t>of</w:t>
      </w:r>
      <w:r>
        <w:rPr>
          <w:spacing w:val="-6"/>
        </w:rPr>
        <w:t xml:space="preserve"> </w:t>
      </w:r>
      <w:r>
        <w:t>[State]’s</w:t>
      </w:r>
      <w:r>
        <w:rPr>
          <w:spacing w:val="-6"/>
        </w:rPr>
        <w:t xml:space="preserve"> </w:t>
      </w:r>
      <w:r>
        <w:t>overburdened</w:t>
      </w:r>
      <w:r>
        <w:rPr>
          <w:spacing w:val="-6"/>
        </w:rPr>
        <w:t xml:space="preserve"> </w:t>
      </w:r>
      <w:r>
        <w:t>communities</w:t>
      </w:r>
      <w:r>
        <w:rPr>
          <w:spacing w:val="-6"/>
        </w:rPr>
        <w:t xml:space="preserve"> </w:t>
      </w:r>
      <w:r>
        <w:t>suffer</w:t>
      </w:r>
      <w:r>
        <w:rPr>
          <w:spacing w:val="-6"/>
        </w:rPr>
        <w:t xml:space="preserve"> </w:t>
      </w:r>
      <w:r>
        <w:t>from</w:t>
      </w:r>
      <w:r>
        <w:rPr>
          <w:spacing w:val="-6"/>
        </w:rPr>
        <w:t xml:space="preserve"> </w:t>
      </w:r>
      <w:r>
        <w:t>increased</w:t>
      </w:r>
      <w:r>
        <w:rPr>
          <w:spacing w:val="-6"/>
        </w:rPr>
        <w:t xml:space="preserve"> </w:t>
      </w:r>
      <w:r>
        <w:t>adverse</w:t>
      </w:r>
      <w:r>
        <w:rPr>
          <w:spacing w:val="-6"/>
        </w:rPr>
        <w:t xml:space="preserve"> </w:t>
      </w:r>
      <w:r>
        <w:t>health effects, including asthma, cancer, elevated blood lead levels, respiratory and cardiovascular disease,</w:t>
      </w:r>
      <w:r>
        <w:rPr>
          <w:spacing w:val="-3"/>
        </w:rPr>
        <w:t xml:space="preserve"> </w:t>
      </w:r>
      <w:r>
        <w:t>and</w:t>
      </w:r>
      <w:r>
        <w:rPr>
          <w:spacing w:val="-3"/>
        </w:rPr>
        <w:t xml:space="preserve"> </w:t>
      </w:r>
      <w:r>
        <w:t>developmental</w:t>
      </w:r>
      <w:r>
        <w:rPr>
          <w:spacing w:val="-3"/>
        </w:rPr>
        <w:t xml:space="preserve"> </w:t>
      </w:r>
      <w:r>
        <w:t>disorders.</w:t>
      </w:r>
      <w:r>
        <w:rPr>
          <w:spacing w:val="-3"/>
        </w:rPr>
        <w:t xml:space="preserve"> </w:t>
      </w:r>
      <w:r>
        <w:t>Because</w:t>
      </w:r>
      <w:r>
        <w:rPr>
          <w:spacing w:val="-3"/>
        </w:rPr>
        <w:t xml:space="preserve"> </w:t>
      </w:r>
      <w:r>
        <w:t>children</w:t>
      </w:r>
      <w:r>
        <w:rPr>
          <w:spacing w:val="-3"/>
        </w:rPr>
        <w:t xml:space="preserve"> </w:t>
      </w:r>
      <w:r>
        <w:t>are</w:t>
      </w:r>
      <w:r>
        <w:rPr>
          <w:spacing w:val="-3"/>
        </w:rPr>
        <w:t xml:space="preserve"> </w:t>
      </w:r>
      <w:r>
        <w:t>particularly</w:t>
      </w:r>
      <w:r>
        <w:rPr>
          <w:spacing w:val="-3"/>
        </w:rPr>
        <w:t xml:space="preserve"> </w:t>
      </w:r>
      <w:r>
        <w:t>vulnerable</w:t>
      </w:r>
      <w:r>
        <w:rPr>
          <w:spacing w:val="-3"/>
        </w:rPr>
        <w:t xml:space="preserve"> </w:t>
      </w:r>
      <w:r>
        <w:t>to</w:t>
      </w:r>
      <w:r>
        <w:rPr>
          <w:spacing w:val="-3"/>
        </w:rPr>
        <w:t xml:space="preserve"> </w:t>
      </w:r>
      <w:r>
        <w:t>the</w:t>
      </w:r>
      <w:r>
        <w:rPr>
          <w:spacing w:val="-3"/>
        </w:rPr>
        <w:t xml:space="preserve"> </w:t>
      </w:r>
      <w:r>
        <w:t>adverse health effects caused by pollution, the environmental and public health impacts of polluting facilities and vehicle emissions impede the growth, stability, and long-term well-being of overburdened communities and their residents;</w:t>
      </w:r>
    </w:p>
    <w:p w14:paraId="19624F7E" w14:textId="77777777" w:rsidR="005E331A" w:rsidRDefault="00000000">
      <w:pPr>
        <w:pStyle w:val="ListParagraph"/>
        <w:numPr>
          <w:ilvl w:val="0"/>
          <w:numId w:val="4"/>
        </w:numPr>
        <w:tabs>
          <w:tab w:val="left" w:pos="820"/>
        </w:tabs>
        <w:spacing w:line="276" w:lineRule="auto"/>
        <w:ind w:right="459"/>
      </w:pPr>
      <w:r>
        <w:t>These disproportionate burdens are in part the result of many years of policy decisions at all levels</w:t>
      </w:r>
      <w:r>
        <w:rPr>
          <w:spacing w:val="-3"/>
        </w:rPr>
        <w:t xml:space="preserve"> </w:t>
      </w:r>
      <w:r>
        <w:t>of</w:t>
      </w:r>
      <w:r>
        <w:rPr>
          <w:spacing w:val="-3"/>
        </w:rPr>
        <w:t xml:space="preserve"> </w:t>
      </w:r>
      <w:r>
        <w:t>government,</w:t>
      </w:r>
      <w:r>
        <w:rPr>
          <w:spacing w:val="-3"/>
        </w:rPr>
        <w:t xml:space="preserve"> </w:t>
      </w:r>
      <w:r>
        <w:t>which</w:t>
      </w:r>
      <w:r>
        <w:rPr>
          <w:spacing w:val="-3"/>
        </w:rPr>
        <w:t xml:space="preserve"> </w:t>
      </w:r>
      <w:r>
        <w:t>continue</w:t>
      </w:r>
      <w:r>
        <w:rPr>
          <w:spacing w:val="-3"/>
        </w:rPr>
        <w:t xml:space="preserve"> </w:t>
      </w:r>
      <w:r>
        <w:t>to</w:t>
      </w:r>
      <w:r>
        <w:rPr>
          <w:spacing w:val="-3"/>
        </w:rPr>
        <w:t xml:space="preserve"> </w:t>
      </w:r>
      <w:r>
        <w:t>pose</w:t>
      </w:r>
      <w:r>
        <w:rPr>
          <w:spacing w:val="-3"/>
        </w:rPr>
        <w:t xml:space="preserve"> </w:t>
      </w:r>
      <w:r>
        <w:t>a</w:t>
      </w:r>
      <w:r>
        <w:rPr>
          <w:spacing w:val="-3"/>
        </w:rPr>
        <w:t xml:space="preserve"> </w:t>
      </w:r>
      <w:r>
        <w:t>threat</w:t>
      </w:r>
      <w:r>
        <w:rPr>
          <w:spacing w:val="-3"/>
        </w:rPr>
        <w:t xml:space="preserve"> </w:t>
      </w:r>
      <w:r>
        <w:t>to</w:t>
      </w:r>
      <w:r>
        <w:rPr>
          <w:spacing w:val="-3"/>
        </w:rPr>
        <w:t xml:space="preserve"> </w:t>
      </w:r>
      <w:r>
        <w:t>the</w:t>
      </w:r>
      <w:r>
        <w:rPr>
          <w:spacing w:val="-3"/>
        </w:rPr>
        <w:t xml:space="preserve"> </w:t>
      </w:r>
      <w:r>
        <w:t>health,</w:t>
      </w:r>
      <w:r>
        <w:rPr>
          <w:spacing w:val="-3"/>
        </w:rPr>
        <w:t xml:space="preserve"> </w:t>
      </w:r>
      <w:r>
        <w:t>well-being,</w:t>
      </w:r>
      <w:r>
        <w:rPr>
          <w:spacing w:val="-3"/>
        </w:rPr>
        <w:t xml:space="preserve"> </w:t>
      </w:r>
      <w:r>
        <w:t>and</w:t>
      </w:r>
      <w:r>
        <w:rPr>
          <w:spacing w:val="-3"/>
        </w:rPr>
        <w:t xml:space="preserve"> </w:t>
      </w:r>
      <w:r>
        <w:t>success</w:t>
      </w:r>
      <w:r>
        <w:rPr>
          <w:spacing w:val="-3"/>
        </w:rPr>
        <w:t xml:space="preserve"> </w:t>
      </w:r>
      <w:r>
        <w:t>of [State]’s most vulnerable residents;</w:t>
      </w:r>
    </w:p>
    <w:p w14:paraId="6B9062C6" w14:textId="77777777" w:rsidR="005E331A" w:rsidRDefault="00000000">
      <w:pPr>
        <w:pStyle w:val="ListParagraph"/>
        <w:numPr>
          <w:ilvl w:val="0"/>
          <w:numId w:val="4"/>
        </w:numPr>
        <w:tabs>
          <w:tab w:val="left" w:pos="820"/>
        </w:tabs>
        <w:spacing w:line="276" w:lineRule="auto"/>
        <w:ind w:right="532"/>
      </w:pPr>
      <w:r>
        <w:t>No</w:t>
      </w:r>
      <w:r>
        <w:rPr>
          <w:spacing w:val="-4"/>
        </w:rPr>
        <w:t xml:space="preserve"> </w:t>
      </w:r>
      <w:r>
        <w:t>community</w:t>
      </w:r>
      <w:r>
        <w:rPr>
          <w:spacing w:val="-4"/>
        </w:rPr>
        <w:t xml:space="preserve"> </w:t>
      </w:r>
      <w:r>
        <w:t>should</w:t>
      </w:r>
      <w:r>
        <w:rPr>
          <w:spacing w:val="-4"/>
        </w:rPr>
        <w:t xml:space="preserve"> </w:t>
      </w:r>
      <w:r>
        <w:t>bear</w:t>
      </w:r>
      <w:r>
        <w:rPr>
          <w:spacing w:val="-4"/>
        </w:rPr>
        <w:t xml:space="preserve"> </w:t>
      </w:r>
      <w:r>
        <w:t>a</w:t>
      </w:r>
      <w:r>
        <w:rPr>
          <w:spacing w:val="-4"/>
        </w:rPr>
        <w:t xml:space="preserve"> </w:t>
      </w:r>
      <w:r>
        <w:t>disproportionate</w:t>
      </w:r>
      <w:r>
        <w:rPr>
          <w:spacing w:val="-4"/>
        </w:rPr>
        <w:t xml:space="preserve"> </w:t>
      </w:r>
      <w:r>
        <w:t>share</w:t>
      </w:r>
      <w:r>
        <w:rPr>
          <w:spacing w:val="-4"/>
        </w:rPr>
        <w:t xml:space="preserve"> </w:t>
      </w:r>
      <w:r>
        <w:t>of</w:t>
      </w:r>
      <w:r>
        <w:rPr>
          <w:spacing w:val="-4"/>
        </w:rPr>
        <w:t xml:space="preserve"> </w:t>
      </w:r>
      <w:r>
        <w:t>these</w:t>
      </w:r>
      <w:r>
        <w:rPr>
          <w:spacing w:val="-4"/>
        </w:rPr>
        <w:t xml:space="preserve"> </w:t>
      </w:r>
      <w:r>
        <w:t>adverse</w:t>
      </w:r>
      <w:r>
        <w:rPr>
          <w:spacing w:val="-4"/>
        </w:rPr>
        <w:t xml:space="preserve"> </w:t>
      </w:r>
      <w:r>
        <w:t>environmental</w:t>
      </w:r>
      <w:r>
        <w:rPr>
          <w:spacing w:val="-4"/>
        </w:rPr>
        <w:t xml:space="preserve"> </w:t>
      </w:r>
      <w:r>
        <w:t>or</w:t>
      </w:r>
      <w:r>
        <w:rPr>
          <w:spacing w:val="-4"/>
        </w:rPr>
        <w:t xml:space="preserve"> </w:t>
      </w:r>
      <w:r>
        <w:t>public health impacts;</w:t>
      </w:r>
    </w:p>
    <w:p w14:paraId="1D2A3183" w14:textId="77777777" w:rsidR="005E331A" w:rsidRDefault="00000000">
      <w:pPr>
        <w:pStyle w:val="ListParagraph"/>
        <w:numPr>
          <w:ilvl w:val="0"/>
          <w:numId w:val="4"/>
        </w:numPr>
        <w:tabs>
          <w:tab w:val="left" w:pos="820"/>
        </w:tabs>
        <w:spacing w:line="276" w:lineRule="auto"/>
        <w:ind w:right="246"/>
      </w:pPr>
      <w:r>
        <w:t>The</w:t>
      </w:r>
      <w:r>
        <w:rPr>
          <w:spacing w:val="-4"/>
        </w:rPr>
        <w:t xml:space="preserve"> </w:t>
      </w:r>
      <w:r>
        <w:t>potential</w:t>
      </w:r>
      <w:r>
        <w:rPr>
          <w:spacing w:val="-4"/>
        </w:rPr>
        <w:t xml:space="preserve"> </w:t>
      </w:r>
      <w:r>
        <w:t>for</w:t>
      </w:r>
      <w:r>
        <w:rPr>
          <w:spacing w:val="-4"/>
        </w:rPr>
        <w:t xml:space="preserve"> </w:t>
      </w:r>
      <w:r>
        <w:t>environmental,</w:t>
      </w:r>
      <w:r>
        <w:rPr>
          <w:spacing w:val="-4"/>
        </w:rPr>
        <w:t xml:space="preserve"> </w:t>
      </w:r>
      <w:r>
        <w:t>climate,</w:t>
      </w:r>
      <w:r>
        <w:rPr>
          <w:spacing w:val="-4"/>
        </w:rPr>
        <w:t xml:space="preserve"> </w:t>
      </w:r>
      <w:r>
        <w:t>and</w:t>
      </w:r>
      <w:r>
        <w:rPr>
          <w:spacing w:val="-4"/>
        </w:rPr>
        <w:t xml:space="preserve"> </w:t>
      </w:r>
      <w:r>
        <w:t>public</w:t>
      </w:r>
      <w:r>
        <w:rPr>
          <w:spacing w:val="-4"/>
        </w:rPr>
        <w:t xml:space="preserve"> </w:t>
      </w:r>
      <w:r>
        <w:t>health</w:t>
      </w:r>
      <w:r>
        <w:rPr>
          <w:spacing w:val="-4"/>
        </w:rPr>
        <w:t xml:space="preserve"> </w:t>
      </w:r>
      <w:r>
        <w:t>threats</w:t>
      </w:r>
      <w:r>
        <w:rPr>
          <w:spacing w:val="-4"/>
        </w:rPr>
        <w:t xml:space="preserve"> </w:t>
      </w:r>
      <w:r>
        <w:t>to</w:t>
      </w:r>
      <w:r>
        <w:rPr>
          <w:spacing w:val="-4"/>
        </w:rPr>
        <w:t xml:space="preserve"> </w:t>
      </w:r>
      <w:r>
        <w:t>compound</w:t>
      </w:r>
      <w:r>
        <w:rPr>
          <w:spacing w:val="-4"/>
        </w:rPr>
        <w:t xml:space="preserve"> </w:t>
      </w:r>
      <w:r>
        <w:t>one</w:t>
      </w:r>
      <w:r>
        <w:rPr>
          <w:spacing w:val="-4"/>
        </w:rPr>
        <w:t xml:space="preserve"> </w:t>
      </w:r>
      <w:r>
        <w:t>another</w:t>
      </w:r>
      <w:r>
        <w:rPr>
          <w:spacing w:val="-4"/>
        </w:rPr>
        <w:t xml:space="preserve"> </w:t>
      </w:r>
      <w:r>
        <w:t>and disproportionately impact vulnerable communities requires increased consideration and engagement of impacted communities in decision-making processes;</w:t>
      </w:r>
    </w:p>
    <w:p w14:paraId="76BA23B6" w14:textId="77777777" w:rsidR="005E331A" w:rsidRDefault="00000000">
      <w:pPr>
        <w:pStyle w:val="ListParagraph"/>
        <w:numPr>
          <w:ilvl w:val="0"/>
          <w:numId w:val="4"/>
        </w:numPr>
        <w:tabs>
          <w:tab w:val="left" w:pos="820"/>
        </w:tabs>
        <w:spacing w:line="276" w:lineRule="auto"/>
        <w:ind w:right="544"/>
      </w:pPr>
      <w:r>
        <w:t>It</w:t>
      </w:r>
      <w:r>
        <w:rPr>
          <w:spacing w:val="-3"/>
        </w:rPr>
        <w:t xml:space="preserve"> </w:t>
      </w:r>
      <w:r>
        <w:t>is</w:t>
      </w:r>
      <w:r>
        <w:rPr>
          <w:spacing w:val="-3"/>
        </w:rPr>
        <w:t xml:space="preserve"> </w:t>
      </w:r>
      <w:r>
        <w:t>in</w:t>
      </w:r>
      <w:r>
        <w:rPr>
          <w:spacing w:val="-3"/>
        </w:rPr>
        <w:t xml:space="preserve"> </w:t>
      </w:r>
      <w:r>
        <w:t>the</w:t>
      </w:r>
      <w:r>
        <w:rPr>
          <w:spacing w:val="-3"/>
        </w:rPr>
        <w:t xml:space="preserve"> </w:t>
      </w:r>
      <w:r>
        <w:t>public</w:t>
      </w:r>
      <w:r>
        <w:rPr>
          <w:spacing w:val="-3"/>
        </w:rPr>
        <w:t xml:space="preserve"> </w:t>
      </w:r>
      <w:r>
        <w:t>interest</w:t>
      </w:r>
      <w:r>
        <w:rPr>
          <w:spacing w:val="-3"/>
        </w:rPr>
        <w:t xml:space="preserve"> </w:t>
      </w:r>
      <w:r>
        <w:t>to</w:t>
      </w:r>
      <w:r>
        <w:rPr>
          <w:spacing w:val="-3"/>
        </w:rPr>
        <w:t xml:space="preserve"> </w:t>
      </w:r>
      <w:r>
        <w:t>limit</w:t>
      </w:r>
      <w:r>
        <w:rPr>
          <w:spacing w:val="-3"/>
        </w:rPr>
        <w:t xml:space="preserve"> </w:t>
      </w:r>
      <w:r>
        <w:t>the</w:t>
      </w:r>
      <w:r>
        <w:rPr>
          <w:spacing w:val="-3"/>
        </w:rPr>
        <w:t xml:space="preserve"> </w:t>
      </w:r>
      <w:r>
        <w:t>future</w:t>
      </w:r>
      <w:r>
        <w:rPr>
          <w:spacing w:val="-3"/>
        </w:rPr>
        <w:t xml:space="preserve"> </w:t>
      </w:r>
      <w:r>
        <w:t>development</w:t>
      </w:r>
      <w:r>
        <w:rPr>
          <w:spacing w:val="-3"/>
        </w:rPr>
        <w:t xml:space="preserve"> </w:t>
      </w:r>
      <w:r>
        <w:t>or</w:t>
      </w:r>
      <w:r>
        <w:rPr>
          <w:spacing w:val="-3"/>
        </w:rPr>
        <w:t xml:space="preserve"> </w:t>
      </w:r>
      <w:r>
        <w:t>expansion</w:t>
      </w:r>
      <w:r>
        <w:rPr>
          <w:spacing w:val="-3"/>
        </w:rPr>
        <w:t xml:space="preserve"> </w:t>
      </w:r>
      <w:r>
        <w:t>of</w:t>
      </w:r>
      <w:r>
        <w:rPr>
          <w:spacing w:val="-3"/>
        </w:rPr>
        <w:t xml:space="preserve"> </w:t>
      </w:r>
      <w:r>
        <w:t>pollution</w:t>
      </w:r>
      <w:r>
        <w:rPr>
          <w:spacing w:val="-3"/>
        </w:rPr>
        <w:t xml:space="preserve"> </w:t>
      </w:r>
      <w:r>
        <w:t>sources</w:t>
      </w:r>
      <w:r>
        <w:rPr>
          <w:spacing w:val="-3"/>
        </w:rPr>
        <w:t xml:space="preserve"> </w:t>
      </w:r>
      <w:r>
        <w:t>in overburdened communities;</w:t>
      </w:r>
    </w:p>
    <w:p w14:paraId="5DF8F500" w14:textId="77777777" w:rsidR="005E331A" w:rsidRDefault="00000000">
      <w:pPr>
        <w:pStyle w:val="ListParagraph"/>
        <w:numPr>
          <w:ilvl w:val="0"/>
          <w:numId w:val="4"/>
        </w:numPr>
        <w:tabs>
          <w:tab w:val="left" w:pos="820"/>
        </w:tabs>
        <w:spacing w:line="276" w:lineRule="auto"/>
        <w:ind w:right="117"/>
      </w:pPr>
      <w:r>
        <w:t>The development or expansion of pollution sources in overburdened communities should not be permitted</w:t>
      </w:r>
      <w:r>
        <w:rPr>
          <w:spacing w:val="-4"/>
        </w:rPr>
        <w:t xml:space="preserve"> </w:t>
      </w:r>
      <w:r>
        <w:t>without</w:t>
      </w:r>
      <w:r>
        <w:rPr>
          <w:spacing w:val="-4"/>
        </w:rPr>
        <w:t xml:space="preserve"> </w:t>
      </w:r>
      <w:r>
        <w:t>careful</w:t>
      </w:r>
      <w:r>
        <w:rPr>
          <w:spacing w:val="-4"/>
        </w:rPr>
        <w:t xml:space="preserve"> </w:t>
      </w:r>
      <w:r>
        <w:t>review</w:t>
      </w:r>
      <w:r>
        <w:rPr>
          <w:spacing w:val="-4"/>
        </w:rPr>
        <w:t xml:space="preserve"> </w:t>
      </w:r>
      <w:r>
        <w:t>taking</w:t>
      </w:r>
      <w:r>
        <w:rPr>
          <w:spacing w:val="-4"/>
        </w:rPr>
        <w:t xml:space="preserve"> </w:t>
      </w:r>
      <w:r>
        <w:t>into</w:t>
      </w:r>
      <w:r>
        <w:rPr>
          <w:spacing w:val="-4"/>
        </w:rPr>
        <w:t xml:space="preserve"> </w:t>
      </w:r>
      <w:r>
        <w:t>consideration</w:t>
      </w:r>
      <w:r>
        <w:rPr>
          <w:spacing w:val="-4"/>
        </w:rPr>
        <w:t xml:space="preserve"> </w:t>
      </w:r>
      <w:r>
        <w:t>the</w:t>
      </w:r>
      <w:r>
        <w:rPr>
          <w:spacing w:val="-4"/>
        </w:rPr>
        <w:t xml:space="preserve"> </w:t>
      </w:r>
      <w:r>
        <w:t>potential</w:t>
      </w:r>
      <w:r>
        <w:rPr>
          <w:spacing w:val="-4"/>
        </w:rPr>
        <w:t xml:space="preserve"> </w:t>
      </w:r>
      <w:r>
        <w:t>harms</w:t>
      </w:r>
      <w:r>
        <w:rPr>
          <w:spacing w:val="-4"/>
        </w:rPr>
        <w:t xml:space="preserve"> </w:t>
      </w:r>
      <w:r>
        <w:t>of</w:t>
      </w:r>
      <w:r>
        <w:rPr>
          <w:spacing w:val="-4"/>
        </w:rPr>
        <w:t xml:space="preserve"> </w:t>
      </w:r>
      <w:r>
        <w:t>the</w:t>
      </w:r>
      <w:r>
        <w:rPr>
          <w:spacing w:val="-4"/>
        </w:rPr>
        <w:t xml:space="preserve"> </w:t>
      </w:r>
      <w:r>
        <w:t>development for the immediate community and vulnerable populations;</w:t>
      </w:r>
    </w:p>
    <w:p w14:paraId="32DBF2D1" w14:textId="77777777" w:rsidR="005E331A" w:rsidRDefault="00000000">
      <w:pPr>
        <w:pStyle w:val="ListParagraph"/>
        <w:numPr>
          <w:ilvl w:val="0"/>
          <w:numId w:val="4"/>
        </w:numPr>
        <w:tabs>
          <w:tab w:val="left" w:pos="820"/>
        </w:tabs>
        <w:spacing w:line="276" w:lineRule="auto"/>
        <w:ind w:right="360"/>
      </w:pPr>
      <w:r>
        <w:t xml:space="preserve">New construction and development have the potential to contribute to increased vehicle traffic </w:t>
      </w:r>
      <w:r>
        <w:lastRenderedPageBreak/>
        <w:t>and</w:t>
      </w:r>
      <w:r>
        <w:rPr>
          <w:spacing w:val="-4"/>
        </w:rPr>
        <w:t xml:space="preserve"> </w:t>
      </w:r>
      <w:r>
        <w:t>related</w:t>
      </w:r>
      <w:r>
        <w:rPr>
          <w:spacing w:val="-4"/>
        </w:rPr>
        <w:t xml:space="preserve"> </w:t>
      </w:r>
      <w:r>
        <w:t>air</w:t>
      </w:r>
      <w:r>
        <w:rPr>
          <w:spacing w:val="-4"/>
        </w:rPr>
        <w:t xml:space="preserve"> </w:t>
      </w:r>
      <w:r>
        <w:t>pollution</w:t>
      </w:r>
      <w:r>
        <w:rPr>
          <w:spacing w:val="-4"/>
        </w:rPr>
        <w:t xml:space="preserve"> </w:t>
      </w:r>
      <w:r>
        <w:t>in</w:t>
      </w:r>
      <w:r>
        <w:rPr>
          <w:spacing w:val="-4"/>
        </w:rPr>
        <w:t xml:space="preserve"> </w:t>
      </w:r>
      <w:r>
        <w:t>the</w:t>
      </w:r>
      <w:r>
        <w:rPr>
          <w:spacing w:val="-4"/>
        </w:rPr>
        <w:t xml:space="preserve"> </w:t>
      </w:r>
      <w:r>
        <w:t>area,</w:t>
      </w:r>
      <w:r>
        <w:rPr>
          <w:spacing w:val="-4"/>
        </w:rPr>
        <w:t xml:space="preserve"> </w:t>
      </w:r>
      <w:r>
        <w:t>contributing</w:t>
      </w:r>
      <w:r>
        <w:rPr>
          <w:spacing w:val="-4"/>
        </w:rPr>
        <w:t xml:space="preserve"> </w:t>
      </w:r>
      <w:r>
        <w:t>to</w:t>
      </w:r>
      <w:r>
        <w:rPr>
          <w:spacing w:val="-4"/>
        </w:rPr>
        <w:t xml:space="preserve"> </w:t>
      </w:r>
      <w:r>
        <w:t>the</w:t>
      </w:r>
      <w:r>
        <w:rPr>
          <w:spacing w:val="-4"/>
        </w:rPr>
        <w:t xml:space="preserve"> </w:t>
      </w:r>
      <w:r>
        <w:t>negative</w:t>
      </w:r>
      <w:r>
        <w:rPr>
          <w:spacing w:val="-4"/>
        </w:rPr>
        <w:t xml:space="preserve"> </w:t>
      </w:r>
      <w:r>
        <w:t>health</w:t>
      </w:r>
      <w:r>
        <w:rPr>
          <w:spacing w:val="-4"/>
        </w:rPr>
        <w:t xml:space="preserve"> </w:t>
      </w:r>
      <w:r>
        <w:t>effects</w:t>
      </w:r>
      <w:r>
        <w:rPr>
          <w:spacing w:val="-4"/>
        </w:rPr>
        <w:t xml:space="preserve"> </w:t>
      </w:r>
      <w:r>
        <w:t>described</w:t>
      </w:r>
      <w:r>
        <w:rPr>
          <w:spacing w:val="-4"/>
        </w:rPr>
        <w:t xml:space="preserve"> </w:t>
      </w:r>
      <w:r>
        <w:t xml:space="preserve">above; </w:t>
      </w:r>
      <w:r>
        <w:rPr>
          <w:spacing w:val="-4"/>
        </w:rPr>
        <w:t>and</w:t>
      </w:r>
    </w:p>
    <w:p w14:paraId="3AFF1265" w14:textId="77777777" w:rsidR="005E331A" w:rsidRDefault="005E331A">
      <w:pPr>
        <w:spacing w:line="276" w:lineRule="auto"/>
        <w:sectPr w:rsidR="005E331A">
          <w:type w:val="continuous"/>
          <w:pgSz w:w="12240" w:h="15840"/>
          <w:pgMar w:top="1360" w:right="1340" w:bottom="280" w:left="1340" w:header="720" w:footer="720" w:gutter="0"/>
          <w:cols w:space="720"/>
        </w:sectPr>
      </w:pPr>
    </w:p>
    <w:p w14:paraId="667177B1" w14:textId="77777777" w:rsidR="005E331A" w:rsidRDefault="00000000">
      <w:pPr>
        <w:pStyle w:val="ListParagraph"/>
        <w:numPr>
          <w:ilvl w:val="0"/>
          <w:numId w:val="4"/>
        </w:numPr>
        <w:tabs>
          <w:tab w:val="left" w:pos="818"/>
          <w:tab w:val="left" w:pos="820"/>
        </w:tabs>
        <w:spacing w:before="80" w:line="276" w:lineRule="auto"/>
        <w:ind w:right="563"/>
      </w:pPr>
      <w:r>
        <w:lastRenderedPageBreak/>
        <w:t>The</w:t>
      </w:r>
      <w:r>
        <w:rPr>
          <w:spacing w:val="-4"/>
        </w:rPr>
        <w:t xml:space="preserve"> </w:t>
      </w:r>
      <w:r>
        <w:t>potential</w:t>
      </w:r>
      <w:r>
        <w:rPr>
          <w:spacing w:val="-4"/>
        </w:rPr>
        <w:t xml:space="preserve"> </w:t>
      </w:r>
      <w:r>
        <w:t>impacts</w:t>
      </w:r>
      <w:r>
        <w:rPr>
          <w:spacing w:val="-4"/>
        </w:rPr>
        <w:t xml:space="preserve"> </w:t>
      </w:r>
      <w:r>
        <w:t>of</w:t>
      </w:r>
      <w:r>
        <w:rPr>
          <w:spacing w:val="-4"/>
        </w:rPr>
        <w:t xml:space="preserve"> </w:t>
      </w:r>
      <w:r>
        <w:t>these</w:t>
      </w:r>
      <w:r>
        <w:rPr>
          <w:spacing w:val="-4"/>
        </w:rPr>
        <w:t xml:space="preserve"> </w:t>
      </w:r>
      <w:r>
        <w:t>indirect</w:t>
      </w:r>
      <w:r>
        <w:rPr>
          <w:spacing w:val="-4"/>
        </w:rPr>
        <w:t xml:space="preserve"> </w:t>
      </w:r>
      <w:r>
        <w:t>sources</w:t>
      </w:r>
      <w:r>
        <w:rPr>
          <w:spacing w:val="-4"/>
        </w:rPr>
        <w:t xml:space="preserve"> </w:t>
      </w:r>
      <w:r>
        <w:t>of</w:t>
      </w:r>
      <w:r>
        <w:rPr>
          <w:spacing w:val="-4"/>
        </w:rPr>
        <w:t xml:space="preserve"> </w:t>
      </w:r>
      <w:r>
        <w:t>pollution</w:t>
      </w:r>
      <w:r>
        <w:rPr>
          <w:spacing w:val="-4"/>
        </w:rPr>
        <w:t xml:space="preserve"> </w:t>
      </w:r>
      <w:r>
        <w:t>must</w:t>
      </w:r>
      <w:r>
        <w:rPr>
          <w:spacing w:val="-4"/>
        </w:rPr>
        <w:t xml:space="preserve"> </w:t>
      </w:r>
      <w:r>
        <w:t>be</w:t>
      </w:r>
      <w:r>
        <w:rPr>
          <w:spacing w:val="-4"/>
        </w:rPr>
        <w:t xml:space="preserve"> </w:t>
      </w:r>
      <w:r>
        <w:t>carefully</w:t>
      </w:r>
      <w:r>
        <w:rPr>
          <w:spacing w:val="-4"/>
        </w:rPr>
        <w:t xml:space="preserve"> </w:t>
      </w:r>
      <w:r>
        <w:t>assessed</w:t>
      </w:r>
      <w:r>
        <w:rPr>
          <w:spacing w:val="-4"/>
        </w:rPr>
        <w:t xml:space="preserve"> </w:t>
      </w:r>
      <w:r>
        <w:t>before development is permitted to proceed in areas that are already overburdened by pollution.</w:t>
      </w:r>
    </w:p>
    <w:p w14:paraId="2A09BAB0" w14:textId="77777777" w:rsidR="005E331A" w:rsidRDefault="005E331A">
      <w:pPr>
        <w:pStyle w:val="BodyText"/>
        <w:spacing w:before="3"/>
        <w:ind w:left="0" w:firstLine="0"/>
        <w:rPr>
          <w:sz w:val="25"/>
        </w:rPr>
      </w:pPr>
    </w:p>
    <w:p w14:paraId="524BAF4E" w14:textId="77777777" w:rsidR="005E331A" w:rsidRDefault="00000000">
      <w:pPr>
        <w:pStyle w:val="BodyText"/>
        <w:ind w:left="100" w:firstLine="0"/>
      </w:pPr>
      <w:r>
        <w:t>Section</w:t>
      </w:r>
      <w:r>
        <w:rPr>
          <w:spacing w:val="-5"/>
        </w:rPr>
        <w:t xml:space="preserve"> </w:t>
      </w:r>
      <w:r>
        <w:t>2.</w:t>
      </w:r>
      <w:r>
        <w:rPr>
          <w:spacing w:val="-4"/>
        </w:rPr>
        <w:t xml:space="preserve"> </w:t>
      </w:r>
      <w:r>
        <w:rPr>
          <w:spacing w:val="-2"/>
        </w:rPr>
        <w:t>Definitions</w:t>
      </w:r>
    </w:p>
    <w:p w14:paraId="3C91141C" w14:textId="77777777" w:rsidR="005E331A" w:rsidRDefault="00000000">
      <w:pPr>
        <w:pStyle w:val="ListParagraph"/>
        <w:numPr>
          <w:ilvl w:val="0"/>
          <w:numId w:val="3"/>
        </w:numPr>
        <w:tabs>
          <w:tab w:val="left" w:pos="819"/>
        </w:tabs>
        <w:spacing w:before="38"/>
        <w:ind w:left="819" w:hanging="359"/>
      </w:pPr>
      <w:r>
        <w:t>Agency.</w:t>
      </w:r>
      <w:r>
        <w:rPr>
          <w:spacing w:val="-11"/>
        </w:rPr>
        <w:t xml:space="preserve"> </w:t>
      </w:r>
      <w:r>
        <w:t>The</w:t>
      </w:r>
      <w:r>
        <w:rPr>
          <w:spacing w:val="-8"/>
        </w:rPr>
        <w:t xml:space="preserve"> </w:t>
      </w:r>
      <w:r>
        <w:t>term</w:t>
      </w:r>
      <w:r>
        <w:rPr>
          <w:spacing w:val="-8"/>
        </w:rPr>
        <w:t xml:space="preserve"> </w:t>
      </w:r>
      <w:r>
        <w:t>“agency”</w:t>
      </w:r>
      <w:r>
        <w:rPr>
          <w:spacing w:val="-8"/>
        </w:rPr>
        <w:t xml:space="preserve"> </w:t>
      </w:r>
      <w:r>
        <w:t>means</w:t>
      </w:r>
      <w:r>
        <w:rPr>
          <w:spacing w:val="-8"/>
        </w:rPr>
        <w:t xml:space="preserve"> </w:t>
      </w:r>
      <w:r>
        <w:t>the</w:t>
      </w:r>
      <w:r>
        <w:rPr>
          <w:spacing w:val="-8"/>
        </w:rPr>
        <w:t xml:space="preserve"> </w:t>
      </w:r>
      <w:r>
        <w:t>[state</w:t>
      </w:r>
      <w:r>
        <w:rPr>
          <w:spacing w:val="-8"/>
        </w:rPr>
        <w:t xml:space="preserve"> </w:t>
      </w:r>
      <w:r>
        <w:t>environmental</w:t>
      </w:r>
      <w:r>
        <w:rPr>
          <w:spacing w:val="-8"/>
        </w:rPr>
        <w:t xml:space="preserve"> </w:t>
      </w:r>
      <w:r>
        <w:t>protection</w:t>
      </w:r>
      <w:r>
        <w:rPr>
          <w:spacing w:val="-8"/>
        </w:rPr>
        <w:t xml:space="preserve"> </w:t>
      </w:r>
      <w:r>
        <w:rPr>
          <w:spacing w:val="-2"/>
        </w:rPr>
        <w:t>agency].</w:t>
      </w:r>
    </w:p>
    <w:p w14:paraId="24BD48AB" w14:textId="77777777" w:rsidR="005E331A" w:rsidRDefault="00000000">
      <w:pPr>
        <w:pStyle w:val="ListParagraph"/>
        <w:numPr>
          <w:ilvl w:val="0"/>
          <w:numId w:val="3"/>
        </w:numPr>
        <w:tabs>
          <w:tab w:val="left" w:pos="820"/>
        </w:tabs>
        <w:spacing w:before="38" w:line="276" w:lineRule="auto"/>
        <w:ind w:right="202"/>
      </w:pPr>
      <w:r>
        <w:t>Community exposure points. The term “community exposure points” means locations where vulnerable members of the public, including children, the elderly, and those with underlying health</w:t>
      </w:r>
      <w:r>
        <w:rPr>
          <w:spacing w:val="-3"/>
        </w:rPr>
        <w:t xml:space="preserve"> </w:t>
      </w:r>
      <w:r>
        <w:t>conditions,</w:t>
      </w:r>
      <w:r>
        <w:rPr>
          <w:spacing w:val="-3"/>
        </w:rPr>
        <w:t xml:space="preserve"> </w:t>
      </w:r>
      <w:r>
        <w:t>are</w:t>
      </w:r>
      <w:r>
        <w:rPr>
          <w:spacing w:val="-3"/>
        </w:rPr>
        <w:t xml:space="preserve"> </w:t>
      </w:r>
      <w:r>
        <w:t>likely</w:t>
      </w:r>
      <w:r>
        <w:rPr>
          <w:spacing w:val="-3"/>
        </w:rPr>
        <w:t xml:space="preserve"> </w:t>
      </w:r>
      <w:r>
        <w:t>to</w:t>
      </w:r>
      <w:r>
        <w:rPr>
          <w:spacing w:val="-3"/>
        </w:rPr>
        <w:t xml:space="preserve"> </w:t>
      </w:r>
      <w:r>
        <w:t>spend</w:t>
      </w:r>
      <w:r>
        <w:rPr>
          <w:spacing w:val="-3"/>
        </w:rPr>
        <w:t xml:space="preserve"> </w:t>
      </w:r>
      <w:r>
        <w:t>time.</w:t>
      </w:r>
      <w:r>
        <w:rPr>
          <w:spacing w:val="-3"/>
        </w:rPr>
        <w:t xml:space="preserve"> </w:t>
      </w:r>
      <w:r>
        <w:t>These</w:t>
      </w:r>
      <w:r>
        <w:rPr>
          <w:spacing w:val="-3"/>
        </w:rPr>
        <w:t xml:space="preserve"> </w:t>
      </w:r>
      <w:r>
        <w:t>locations</w:t>
      </w:r>
      <w:r>
        <w:rPr>
          <w:spacing w:val="-3"/>
        </w:rPr>
        <w:t xml:space="preserve"> </w:t>
      </w:r>
      <w:r>
        <w:t>include</w:t>
      </w:r>
      <w:r>
        <w:rPr>
          <w:spacing w:val="-3"/>
        </w:rPr>
        <w:t xml:space="preserve"> </w:t>
      </w:r>
      <w:r>
        <w:t>but</w:t>
      </w:r>
      <w:r>
        <w:rPr>
          <w:spacing w:val="-3"/>
        </w:rPr>
        <w:t xml:space="preserve"> </w:t>
      </w:r>
      <w:r>
        <w:t>are</w:t>
      </w:r>
      <w:r>
        <w:rPr>
          <w:spacing w:val="-3"/>
        </w:rPr>
        <w:t xml:space="preserve"> </w:t>
      </w:r>
      <w:r>
        <w:t>not</w:t>
      </w:r>
      <w:r>
        <w:rPr>
          <w:spacing w:val="-3"/>
        </w:rPr>
        <w:t xml:space="preserve"> </w:t>
      </w:r>
      <w:r>
        <w:t>limited</w:t>
      </w:r>
      <w:r>
        <w:rPr>
          <w:spacing w:val="-3"/>
        </w:rPr>
        <w:t xml:space="preserve"> </w:t>
      </w:r>
      <w:r>
        <w:t>to</w:t>
      </w:r>
      <w:r>
        <w:rPr>
          <w:spacing w:val="-3"/>
        </w:rPr>
        <w:t xml:space="preserve"> </w:t>
      </w:r>
      <w:r>
        <w:t>schools, day care centers, nursing homes, hospitals, health clinics, detention centers, homeless shelters, places of religious worship, parks, playgrounds, and community centers.</w:t>
      </w:r>
    </w:p>
    <w:p w14:paraId="0C99A170" w14:textId="77777777" w:rsidR="005E331A" w:rsidRDefault="00000000">
      <w:pPr>
        <w:pStyle w:val="ListParagraph"/>
        <w:numPr>
          <w:ilvl w:val="0"/>
          <w:numId w:val="3"/>
        </w:numPr>
        <w:tabs>
          <w:tab w:val="left" w:pos="819"/>
        </w:tabs>
        <w:ind w:left="819" w:hanging="359"/>
      </w:pPr>
      <w:r>
        <w:t>Environmental</w:t>
      </w:r>
      <w:r>
        <w:rPr>
          <w:spacing w:val="-8"/>
        </w:rPr>
        <w:t xml:space="preserve"> </w:t>
      </w:r>
      <w:r>
        <w:t>justice</w:t>
      </w:r>
      <w:r>
        <w:rPr>
          <w:spacing w:val="-7"/>
        </w:rPr>
        <w:t xml:space="preserve"> </w:t>
      </w:r>
      <w:r>
        <w:t>area.</w:t>
      </w:r>
      <w:r>
        <w:rPr>
          <w:spacing w:val="-7"/>
        </w:rPr>
        <w:t xml:space="preserve"> </w:t>
      </w:r>
      <w:r>
        <w:t>The</w:t>
      </w:r>
      <w:r>
        <w:rPr>
          <w:spacing w:val="-7"/>
        </w:rPr>
        <w:t xml:space="preserve"> </w:t>
      </w:r>
      <w:r>
        <w:t>term</w:t>
      </w:r>
      <w:r>
        <w:rPr>
          <w:spacing w:val="-8"/>
        </w:rPr>
        <w:t xml:space="preserve"> </w:t>
      </w:r>
      <w:r>
        <w:t>“environmental</w:t>
      </w:r>
      <w:r>
        <w:rPr>
          <w:spacing w:val="-7"/>
        </w:rPr>
        <w:t xml:space="preserve"> </w:t>
      </w:r>
      <w:r>
        <w:t>justice</w:t>
      </w:r>
      <w:r>
        <w:rPr>
          <w:spacing w:val="-7"/>
        </w:rPr>
        <w:t xml:space="preserve"> </w:t>
      </w:r>
      <w:r>
        <w:t>area”</w:t>
      </w:r>
      <w:r>
        <w:rPr>
          <w:spacing w:val="-7"/>
        </w:rPr>
        <w:t xml:space="preserve"> </w:t>
      </w:r>
      <w:r>
        <w:rPr>
          <w:spacing w:val="-2"/>
        </w:rPr>
        <w:t>means:</w:t>
      </w:r>
    </w:p>
    <w:p w14:paraId="7CD30CF1" w14:textId="77777777" w:rsidR="005E331A" w:rsidRDefault="00000000">
      <w:pPr>
        <w:pStyle w:val="ListParagraph"/>
        <w:numPr>
          <w:ilvl w:val="1"/>
          <w:numId w:val="3"/>
        </w:numPr>
        <w:tabs>
          <w:tab w:val="left" w:pos="1540"/>
        </w:tabs>
        <w:spacing w:before="38" w:line="276" w:lineRule="auto"/>
        <w:ind w:right="278"/>
      </w:pPr>
      <w:r>
        <w:t>Any contiguous area made up of one or more census block groups, as determined in accordance</w:t>
      </w:r>
      <w:r>
        <w:rPr>
          <w:spacing w:val="-6"/>
        </w:rPr>
        <w:t xml:space="preserve"> </w:t>
      </w:r>
      <w:r>
        <w:t>with</w:t>
      </w:r>
      <w:r>
        <w:rPr>
          <w:spacing w:val="-6"/>
        </w:rPr>
        <w:t xml:space="preserve"> </w:t>
      </w:r>
      <w:r>
        <w:t>the</w:t>
      </w:r>
      <w:r>
        <w:rPr>
          <w:spacing w:val="-6"/>
        </w:rPr>
        <w:t xml:space="preserve"> </w:t>
      </w:r>
      <w:r>
        <w:t>most</w:t>
      </w:r>
      <w:r>
        <w:rPr>
          <w:spacing w:val="-6"/>
        </w:rPr>
        <w:t xml:space="preserve"> </w:t>
      </w:r>
      <w:r>
        <w:t>recent</w:t>
      </w:r>
      <w:r>
        <w:rPr>
          <w:spacing w:val="-6"/>
        </w:rPr>
        <w:t xml:space="preserve"> </w:t>
      </w:r>
      <w:r>
        <w:t>United</w:t>
      </w:r>
      <w:r>
        <w:rPr>
          <w:spacing w:val="-6"/>
        </w:rPr>
        <w:t xml:space="preserve"> </w:t>
      </w:r>
      <w:r>
        <w:t>States</w:t>
      </w:r>
      <w:r>
        <w:rPr>
          <w:spacing w:val="-6"/>
        </w:rPr>
        <w:t xml:space="preserve"> </w:t>
      </w:r>
      <w:r>
        <w:t>Census</w:t>
      </w:r>
      <w:r>
        <w:rPr>
          <w:spacing w:val="-6"/>
        </w:rPr>
        <w:t xml:space="preserve"> </w:t>
      </w:r>
      <w:r>
        <w:t>or</w:t>
      </w:r>
      <w:r>
        <w:rPr>
          <w:spacing w:val="-6"/>
        </w:rPr>
        <w:t xml:space="preserve"> </w:t>
      </w:r>
      <w:r>
        <w:t>American</w:t>
      </w:r>
      <w:r>
        <w:rPr>
          <w:spacing w:val="-6"/>
        </w:rPr>
        <w:t xml:space="preserve"> </w:t>
      </w:r>
      <w:r>
        <w:t>Community</w:t>
      </w:r>
      <w:r>
        <w:rPr>
          <w:spacing w:val="-6"/>
        </w:rPr>
        <w:t xml:space="preserve"> </w:t>
      </w:r>
      <w:r>
        <w:t>Survey, in which:</w:t>
      </w:r>
    </w:p>
    <w:p w14:paraId="47A46FCA" w14:textId="77777777" w:rsidR="005E331A" w:rsidRDefault="00000000">
      <w:pPr>
        <w:pStyle w:val="ListParagraph"/>
        <w:numPr>
          <w:ilvl w:val="2"/>
          <w:numId w:val="3"/>
        </w:numPr>
        <w:tabs>
          <w:tab w:val="left" w:pos="2260"/>
        </w:tabs>
        <w:spacing w:line="276" w:lineRule="auto"/>
        <w:ind w:right="405"/>
        <w:jc w:val="left"/>
      </w:pPr>
      <w:r>
        <w:t>At</w:t>
      </w:r>
      <w:r>
        <w:rPr>
          <w:spacing w:val="-3"/>
        </w:rPr>
        <w:t xml:space="preserve"> </w:t>
      </w:r>
      <w:r>
        <w:t>least</w:t>
      </w:r>
      <w:r>
        <w:rPr>
          <w:spacing w:val="-3"/>
        </w:rPr>
        <w:t xml:space="preserve"> </w:t>
      </w:r>
      <w:r>
        <w:t>35</w:t>
      </w:r>
      <w:r>
        <w:rPr>
          <w:spacing w:val="-3"/>
        </w:rPr>
        <w:t xml:space="preserve"> </w:t>
      </w:r>
      <w:r>
        <w:t>percent</w:t>
      </w:r>
      <w:r>
        <w:rPr>
          <w:spacing w:val="-3"/>
        </w:rPr>
        <w:t xml:space="preserve"> </w:t>
      </w:r>
      <w:r>
        <w:t>of</w:t>
      </w:r>
      <w:r>
        <w:rPr>
          <w:spacing w:val="-3"/>
        </w:rPr>
        <w:t xml:space="preserve"> </w:t>
      </w:r>
      <w:r>
        <w:t>the</w:t>
      </w:r>
      <w:r>
        <w:rPr>
          <w:spacing w:val="-3"/>
        </w:rPr>
        <w:t xml:space="preserve"> </w:t>
      </w:r>
      <w:r>
        <w:t>households</w:t>
      </w:r>
      <w:r>
        <w:rPr>
          <w:spacing w:val="-3"/>
        </w:rPr>
        <w:t xml:space="preserve"> </w:t>
      </w:r>
      <w:r>
        <w:t>have</w:t>
      </w:r>
      <w:r>
        <w:rPr>
          <w:spacing w:val="-3"/>
        </w:rPr>
        <w:t xml:space="preserve"> </w:t>
      </w:r>
      <w:r>
        <w:t>an</w:t>
      </w:r>
      <w:r>
        <w:rPr>
          <w:spacing w:val="-3"/>
        </w:rPr>
        <w:t xml:space="preserve"> </w:t>
      </w:r>
      <w:r>
        <w:t>income</w:t>
      </w:r>
      <w:r>
        <w:rPr>
          <w:spacing w:val="-3"/>
        </w:rPr>
        <w:t xml:space="preserve"> </w:t>
      </w:r>
      <w:r>
        <w:t>less</w:t>
      </w:r>
      <w:r>
        <w:rPr>
          <w:spacing w:val="-3"/>
        </w:rPr>
        <w:t xml:space="preserve"> </w:t>
      </w:r>
      <w:r>
        <w:t>than</w:t>
      </w:r>
      <w:r>
        <w:rPr>
          <w:spacing w:val="-3"/>
        </w:rPr>
        <w:t xml:space="preserve"> </w:t>
      </w:r>
      <w:r>
        <w:t>or</w:t>
      </w:r>
      <w:r>
        <w:rPr>
          <w:spacing w:val="-3"/>
        </w:rPr>
        <w:t xml:space="preserve"> </w:t>
      </w:r>
      <w:r>
        <w:t>equal</w:t>
      </w:r>
      <w:r>
        <w:rPr>
          <w:spacing w:val="-3"/>
        </w:rPr>
        <w:t xml:space="preserve"> </w:t>
      </w:r>
      <w:r>
        <w:t>to</w:t>
      </w:r>
      <w:r>
        <w:rPr>
          <w:spacing w:val="-3"/>
        </w:rPr>
        <w:t xml:space="preserve"> </w:t>
      </w:r>
      <w:r>
        <w:t>two times the federal poverty level;</w:t>
      </w:r>
    </w:p>
    <w:p w14:paraId="0A616424" w14:textId="77777777" w:rsidR="005E331A" w:rsidRDefault="00000000">
      <w:pPr>
        <w:pStyle w:val="ListParagraph"/>
        <w:numPr>
          <w:ilvl w:val="2"/>
          <w:numId w:val="3"/>
        </w:numPr>
        <w:tabs>
          <w:tab w:val="left" w:pos="2260"/>
        </w:tabs>
        <w:spacing w:line="276" w:lineRule="auto"/>
        <w:ind w:right="265" w:hanging="538"/>
        <w:jc w:val="left"/>
      </w:pPr>
      <w:r>
        <w:t>At least 40 percent of individuals list their racial status Black or African American;</w:t>
      </w:r>
      <w:r>
        <w:rPr>
          <w:spacing w:val="-5"/>
        </w:rPr>
        <w:t xml:space="preserve"> </w:t>
      </w:r>
      <w:r>
        <w:t>American</w:t>
      </w:r>
      <w:r>
        <w:rPr>
          <w:spacing w:val="-5"/>
        </w:rPr>
        <w:t xml:space="preserve"> </w:t>
      </w:r>
      <w:r>
        <w:t>Indian</w:t>
      </w:r>
      <w:r>
        <w:rPr>
          <w:spacing w:val="-5"/>
        </w:rPr>
        <w:t xml:space="preserve"> </w:t>
      </w:r>
      <w:r>
        <w:t>or</w:t>
      </w:r>
      <w:r>
        <w:rPr>
          <w:spacing w:val="-5"/>
        </w:rPr>
        <w:t xml:space="preserve"> </w:t>
      </w:r>
      <w:r>
        <w:t>Alaska</w:t>
      </w:r>
      <w:r>
        <w:rPr>
          <w:spacing w:val="-5"/>
        </w:rPr>
        <w:t xml:space="preserve"> </w:t>
      </w:r>
      <w:r>
        <w:t>Native;</w:t>
      </w:r>
      <w:r>
        <w:rPr>
          <w:spacing w:val="-5"/>
        </w:rPr>
        <w:t xml:space="preserve"> </w:t>
      </w:r>
      <w:r>
        <w:t>Asian;</w:t>
      </w:r>
      <w:r>
        <w:rPr>
          <w:spacing w:val="-5"/>
        </w:rPr>
        <w:t xml:space="preserve"> </w:t>
      </w:r>
      <w:r>
        <w:t>Native</w:t>
      </w:r>
      <w:r>
        <w:rPr>
          <w:spacing w:val="-5"/>
        </w:rPr>
        <w:t xml:space="preserve"> </w:t>
      </w:r>
      <w:r>
        <w:t>Hawaiian</w:t>
      </w:r>
      <w:r>
        <w:rPr>
          <w:spacing w:val="-5"/>
        </w:rPr>
        <w:t xml:space="preserve"> </w:t>
      </w:r>
      <w:r>
        <w:t>or</w:t>
      </w:r>
      <w:r>
        <w:rPr>
          <w:spacing w:val="-5"/>
        </w:rPr>
        <w:t xml:space="preserve"> </w:t>
      </w:r>
      <w:r>
        <w:t>Other Pacific Islander; or Middle Eastern or North African, or list their ethnicity as Hispanic or Latino;</w:t>
      </w:r>
    </w:p>
    <w:p w14:paraId="554B5EB1" w14:textId="77777777" w:rsidR="005E331A" w:rsidRDefault="00000000">
      <w:pPr>
        <w:pStyle w:val="ListParagraph"/>
        <w:numPr>
          <w:ilvl w:val="2"/>
          <w:numId w:val="3"/>
        </w:numPr>
        <w:tabs>
          <w:tab w:val="left" w:pos="2259"/>
        </w:tabs>
        <w:ind w:left="2259" w:hanging="598"/>
        <w:jc w:val="left"/>
      </w:pPr>
      <w:r>
        <w:t>At</w:t>
      </w:r>
      <w:r>
        <w:rPr>
          <w:spacing w:val="-8"/>
        </w:rPr>
        <w:t xml:space="preserve"> </w:t>
      </w:r>
      <w:r>
        <w:t>least</w:t>
      </w:r>
      <w:r>
        <w:rPr>
          <w:spacing w:val="-6"/>
        </w:rPr>
        <w:t xml:space="preserve"> </w:t>
      </w:r>
      <w:r>
        <w:t>40</w:t>
      </w:r>
      <w:r>
        <w:rPr>
          <w:spacing w:val="-5"/>
        </w:rPr>
        <w:t xml:space="preserve"> </w:t>
      </w:r>
      <w:r>
        <w:t>percent</w:t>
      </w:r>
      <w:r>
        <w:rPr>
          <w:spacing w:val="-6"/>
        </w:rPr>
        <w:t xml:space="preserve"> </w:t>
      </w:r>
      <w:r>
        <w:t>of</w:t>
      </w:r>
      <w:r>
        <w:rPr>
          <w:spacing w:val="-5"/>
        </w:rPr>
        <w:t xml:space="preserve"> </w:t>
      </w:r>
      <w:r>
        <w:t>the</w:t>
      </w:r>
      <w:r>
        <w:rPr>
          <w:spacing w:val="-6"/>
        </w:rPr>
        <w:t xml:space="preserve"> </w:t>
      </w:r>
      <w:r>
        <w:t>households</w:t>
      </w:r>
      <w:r>
        <w:rPr>
          <w:spacing w:val="-5"/>
        </w:rPr>
        <w:t xml:space="preserve"> </w:t>
      </w:r>
      <w:r>
        <w:t>have</w:t>
      </w:r>
      <w:r>
        <w:rPr>
          <w:spacing w:val="-6"/>
        </w:rPr>
        <w:t xml:space="preserve"> </w:t>
      </w:r>
      <w:r>
        <w:t>limited</w:t>
      </w:r>
      <w:r>
        <w:rPr>
          <w:spacing w:val="-5"/>
        </w:rPr>
        <w:t xml:space="preserve"> </w:t>
      </w:r>
      <w:r>
        <w:t>English</w:t>
      </w:r>
      <w:r>
        <w:rPr>
          <w:spacing w:val="-6"/>
        </w:rPr>
        <w:t xml:space="preserve"> </w:t>
      </w:r>
      <w:r>
        <w:t>proficiency;</w:t>
      </w:r>
      <w:r>
        <w:rPr>
          <w:spacing w:val="-5"/>
        </w:rPr>
        <w:t xml:space="preserve"> or</w:t>
      </w:r>
    </w:p>
    <w:p w14:paraId="477C8D2F" w14:textId="77777777" w:rsidR="005E331A" w:rsidRDefault="00000000">
      <w:pPr>
        <w:pStyle w:val="ListParagraph"/>
        <w:numPr>
          <w:ilvl w:val="2"/>
          <w:numId w:val="3"/>
        </w:numPr>
        <w:tabs>
          <w:tab w:val="left" w:pos="2260"/>
        </w:tabs>
        <w:spacing w:before="38" w:line="276" w:lineRule="auto"/>
        <w:ind w:right="125" w:hanging="572"/>
        <w:jc w:val="left"/>
      </w:pPr>
      <w:r>
        <w:t>At</w:t>
      </w:r>
      <w:r>
        <w:rPr>
          <w:spacing w:val="-3"/>
        </w:rPr>
        <w:t xml:space="preserve"> </w:t>
      </w:r>
      <w:r>
        <w:t>least</w:t>
      </w:r>
      <w:r>
        <w:rPr>
          <w:spacing w:val="-3"/>
        </w:rPr>
        <w:t xml:space="preserve"> </w:t>
      </w:r>
      <w:r>
        <w:t>35</w:t>
      </w:r>
      <w:r>
        <w:rPr>
          <w:spacing w:val="-3"/>
        </w:rPr>
        <w:t xml:space="preserve"> </w:t>
      </w:r>
      <w:r>
        <w:t>percent</w:t>
      </w:r>
      <w:r>
        <w:rPr>
          <w:spacing w:val="-3"/>
        </w:rPr>
        <w:t xml:space="preserve"> </w:t>
      </w:r>
      <w:r>
        <w:t>of</w:t>
      </w:r>
      <w:r>
        <w:rPr>
          <w:spacing w:val="-3"/>
        </w:rPr>
        <w:t xml:space="preserve"> </w:t>
      </w:r>
      <w:r>
        <w:t>the</w:t>
      </w:r>
      <w:r>
        <w:rPr>
          <w:spacing w:val="-3"/>
        </w:rPr>
        <w:t xml:space="preserve"> </w:t>
      </w:r>
      <w:r>
        <w:t>people</w:t>
      </w:r>
      <w:r>
        <w:rPr>
          <w:spacing w:val="-3"/>
        </w:rPr>
        <w:t xml:space="preserve"> </w:t>
      </w:r>
      <w:r>
        <w:t>over</w:t>
      </w:r>
      <w:r>
        <w:rPr>
          <w:spacing w:val="-3"/>
        </w:rPr>
        <w:t xml:space="preserve"> </w:t>
      </w:r>
      <w:r>
        <w:t>the</w:t>
      </w:r>
      <w:r>
        <w:rPr>
          <w:spacing w:val="-3"/>
        </w:rPr>
        <w:t xml:space="preserve"> </w:t>
      </w:r>
      <w:r>
        <w:t>age</w:t>
      </w:r>
      <w:r>
        <w:rPr>
          <w:spacing w:val="-3"/>
        </w:rPr>
        <w:t xml:space="preserve"> </w:t>
      </w:r>
      <w:r>
        <w:t>of</w:t>
      </w:r>
      <w:r>
        <w:rPr>
          <w:spacing w:val="-3"/>
        </w:rPr>
        <w:t xml:space="preserve"> </w:t>
      </w:r>
      <w:r>
        <w:t>25</w:t>
      </w:r>
      <w:r>
        <w:rPr>
          <w:spacing w:val="-3"/>
        </w:rPr>
        <w:t xml:space="preserve"> </w:t>
      </w:r>
      <w:r>
        <w:t>have</w:t>
      </w:r>
      <w:r>
        <w:rPr>
          <w:spacing w:val="-3"/>
        </w:rPr>
        <w:t xml:space="preserve"> </w:t>
      </w:r>
      <w:r>
        <w:t>not</w:t>
      </w:r>
      <w:r>
        <w:rPr>
          <w:spacing w:val="-3"/>
        </w:rPr>
        <w:t xml:space="preserve"> </w:t>
      </w:r>
      <w:r>
        <w:t>earned</w:t>
      </w:r>
      <w:r>
        <w:rPr>
          <w:spacing w:val="-3"/>
        </w:rPr>
        <w:t xml:space="preserve"> </w:t>
      </w:r>
      <w:r>
        <w:t>a</w:t>
      </w:r>
      <w:r>
        <w:rPr>
          <w:spacing w:val="-3"/>
        </w:rPr>
        <w:t xml:space="preserve"> </w:t>
      </w:r>
      <w:r>
        <w:t>high</w:t>
      </w:r>
      <w:r>
        <w:rPr>
          <w:spacing w:val="-3"/>
        </w:rPr>
        <w:t xml:space="preserve"> </w:t>
      </w:r>
      <w:r>
        <w:t xml:space="preserve">school </w:t>
      </w:r>
      <w:r>
        <w:rPr>
          <w:spacing w:val="-2"/>
        </w:rPr>
        <w:t>diploma;</w:t>
      </w:r>
    </w:p>
    <w:p w14:paraId="10411899" w14:textId="77777777" w:rsidR="005E331A" w:rsidRDefault="00000000">
      <w:pPr>
        <w:pStyle w:val="ListParagraph"/>
        <w:numPr>
          <w:ilvl w:val="1"/>
          <w:numId w:val="3"/>
        </w:numPr>
        <w:tabs>
          <w:tab w:val="left" w:pos="1540"/>
        </w:tabs>
        <w:spacing w:line="276" w:lineRule="auto"/>
        <w:ind w:right="227"/>
      </w:pPr>
      <w:r>
        <w:t>Any</w:t>
      </w:r>
      <w:r>
        <w:rPr>
          <w:spacing w:val="-3"/>
        </w:rPr>
        <w:t xml:space="preserve"> </w:t>
      </w:r>
      <w:r>
        <w:t>contiguous</w:t>
      </w:r>
      <w:r>
        <w:rPr>
          <w:spacing w:val="-3"/>
        </w:rPr>
        <w:t xml:space="preserve"> </w:t>
      </w:r>
      <w:r>
        <w:t>area</w:t>
      </w:r>
      <w:r>
        <w:rPr>
          <w:spacing w:val="-3"/>
        </w:rPr>
        <w:t xml:space="preserve"> </w:t>
      </w:r>
      <w:r>
        <w:t>made</w:t>
      </w:r>
      <w:r>
        <w:rPr>
          <w:spacing w:val="-3"/>
        </w:rPr>
        <w:t xml:space="preserve"> </w:t>
      </w:r>
      <w:r>
        <w:t>up</w:t>
      </w:r>
      <w:r>
        <w:rPr>
          <w:spacing w:val="-3"/>
        </w:rPr>
        <w:t xml:space="preserve"> </w:t>
      </w:r>
      <w:r>
        <w:t>of</w:t>
      </w:r>
      <w:r>
        <w:rPr>
          <w:spacing w:val="-3"/>
        </w:rPr>
        <w:t xml:space="preserve"> </w:t>
      </w:r>
      <w:r>
        <w:t>one</w:t>
      </w:r>
      <w:r>
        <w:rPr>
          <w:spacing w:val="-3"/>
        </w:rPr>
        <w:t xml:space="preserve"> </w:t>
      </w:r>
      <w:r>
        <w:t>or</w:t>
      </w:r>
      <w:r>
        <w:rPr>
          <w:spacing w:val="-3"/>
        </w:rPr>
        <w:t xml:space="preserve"> </w:t>
      </w:r>
      <w:r>
        <w:t>more</w:t>
      </w:r>
      <w:r>
        <w:rPr>
          <w:spacing w:val="-3"/>
        </w:rPr>
        <w:t xml:space="preserve"> </w:t>
      </w:r>
      <w:r>
        <w:t>census</w:t>
      </w:r>
      <w:r>
        <w:rPr>
          <w:spacing w:val="-3"/>
        </w:rPr>
        <w:t xml:space="preserve"> </w:t>
      </w:r>
      <w:r>
        <w:t>block</w:t>
      </w:r>
      <w:r>
        <w:rPr>
          <w:spacing w:val="-3"/>
        </w:rPr>
        <w:t xml:space="preserve"> </w:t>
      </w:r>
      <w:r>
        <w:t>groups</w:t>
      </w:r>
      <w:r>
        <w:rPr>
          <w:spacing w:val="-3"/>
        </w:rPr>
        <w:t xml:space="preserve"> </w:t>
      </w:r>
      <w:r>
        <w:t>which</w:t>
      </w:r>
      <w:r>
        <w:rPr>
          <w:spacing w:val="-3"/>
        </w:rPr>
        <w:t xml:space="preserve"> </w:t>
      </w:r>
      <w:r>
        <w:t>fall</w:t>
      </w:r>
      <w:r>
        <w:rPr>
          <w:spacing w:val="-3"/>
        </w:rPr>
        <w:t xml:space="preserve"> </w:t>
      </w:r>
      <w:r>
        <w:t>at</w:t>
      </w:r>
      <w:r>
        <w:rPr>
          <w:spacing w:val="-3"/>
        </w:rPr>
        <w:t xml:space="preserve"> </w:t>
      </w:r>
      <w:r>
        <w:t>or</w:t>
      </w:r>
      <w:r>
        <w:rPr>
          <w:spacing w:val="-3"/>
        </w:rPr>
        <w:t xml:space="preserve"> </w:t>
      </w:r>
      <w:r>
        <w:t>above the 90th percentile for susceptibility to environmental pollution as determined in accordance with the United States Environmental Protection Agency EJSCREEN demographic index or United States Environmental Protection Agency EJSCREEN supplemental demographic index;</w:t>
      </w:r>
    </w:p>
    <w:p w14:paraId="2C5954DD" w14:textId="77777777" w:rsidR="005E331A" w:rsidRDefault="00000000">
      <w:pPr>
        <w:pStyle w:val="ListParagraph"/>
        <w:numPr>
          <w:ilvl w:val="1"/>
          <w:numId w:val="3"/>
        </w:numPr>
        <w:tabs>
          <w:tab w:val="left" w:pos="1539"/>
        </w:tabs>
        <w:ind w:left="1539" w:hanging="359"/>
      </w:pPr>
      <w:r>
        <w:t>Any</w:t>
      </w:r>
      <w:r>
        <w:rPr>
          <w:spacing w:val="-6"/>
        </w:rPr>
        <w:t xml:space="preserve"> </w:t>
      </w:r>
      <w:r>
        <w:t>area</w:t>
      </w:r>
      <w:r>
        <w:rPr>
          <w:spacing w:val="-6"/>
        </w:rPr>
        <w:t xml:space="preserve"> </w:t>
      </w:r>
      <w:r>
        <w:t>within</w:t>
      </w:r>
      <w:r>
        <w:rPr>
          <w:spacing w:val="-5"/>
        </w:rPr>
        <w:t xml:space="preserve"> </w:t>
      </w:r>
      <w:r>
        <w:t>the</w:t>
      </w:r>
      <w:r>
        <w:rPr>
          <w:spacing w:val="-6"/>
        </w:rPr>
        <w:t xml:space="preserve"> </w:t>
      </w:r>
      <w:r>
        <w:t>lands</w:t>
      </w:r>
      <w:r>
        <w:rPr>
          <w:spacing w:val="-5"/>
        </w:rPr>
        <w:t xml:space="preserve"> </w:t>
      </w:r>
      <w:r>
        <w:t>of</w:t>
      </w:r>
      <w:r>
        <w:rPr>
          <w:spacing w:val="-6"/>
        </w:rPr>
        <w:t xml:space="preserve"> </w:t>
      </w:r>
      <w:r>
        <w:t>a</w:t>
      </w:r>
      <w:r>
        <w:rPr>
          <w:spacing w:val="-6"/>
        </w:rPr>
        <w:t xml:space="preserve"> </w:t>
      </w:r>
      <w:r>
        <w:t>federally</w:t>
      </w:r>
      <w:r>
        <w:rPr>
          <w:spacing w:val="-5"/>
        </w:rPr>
        <w:t xml:space="preserve"> </w:t>
      </w:r>
      <w:r>
        <w:t>recognized</w:t>
      </w:r>
      <w:r>
        <w:rPr>
          <w:spacing w:val="-6"/>
        </w:rPr>
        <w:t xml:space="preserve"> </w:t>
      </w:r>
      <w:r>
        <w:t>Tribe;</w:t>
      </w:r>
      <w:r>
        <w:rPr>
          <w:spacing w:val="-5"/>
        </w:rPr>
        <w:t xml:space="preserve"> and</w:t>
      </w:r>
    </w:p>
    <w:p w14:paraId="7A196D5C" w14:textId="77777777" w:rsidR="005E331A" w:rsidRDefault="00000000">
      <w:pPr>
        <w:pStyle w:val="ListParagraph"/>
        <w:numPr>
          <w:ilvl w:val="1"/>
          <w:numId w:val="3"/>
        </w:numPr>
        <w:tabs>
          <w:tab w:val="left" w:pos="1540"/>
        </w:tabs>
        <w:spacing w:before="38" w:line="276" w:lineRule="auto"/>
        <w:ind w:right="148"/>
      </w:pPr>
      <w:r>
        <w:t>Any other area identified or approved by [state environmental protection agency] as having</w:t>
      </w:r>
      <w:r>
        <w:rPr>
          <w:spacing w:val="-5"/>
        </w:rPr>
        <w:t xml:space="preserve"> </w:t>
      </w:r>
      <w:r>
        <w:t>a</w:t>
      </w:r>
      <w:r>
        <w:rPr>
          <w:spacing w:val="-5"/>
        </w:rPr>
        <w:t xml:space="preserve"> </w:t>
      </w:r>
      <w:r>
        <w:t>history</w:t>
      </w:r>
      <w:r>
        <w:rPr>
          <w:spacing w:val="-5"/>
        </w:rPr>
        <w:t xml:space="preserve"> </w:t>
      </w:r>
      <w:r>
        <w:t>of</w:t>
      </w:r>
      <w:r>
        <w:rPr>
          <w:spacing w:val="-5"/>
        </w:rPr>
        <w:t xml:space="preserve"> </w:t>
      </w:r>
      <w:r>
        <w:t>environmental</w:t>
      </w:r>
      <w:r>
        <w:rPr>
          <w:spacing w:val="-5"/>
        </w:rPr>
        <w:t xml:space="preserve"> </w:t>
      </w:r>
      <w:r>
        <w:t>disparities,</w:t>
      </w:r>
      <w:r>
        <w:rPr>
          <w:spacing w:val="-5"/>
        </w:rPr>
        <w:t xml:space="preserve"> </w:t>
      </w:r>
      <w:r>
        <w:t>vulnerability</w:t>
      </w:r>
      <w:r>
        <w:rPr>
          <w:spacing w:val="-5"/>
        </w:rPr>
        <w:t xml:space="preserve"> </w:t>
      </w:r>
      <w:r>
        <w:t>to</w:t>
      </w:r>
      <w:r>
        <w:rPr>
          <w:spacing w:val="-5"/>
        </w:rPr>
        <w:t xml:space="preserve"> </w:t>
      </w:r>
      <w:r>
        <w:t>environmental</w:t>
      </w:r>
      <w:r>
        <w:rPr>
          <w:spacing w:val="-5"/>
        </w:rPr>
        <w:t xml:space="preserve"> </w:t>
      </w:r>
      <w:r>
        <w:t>degradation, disproportionate health impacts, or lack of public participation.</w:t>
      </w:r>
    </w:p>
    <w:p w14:paraId="3C8562C6" w14:textId="77777777" w:rsidR="005E331A" w:rsidRDefault="00000000">
      <w:pPr>
        <w:pStyle w:val="ListParagraph"/>
        <w:numPr>
          <w:ilvl w:val="0"/>
          <w:numId w:val="3"/>
        </w:numPr>
        <w:tabs>
          <w:tab w:val="left" w:pos="820"/>
        </w:tabs>
        <w:spacing w:line="276" w:lineRule="auto"/>
        <w:ind w:right="252"/>
      </w:pPr>
      <w:r>
        <w:t>Heavy-duty</w:t>
      </w:r>
      <w:r>
        <w:rPr>
          <w:spacing w:val="-4"/>
        </w:rPr>
        <w:t xml:space="preserve"> </w:t>
      </w:r>
      <w:r>
        <w:t>vehicle.</w:t>
      </w:r>
      <w:r>
        <w:rPr>
          <w:spacing w:val="-4"/>
        </w:rPr>
        <w:t xml:space="preserve"> </w:t>
      </w:r>
      <w:r>
        <w:t>The</w:t>
      </w:r>
      <w:r>
        <w:rPr>
          <w:spacing w:val="-4"/>
        </w:rPr>
        <w:t xml:space="preserve"> </w:t>
      </w:r>
      <w:r>
        <w:t>term</w:t>
      </w:r>
      <w:r>
        <w:rPr>
          <w:spacing w:val="-4"/>
        </w:rPr>
        <w:t xml:space="preserve"> </w:t>
      </w:r>
      <w:r>
        <w:t>“heavy-duty</w:t>
      </w:r>
      <w:r>
        <w:rPr>
          <w:spacing w:val="-4"/>
        </w:rPr>
        <w:t xml:space="preserve"> </w:t>
      </w:r>
      <w:r>
        <w:t>vehicle”</w:t>
      </w:r>
      <w:r>
        <w:rPr>
          <w:spacing w:val="-4"/>
        </w:rPr>
        <w:t xml:space="preserve"> </w:t>
      </w:r>
      <w:r>
        <w:t>means</w:t>
      </w:r>
      <w:r>
        <w:rPr>
          <w:spacing w:val="-4"/>
        </w:rPr>
        <w:t xml:space="preserve"> </w:t>
      </w:r>
      <w:r>
        <w:t>a</w:t>
      </w:r>
      <w:r>
        <w:rPr>
          <w:spacing w:val="-4"/>
        </w:rPr>
        <w:t xml:space="preserve"> </w:t>
      </w:r>
      <w:r>
        <w:t>vehicle</w:t>
      </w:r>
      <w:r>
        <w:rPr>
          <w:spacing w:val="-4"/>
        </w:rPr>
        <w:t xml:space="preserve"> </w:t>
      </w:r>
      <w:r>
        <w:t>with</w:t>
      </w:r>
      <w:r>
        <w:rPr>
          <w:spacing w:val="-4"/>
        </w:rPr>
        <w:t xml:space="preserve"> </w:t>
      </w:r>
      <w:r>
        <w:t>a</w:t>
      </w:r>
      <w:r>
        <w:rPr>
          <w:spacing w:val="-4"/>
        </w:rPr>
        <w:t xml:space="preserve"> </w:t>
      </w:r>
      <w:r>
        <w:t>gross</w:t>
      </w:r>
      <w:r>
        <w:rPr>
          <w:spacing w:val="-4"/>
        </w:rPr>
        <w:t xml:space="preserve"> </w:t>
      </w:r>
      <w:r>
        <w:t>vehicle</w:t>
      </w:r>
      <w:r>
        <w:rPr>
          <w:spacing w:val="-4"/>
        </w:rPr>
        <w:t xml:space="preserve"> </w:t>
      </w:r>
      <w:r>
        <w:t>weight rating of more than 8,500 pounds.</w:t>
      </w:r>
    </w:p>
    <w:p w14:paraId="642B259C" w14:textId="77777777" w:rsidR="005E331A" w:rsidRDefault="00000000">
      <w:pPr>
        <w:pStyle w:val="ListParagraph"/>
        <w:numPr>
          <w:ilvl w:val="0"/>
          <w:numId w:val="3"/>
        </w:numPr>
        <w:tabs>
          <w:tab w:val="left" w:pos="819"/>
        </w:tabs>
        <w:ind w:left="819" w:hanging="359"/>
      </w:pPr>
      <w:r>
        <w:t>Indirect</w:t>
      </w:r>
      <w:r>
        <w:rPr>
          <w:spacing w:val="-7"/>
        </w:rPr>
        <w:t xml:space="preserve"> </w:t>
      </w:r>
      <w:r>
        <w:t>source.</w:t>
      </w:r>
      <w:r>
        <w:rPr>
          <w:spacing w:val="-6"/>
        </w:rPr>
        <w:t xml:space="preserve"> </w:t>
      </w:r>
      <w:r>
        <w:t>The</w:t>
      </w:r>
      <w:r>
        <w:rPr>
          <w:spacing w:val="-6"/>
        </w:rPr>
        <w:t xml:space="preserve"> </w:t>
      </w:r>
      <w:r>
        <w:t>term</w:t>
      </w:r>
      <w:r>
        <w:rPr>
          <w:spacing w:val="-7"/>
        </w:rPr>
        <w:t xml:space="preserve"> </w:t>
      </w:r>
      <w:r>
        <w:t>“indirect</w:t>
      </w:r>
      <w:r>
        <w:rPr>
          <w:spacing w:val="-6"/>
        </w:rPr>
        <w:t xml:space="preserve"> </w:t>
      </w:r>
      <w:r>
        <w:t>source”</w:t>
      </w:r>
      <w:r>
        <w:rPr>
          <w:spacing w:val="-6"/>
        </w:rPr>
        <w:t xml:space="preserve"> </w:t>
      </w:r>
      <w:r>
        <w:rPr>
          <w:spacing w:val="-2"/>
        </w:rPr>
        <w:t>means:</w:t>
      </w:r>
    </w:p>
    <w:p w14:paraId="664ED026" w14:textId="77777777" w:rsidR="005E331A" w:rsidRDefault="00000000">
      <w:pPr>
        <w:pStyle w:val="ListParagraph"/>
        <w:numPr>
          <w:ilvl w:val="1"/>
          <w:numId w:val="3"/>
        </w:numPr>
        <w:tabs>
          <w:tab w:val="left" w:pos="1540"/>
        </w:tabs>
        <w:spacing w:before="38" w:line="276" w:lineRule="auto"/>
        <w:ind w:right="385"/>
      </w:pPr>
      <w:r>
        <w:t>Any</w:t>
      </w:r>
      <w:r>
        <w:rPr>
          <w:spacing w:val="-4"/>
        </w:rPr>
        <w:t xml:space="preserve"> </w:t>
      </w:r>
      <w:r>
        <w:t>new</w:t>
      </w:r>
      <w:r>
        <w:rPr>
          <w:spacing w:val="-4"/>
        </w:rPr>
        <w:t xml:space="preserve"> </w:t>
      </w:r>
      <w:r>
        <w:t>road</w:t>
      </w:r>
      <w:r>
        <w:rPr>
          <w:spacing w:val="-4"/>
        </w:rPr>
        <w:t xml:space="preserve"> </w:t>
      </w:r>
      <w:r>
        <w:t>or</w:t>
      </w:r>
      <w:r>
        <w:rPr>
          <w:spacing w:val="-4"/>
        </w:rPr>
        <w:t xml:space="preserve"> </w:t>
      </w:r>
      <w:r>
        <w:t>roadway</w:t>
      </w:r>
      <w:r>
        <w:rPr>
          <w:spacing w:val="-4"/>
        </w:rPr>
        <w:t xml:space="preserve"> </w:t>
      </w:r>
      <w:r>
        <w:t>segment</w:t>
      </w:r>
      <w:r>
        <w:rPr>
          <w:spacing w:val="-4"/>
        </w:rPr>
        <w:t xml:space="preserve"> </w:t>
      </w:r>
      <w:r>
        <w:t>of</w:t>
      </w:r>
      <w:r>
        <w:rPr>
          <w:spacing w:val="-4"/>
        </w:rPr>
        <w:t xml:space="preserve"> </w:t>
      </w:r>
      <w:r>
        <w:t>at</w:t>
      </w:r>
      <w:r>
        <w:rPr>
          <w:spacing w:val="-4"/>
        </w:rPr>
        <w:t xml:space="preserve"> </w:t>
      </w:r>
      <w:r>
        <w:t>least</w:t>
      </w:r>
      <w:r>
        <w:rPr>
          <w:spacing w:val="-4"/>
        </w:rPr>
        <w:t xml:space="preserve"> </w:t>
      </w:r>
      <w:r>
        <w:t>one</w:t>
      </w:r>
      <w:r>
        <w:rPr>
          <w:spacing w:val="-4"/>
        </w:rPr>
        <w:t xml:space="preserve"> </w:t>
      </w:r>
      <w:r>
        <w:t>mile</w:t>
      </w:r>
      <w:r>
        <w:rPr>
          <w:spacing w:val="-4"/>
        </w:rPr>
        <w:t xml:space="preserve"> </w:t>
      </w:r>
      <w:r>
        <w:t>in</w:t>
      </w:r>
      <w:r>
        <w:rPr>
          <w:spacing w:val="-4"/>
        </w:rPr>
        <w:t xml:space="preserve"> </w:t>
      </w:r>
      <w:r>
        <w:t>length</w:t>
      </w:r>
      <w:r>
        <w:rPr>
          <w:spacing w:val="-4"/>
        </w:rPr>
        <w:t xml:space="preserve"> </w:t>
      </w:r>
      <w:r>
        <w:t>with</w:t>
      </w:r>
      <w:r>
        <w:rPr>
          <w:spacing w:val="-4"/>
        </w:rPr>
        <w:t xml:space="preserve"> </w:t>
      </w:r>
      <w:r>
        <w:t>a</w:t>
      </w:r>
      <w:r>
        <w:rPr>
          <w:spacing w:val="-4"/>
        </w:rPr>
        <w:t xml:space="preserve"> </w:t>
      </w:r>
      <w:r>
        <w:t>traffic-carrying capacity of 15,000 vehicles per day;</w:t>
      </w:r>
    </w:p>
    <w:p w14:paraId="78943305" w14:textId="77777777" w:rsidR="005E331A" w:rsidRDefault="00000000">
      <w:pPr>
        <w:pStyle w:val="ListParagraph"/>
        <w:numPr>
          <w:ilvl w:val="1"/>
          <w:numId w:val="3"/>
        </w:numPr>
        <w:tabs>
          <w:tab w:val="left" w:pos="1539"/>
        </w:tabs>
        <w:ind w:left="1539" w:hanging="359"/>
      </w:pPr>
      <w:r>
        <w:t>Any</w:t>
      </w:r>
      <w:r>
        <w:rPr>
          <w:spacing w:val="-8"/>
        </w:rPr>
        <w:t xml:space="preserve"> </w:t>
      </w:r>
      <w:r>
        <w:t>warehouse</w:t>
      </w:r>
      <w:r>
        <w:rPr>
          <w:spacing w:val="-6"/>
        </w:rPr>
        <w:t xml:space="preserve"> </w:t>
      </w:r>
      <w:r>
        <w:t>or</w:t>
      </w:r>
      <w:r>
        <w:rPr>
          <w:spacing w:val="-5"/>
        </w:rPr>
        <w:t xml:space="preserve"> </w:t>
      </w:r>
      <w:r>
        <w:t>distribution</w:t>
      </w:r>
      <w:r>
        <w:rPr>
          <w:spacing w:val="-6"/>
        </w:rPr>
        <w:t xml:space="preserve"> </w:t>
      </w:r>
      <w:r>
        <w:t>facility</w:t>
      </w:r>
      <w:r>
        <w:rPr>
          <w:spacing w:val="-5"/>
        </w:rPr>
        <w:t xml:space="preserve"> </w:t>
      </w:r>
      <w:r>
        <w:t>of</w:t>
      </w:r>
      <w:r>
        <w:rPr>
          <w:spacing w:val="-6"/>
        </w:rPr>
        <w:t xml:space="preserve"> </w:t>
      </w:r>
      <w:r>
        <w:t>more</w:t>
      </w:r>
      <w:r>
        <w:rPr>
          <w:spacing w:val="-6"/>
        </w:rPr>
        <w:t xml:space="preserve"> </w:t>
      </w:r>
      <w:r>
        <w:t>than</w:t>
      </w:r>
      <w:r>
        <w:rPr>
          <w:spacing w:val="-5"/>
        </w:rPr>
        <w:t xml:space="preserve"> </w:t>
      </w:r>
      <w:r>
        <w:t>50,000</w:t>
      </w:r>
      <w:r>
        <w:rPr>
          <w:spacing w:val="-6"/>
        </w:rPr>
        <w:t xml:space="preserve"> </w:t>
      </w:r>
      <w:r>
        <w:t>square</w:t>
      </w:r>
      <w:r>
        <w:rPr>
          <w:spacing w:val="-5"/>
        </w:rPr>
        <w:t xml:space="preserve"> </w:t>
      </w:r>
      <w:r>
        <w:rPr>
          <w:spacing w:val="-2"/>
        </w:rPr>
        <w:t>feet;</w:t>
      </w:r>
    </w:p>
    <w:p w14:paraId="68763243" w14:textId="77777777" w:rsidR="005E331A" w:rsidRDefault="00000000">
      <w:pPr>
        <w:pStyle w:val="ListParagraph"/>
        <w:numPr>
          <w:ilvl w:val="1"/>
          <w:numId w:val="3"/>
        </w:numPr>
        <w:tabs>
          <w:tab w:val="left" w:pos="1540"/>
        </w:tabs>
        <w:spacing w:before="38" w:line="276" w:lineRule="auto"/>
        <w:ind w:right="107"/>
      </w:pPr>
      <w:r>
        <w:t>In</w:t>
      </w:r>
      <w:r>
        <w:rPr>
          <w:spacing w:val="-4"/>
        </w:rPr>
        <w:t xml:space="preserve"> </w:t>
      </w:r>
      <w:r>
        <w:t>a</w:t>
      </w:r>
      <w:r>
        <w:rPr>
          <w:spacing w:val="-4"/>
        </w:rPr>
        <w:t xml:space="preserve"> </w:t>
      </w:r>
      <w:r>
        <w:t>city,</w:t>
      </w:r>
      <w:r>
        <w:rPr>
          <w:spacing w:val="-4"/>
        </w:rPr>
        <w:t xml:space="preserve"> </w:t>
      </w:r>
      <w:r>
        <w:t>town,</w:t>
      </w:r>
      <w:r>
        <w:rPr>
          <w:spacing w:val="-4"/>
        </w:rPr>
        <w:t xml:space="preserve"> </w:t>
      </w:r>
      <w:r>
        <w:t>or</w:t>
      </w:r>
      <w:r>
        <w:rPr>
          <w:spacing w:val="-4"/>
        </w:rPr>
        <w:t xml:space="preserve"> </w:t>
      </w:r>
      <w:r>
        <w:t>village</w:t>
      </w:r>
      <w:r>
        <w:rPr>
          <w:spacing w:val="-4"/>
        </w:rPr>
        <w:t xml:space="preserve"> </w:t>
      </w:r>
      <w:r>
        <w:t>having</w:t>
      </w:r>
      <w:r>
        <w:rPr>
          <w:spacing w:val="-4"/>
        </w:rPr>
        <w:t xml:space="preserve"> </w:t>
      </w:r>
      <w:r>
        <w:t>a</w:t>
      </w:r>
      <w:r>
        <w:rPr>
          <w:spacing w:val="-4"/>
        </w:rPr>
        <w:t xml:space="preserve"> </w:t>
      </w:r>
      <w:r>
        <w:t>population</w:t>
      </w:r>
      <w:r>
        <w:rPr>
          <w:spacing w:val="-4"/>
        </w:rPr>
        <w:t xml:space="preserve"> </w:t>
      </w:r>
      <w:r>
        <w:t>of</w:t>
      </w:r>
      <w:r>
        <w:rPr>
          <w:spacing w:val="-4"/>
        </w:rPr>
        <w:t xml:space="preserve"> </w:t>
      </w:r>
      <w:r>
        <w:t>150,000</w:t>
      </w:r>
      <w:r>
        <w:rPr>
          <w:spacing w:val="-4"/>
        </w:rPr>
        <w:t xml:space="preserve"> </w:t>
      </w:r>
      <w:r>
        <w:t>persons</w:t>
      </w:r>
      <w:r>
        <w:rPr>
          <w:spacing w:val="-4"/>
        </w:rPr>
        <w:t xml:space="preserve"> </w:t>
      </w:r>
      <w:r>
        <w:t>or</w:t>
      </w:r>
      <w:r>
        <w:rPr>
          <w:spacing w:val="-4"/>
        </w:rPr>
        <w:t xml:space="preserve"> </w:t>
      </w:r>
      <w:r>
        <w:t>less,</w:t>
      </w:r>
      <w:r>
        <w:rPr>
          <w:spacing w:val="-4"/>
        </w:rPr>
        <w:t xml:space="preserve"> </w:t>
      </w:r>
      <w:r>
        <w:t>any</w:t>
      </w:r>
      <w:r>
        <w:rPr>
          <w:spacing w:val="-4"/>
        </w:rPr>
        <w:t xml:space="preserve"> </w:t>
      </w:r>
      <w:r>
        <w:t>facility</w:t>
      </w:r>
      <w:r>
        <w:rPr>
          <w:spacing w:val="-4"/>
        </w:rPr>
        <w:t xml:space="preserve"> </w:t>
      </w:r>
      <w:r>
        <w:t>with parking for more than 500 light-duty vehicles or more than 15 heavy-duty vehicles; or</w:t>
      </w:r>
    </w:p>
    <w:p w14:paraId="19732077" w14:textId="77777777" w:rsidR="005E331A" w:rsidRDefault="00000000">
      <w:pPr>
        <w:pStyle w:val="ListParagraph"/>
        <w:numPr>
          <w:ilvl w:val="1"/>
          <w:numId w:val="3"/>
        </w:numPr>
        <w:tabs>
          <w:tab w:val="left" w:pos="1540"/>
        </w:tabs>
        <w:spacing w:line="276" w:lineRule="auto"/>
        <w:ind w:right="235"/>
      </w:pPr>
      <w:r>
        <w:t>In</w:t>
      </w:r>
      <w:r>
        <w:rPr>
          <w:spacing w:val="-4"/>
        </w:rPr>
        <w:t xml:space="preserve"> </w:t>
      </w:r>
      <w:r>
        <w:t>a</w:t>
      </w:r>
      <w:r>
        <w:rPr>
          <w:spacing w:val="-4"/>
        </w:rPr>
        <w:t xml:space="preserve"> </w:t>
      </w:r>
      <w:r>
        <w:t>city,</w:t>
      </w:r>
      <w:r>
        <w:rPr>
          <w:spacing w:val="-4"/>
        </w:rPr>
        <w:t xml:space="preserve"> </w:t>
      </w:r>
      <w:r>
        <w:t>town,</w:t>
      </w:r>
      <w:r>
        <w:rPr>
          <w:spacing w:val="-4"/>
        </w:rPr>
        <w:t xml:space="preserve"> </w:t>
      </w:r>
      <w:r>
        <w:t>or</w:t>
      </w:r>
      <w:r>
        <w:rPr>
          <w:spacing w:val="-4"/>
        </w:rPr>
        <w:t xml:space="preserve"> </w:t>
      </w:r>
      <w:r>
        <w:t>village</w:t>
      </w:r>
      <w:r>
        <w:rPr>
          <w:spacing w:val="-4"/>
        </w:rPr>
        <w:t xml:space="preserve"> </w:t>
      </w:r>
      <w:r>
        <w:t>having</w:t>
      </w:r>
      <w:r>
        <w:rPr>
          <w:spacing w:val="-4"/>
        </w:rPr>
        <w:t xml:space="preserve"> </w:t>
      </w:r>
      <w:r>
        <w:t>a</w:t>
      </w:r>
      <w:r>
        <w:rPr>
          <w:spacing w:val="-4"/>
        </w:rPr>
        <w:t xml:space="preserve"> </w:t>
      </w:r>
      <w:r>
        <w:t>population</w:t>
      </w:r>
      <w:r>
        <w:rPr>
          <w:spacing w:val="-4"/>
        </w:rPr>
        <w:t xml:space="preserve"> </w:t>
      </w:r>
      <w:r>
        <w:t>of</w:t>
      </w:r>
      <w:r>
        <w:rPr>
          <w:spacing w:val="-4"/>
        </w:rPr>
        <w:t xml:space="preserve"> </w:t>
      </w:r>
      <w:r>
        <w:t>more</w:t>
      </w:r>
      <w:r>
        <w:rPr>
          <w:spacing w:val="-4"/>
        </w:rPr>
        <w:t xml:space="preserve"> </w:t>
      </w:r>
      <w:r>
        <w:t>than</w:t>
      </w:r>
      <w:r>
        <w:rPr>
          <w:spacing w:val="-4"/>
        </w:rPr>
        <w:t xml:space="preserve"> </w:t>
      </w:r>
      <w:r>
        <w:t>150,000</w:t>
      </w:r>
      <w:r>
        <w:rPr>
          <w:spacing w:val="-4"/>
        </w:rPr>
        <w:t xml:space="preserve"> </w:t>
      </w:r>
      <w:r>
        <w:t>persons,</w:t>
      </w:r>
      <w:r>
        <w:rPr>
          <w:spacing w:val="-4"/>
        </w:rPr>
        <w:t xml:space="preserve"> </w:t>
      </w:r>
      <w:r>
        <w:t>any</w:t>
      </w:r>
      <w:r>
        <w:rPr>
          <w:spacing w:val="-4"/>
        </w:rPr>
        <w:t xml:space="preserve"> </w:t>
      </w:r>
      <w:r>
        <w:t xml:space="preserve">facility with parking for more than 1,000 light-duty vehicles or more than 30 heavy-duty </w:t>
      </w:r>
      <w:r>
        <w:rPr>
          <w:spacing w:val="-2"/>
        </w:rPr>
        <w:t>vehicles.</w:t>
      </w:r>
    </w:p>
    <w:p w14:paraId="70B12CD3" w14:textId="77777777" w:rsidR="005E331A" w:rsidRDefault="005E331A">
      <w:pPr>
        <w:spacing w:line="276" w:lineRule="auto"/>
        <w:sectPr w:rsidR="005E331A">
          <w:pgSz w:w="12240" w:h="15840"/>
          <w:pgMar w:top="1360" w:right="1340" w:bottom="280" w:left="1340" w:header="720" w:footer="720" w:gutter="0"/>
          <w:cols w:space="720"/>
        </w:sectPr>
      </w:pPr>
    </w:p>
    <w:p w14:paraId="58119250" w14:textId="77777777" w:rsidR="005E331A" w:rsidRDefault="00000000">
      <w:pPr>
        <w:pStyle w:val="ListParagraph"/>
        <w:numPr>
          <w:ilvl w:val="0"/>
          <w:numId w:val="3"/>
        </w:numPr>
        <w:tabs>
          <w:tab w:val="left" w:pos="820"/>
        </w:tabs>
        <w:spacing w:before="80" w:line="276" w:lineRule="auto"/>
        <w:ind w:right="421"/>
      </w:pPr>
      <w:r>
        <w:lastRenderedPageBreak/>
        <w:t>Lands</w:t>
      </w:r>
      <w:r>
        <w:rPr>
          <w:spacing w:val="-5"/>
        </w:rPr>
        <w:t xml:space="preserve"> </w:t>
      </w:r>
      <w:r>
        <w:t>of</w:t>
      </w:r>
      <w:r>
        <w:rPr>
          <w:spacing w:val="-5"/>
        </w:rPr>
        <w:t xml:space="preserve"> </w:t>
      </w:r>
      <w:r>
        <w:t>a</w:t>
      </w:r>
      <w:r>
        <w:rPr>
          <w:spacing w:val="-5"/>
        </w:rPr>
        <w:t xml:space="preserve"> </w:t>
      </w:r>
      <w:r>
        <w:t>federally</w:t>
      </w:r>
      <w:r>
        <w:rPr>
          <w:spacing w:val="-5"/>
        </w:rPr>
        <w:t xml:space="preserve"> </w:t>
      </w:r>
      <w:r>
        <w:t>recognized</w:t>
      </w:r>
      <w:r>
        <w:rPr>
          <w:spacing w:val="-5"/>
        </w:rPr>
        <w:t xml:space="preserve"> </w:t>
      </w:r>
      <w:r>
        <w:t>Tribe.</w:t>
      </w:r>
      <w:r>
        <w:rPr>
          <w:spacing w:val="-5"/>
        </w:rPr>
        <w:t xml:space="preserve"> </w:t>
      </w:r>
      <w:r>
        <w:t>The</w:t>
      </w:r>
      <w:r>
        <w:rPr>
          <w:spacing w:val="-5"/>
        </w:rPr>
        <w:t xml:space="preserve"> </w:t>
      </w:r>
      <w:r>
        <w:t>term</w:t>
      </w:r>
      <w:r>
        <w:rPr>
          <w:spacing w:val="-5"/>
        </w:rPr>
        <w:t xml:space="preserve"> </w:t>
      </w:r>
      <w:r>
        <w:t>“lands</w:t>
      </w:r>
      <w:r>
        <w:rPr>
          <w:spacing w:val="-5"/>
        </w:rPr>
        <w:t xml:space="preserve"> </w:t>
      </w:r>
      <w:r>
        <w:t>of</w:t>
      </w:r>
      <w:r>
        <w:rPr>
          <w:spacing w:val="-5"/>
        </w:rPr>
        <w:t xml:space="preserve"> </w:t>
      </w:r>
      <w:r>
        <w:t>a</w:t>
      </w:r>
      <w:r>
        <w:rPr>
          <w:spacing w:val="-5"/>
        </w:rPr>
        <w:t xml:space="preserve"> </w:t>
      </w:r>
      <w:r>
        <w:t>federally</w:t>
      </w:r>
      <w:r>
        <w:rPr>
          <w:spacing w:val="-5"/>
        </w:rPr>
        <w:t xml:space="preserve"> </w:t>
      </w:r>
      <w:r>
        <w:t>recognized</w:t>
      </w:r>
      <w:r>
        <w:rPr>
          <w:spacing w:val="-5"/>
        </w:rPr>
        <w:t xml:space="preserve"> </w:t>
      </w:r>
      <w:r>
        <w:t>Tribe”</w:t>
      </w:r>
      <w:r>
        <w:rPr>
          <w:spacing w:val="-5"/>
        </w:rPr>
        <w:t xml:space="preserve"> </w:t>
      </w:r>
      <w:r>
        <w:t>means any land area designated as an American Indian land area under the United States Bureau of Indian Affairs Land Area Representation.</w:t>
      </w:r>
    </w:p>
    <w:p w14:paraId="3526E40D" w14:textId="77777777" w:rsidR="005E331A" w:rsidRDefault="00000000">
      <w:pPr>
        <w:pStyle w:val="ListParagraph"/>
        <w:numPr>
          <w:ilvl w:val="0"/>
          <w:numId w:val="3"/>
        </w:numPr>
        <w:tabs>
          <w:tab w:val="left" w:pos="820"/>
        </w:tabs>
        <w:spacing w:line="276" w:lineRule="auto"/>
        <w:ind w:right="472"/>
      </w:pPr>
      <w:r>
        <w:t>Light-duty</w:t>
      </w:r>
      <w:r>
        <w:rPr>
          <w:spacing w:val="-4"/>
        </w:rPr>
        <w:t xml:space="preserve"> </w:t>
      </w:r>
      <w:r>
        <w:t>vehicle.</w:t>
      </w:r>
      <w:r>
        <w:rPr>
          <w:spacing w:val="-4"/>
        </w:rPr>
        <w:t xml:space="preserve"> </w:t>
      </w:r>
      <w:r>
        <w:t>The</w:t>
      </w:r>
      <w:r>
        <w:rPr>
          <w:spacing w:val="-4"/>
        </w:rPr>
        <w:t xml:space="preserve"> </w:t>
      </w:r>
      <w:r>
        <w:t>term</w:t>
      </w:r>
      <w:r>
        <w:rPr>
          <w:spacing w:val="-4"/>
        </w:rPr>
        <w:t xml:space="preserve"> </w:t>
      </w:r>
      <w:r>
        <w:t>“light-duty</w:t>
      </w:r>
      <w:r>
        <w:rPr>
          <w:spacing w:val="-4"/>
        </w:rPr>
        <w:t xml:space="preserve"> </w:t>
      </w:r>
      <w:r>
        <w:t>vehicle”</w:t>
      </w:r>
      <w:r>
        <w:rPr>
          <w:spacing w:val="-4"/>
        </w:rPr>
        <w:t xml:space="preserve"> </w:t>
      </w:r>
      <w:r>
        <w:t>means</w:t>
      </w:r>
      <w:r>
        <w:rPr>
          <w:spacing w:val="-4"/>
        </w:rPr>
        <w:t xml:space="preserve"> </w:t>
      </w:r>
      <w:r>
        <w:t>a</w:t>
      </w:r>
      <w:r>
        <w:rPr>
          <w:spacing w:val="-4"/>
        </w:rPr>
        <w:t xml:space="preserve"> </w:t>
      </w:r>
      <w:r>
        <w:t>vehicle</w:t>
      </w:r>
      <w:r>
        <w:rPr>
          <w:spacing w:val="-4"/>
        </w:rPr>
        <w:t xml:space="preserve"> </w:t>
      </w:r>
      <w:r>
        <w:t>with</w:t>
      </w:r>
      <w:r>
        <w:rPr>
          <w:spacing w:val="-4"/>
        </w:rPr>
        <w:t xml:space="preserve"> </w:t>
      </w:r>
      <w:r>
        <w:t>a</w:t>
      </w:r>
      <w:r>
        <w:rPr>
          <w:spacing w:val="-4"/>
        </w:rPr>
        <w:t xml:space="preserve"> </w:t>
      </w:r>
      <w:r>
        <w:t>gross</w:t>
      </w:r>
      <w:r>
        <w:rPr>
          <w:spacing w:val="-4"/>
        </w:rPr>
        <w:t xml:space="preserve"> </w:t>
      </w:r>
      <w:r>
        <w:t>vehicle</w:t>
      </w:r>
      <w:r>
        <w:rPr>
          <w:spacing w:val="-4"/>
        </w:rPr>
        <w:t xml:space="preserve"> </w:t>
      </w:r>
      <w:r>
        <w:t>weight rating of 8,500 pounds or less.</w:t>
      </w:r>
    </w:p>
    <w:p w14:paraId="30078A29" w14:textId="77777777" w:rsidR="005E331A" w:rsidRDefault="00000000">
      <w:pPr>
        <w:pStyle w:val="ListParagraph"/>
        <w:numPr>
          <w:ilvl w:val="0"/>
          <w:numId w:val="3"/>
        </w:numPr>
        <w:tabs>
          <w:tab w:val="left" w:pos="819"/>
        </w:tabs>
        <w:ind w:left="819" w:hanging="359"/>
      </w:pPr>
      <w:r>
        <w:t>Major</w:t>
      </w:r>
      <w:r>
        <w:rPr>
          <w:spacing w:val="-7"/>
        </w:rPr>
        <w:t xml:space="preserve"> </w:t>
      </w:r>
      <w:r>
        <w:t>expansion.</w:t>
      </w:r>
      <w:r>
        <w:rPr>
          <w:spacing w:val="-6"/>
        </w:rPr>
        <w:t xml:space="preserve"> </w:t>
      </w:r>
      <w:r>
        <w:t>The</w:t>
      </w:r>
      <w:r>
        <w:rPr>
          <w:spacing w:val="-6"/>
        </w:rPr>
        <w:t xml:space="preserve"> </w:t>
      </w:r>
      <w:r>
        <w:t>term</w:t>
      </w:r>
      <w:r>
        <w:rPr>
          <w:spacing w:val="-7"/>
        </w:rPr>
        <w:t xml:space="preserve"> </w:t>
      </w:r>
      <w:r>
        <w:t>“major</w:t>
      </w:r>
      <w:r>
        <w:rPr>
          <w:spacing w:val="-6"/>
        </w:rPr>
        <w:t xml:space="preserve"> </w:t>
      </w:r>
      <w:r>
        <w:t>expansion”</w:t>
      </w:r>
      <w:r>
        <w:rPr>
          <w:spacing w:val="-6"/>
        </w:rPr>
        <w:t xml:space="preserve"> </w:t>
      </w:r>
      <w:r>
        <w:rPr>
          <w:spacing w:val="-2"/>
        </w:rPr>
        <w:t>means:</w:t>
      </w:r>
    </w:p>
    <w:p w14:paraId="2C4C0CA8" w14:textId="77777777" w:rsidR="005E331A" w:rsidRDefault="00000000">
      <w:pPr>
        <w:pStyle w:val="ListParagraph"/>
        <w:numPr>
          <w:ilvl w:val="1"/>
          <w:numId w:val="3"/>
        </w:numPr>
        <w:tabs>
          <w:tab w:val="left" w:pos="1538"/>
          <w:tab w:val="left" w:pos="1540"/>
        </w:tabs>
        <w:spacing w:before="38" w:line="276" w:lineRule="auto"/>
        <w:ind w:right="205"/>
        <w:jc w:val="both"/>
      </w:pPr>
      <w:r>
        <w:t>Any</w:t>
      </w:r>
      <w:r>
        <w:rPr>
          <w:spacing w:val="-2"/>
        </w:rPr>
        <w:t xml:space="preserve"> </w:t>
      </w:r>
      <w:r>
        <w:t>increase</w:t>
      </w:r>
      <w:r>
        <w:rPr>
          <w:spacing w:val="-2"/>
        </w:rPr>
        <w:t xml:space="preserve"> </w:t>
      </w:r>
      <w:r>
        <w:t>of</w:t>
      </w:r>
      <w:r>
        <w:rPr>
          <w:spacing w:val="-2"/>
        </w:rPr>
        <w:t xml:space="preserve"> </w:t>
      </w:r>
      <w:r>
        <w:t>25%</w:t>
      </w:r>
      <w:r>
        <w:rPr>
          <w:spacing w:val="-2"/>
        </w:rPr>
        <w:t xml:space="preserve"> </w:t>
      </w:r>
      <w:r>
        <w:t>or</w:t>
      </w:r>
      <w:r>
        <w:rPr>
          <w:spacing w:val="-2"/>
        </w:rPr>
        <w:t xml:space="preserve"> </w:t>
      </w:r>
      <w:r>
        <w:t>more</w:t>
      </w:r>
      <w:r>
        <w:rPr>
          <w:spacing w:val="-2"/>
        </w:rPr>
        <w:t xml:space="preserve"> </w:t>
      </w:r>
      <w:r>
        <w:t>in</w:t>
      </w:r>
      <w:r>
        <w:rPr>
          <w:spacing w:val="-2"/>
        </w:rPr>
        <w:t xml:space="preserve"> </w:t>
      </w:r>
      <w:r>
        <w:t>the</w:t>
      </w:r>
      <w:r>
        <w:rPr>
          <w:spacing w:val="-2"/>
        </w:rPr>
        <w:t xml:space="preserve"> </w:t>
      </w:r>
      <w:r>
        <w:t>floor</w:t>
      </w:r>
      <w:r>
        <w:rPr>
          <w:spacing w:val="-2"/>
        </w:rPr>
        <w:t xml:space="preserve"> </w:t>
      </w:r>
      <w:r>
        <w:t>space</w:t>
      </w:r>
      <w:r>
        <w:rPr>
          <w:spacing w:val="-2"/>
        </w:rPr>
        <w:t xml:space="preserve"> </w:t>
      </w:r>
      <w:r>
        <w:t>as</w:t>
      </w:r>
      <w:r>
        <w:rPr>
          <w:spacing w:val="-2"/>
        </w:rPr>
        <w:t xml:space="preserve"> </w:t>
      </w:r>
      <w:r>
        <w:t>measured</w:t>
      </w:r>
      <w:r>
        <w:rPr>
          <w:spacing w:val="-2"/>
        </w:rPr>
        <w:t xml:space="preserve"> </w:t>
      </w:r>
      <w:r>
        <w:t>in</w:t>
      </w:r>
      <w:r>
        <w:rPr>
          <w:spacing w:val="-2"/>
        </w:rPr>
        <w:t xml:space="preserve"> </w:t>
      </w:r>
      <w:r>
        <w:t>square</w:t>
      </w:r>
      <w:r>
        <w:rPr>
          <w:spacing w:val="-2"/>
        </w:rPr>
        <w:t xml:space="preserve"> </w:t>
      </w:r>
      <w:r>
        <w:t>feet</w:t>
      </w:r>
      <w:r>
        <w:rPr>
          <w:spacing w:val="-2"/>
        </w:rPr>
        <w:t xml:space="preserve"> </w:t>
      </w:r>
      <w:r>
        <w:t>of</w:t>
      </w:r>
      <w:r>
        <w:rPr>
          <w:spacing w:val="-2"/>
        </w:rPr>
        <w:t xml:space="preserve"> </w:t>
      </w:r>
      <w:r>
        <w:t>an</w:t>
      </w:r>
      <w:r>
        <w:rPr>
          <w:spacing w:val="-2"/>
        </w:rPr>
        <w:t xml:space="preserve"> </w:t>
      </w:r>
      <w:r>
        <w:t>existing facility,</w:t>
      </w:r>
      <w:r>
        <w:rPr>
          <w:spacing w:val="-6"/>
        </w:rPr>
        <w:t xml:space="preserve"> </w:t>
      </w:r>
      <w:r>
        <w:t>building,</w:t>
      </w:r>
      <w:r>
        <w:rPr>
          <w:spacing w:val="-6"/>
        </w:rPr>
        <w:t xml:space="preserve"> </w:t>
      </w:r>
      <w:r>
        <w:t>structure,</w:t>
      </w:r>
      <w:r>
        <w:rPr>
          <w:spacing w:val="-6"/>
        </w:rPr>
        <w:t xml:space="preserve"> </w:t>
      </w:r>
      <w:r>
        <w:t>development,</w:t>
      </w:r>
      <w:r>
        <w:rPr>
          <w:spacing w:val="-6"/>
        </w:rPr>
        <w:t xml:space="preserve"> </w:t>
      </w:r>
      <w:r>
        <w:t>or</w:t>
      </w:r>
      <w:r>
        <w:rPr>
          <w:spacing w:val="-6"/>
        </w:rPr>
        <w:t xml:space="preserve"> </w:t>
      </w:r>
      <w:proofErr w:type="spellStart"/>
      <w:r>
        <w:t>constructiony</w:t>
      </w:r>
      <w:proofErr w:type="spellEnd"/>
      <w:r>
        <w:rPr>
          <w:spacing w:val="-6"/>
        </w:rPr>
        <w:t xml:space="preserve"> </w:t>
      </w:r>
      <w:r>
        <w:t>that</w:t>
      </w:r>
      <w:r>
        <w:rPr>
          <w:spacing w:val="-6"/>
        </w:rPr>
        <w:t xml:space="preserve"> </w:t>
      </w:r>
      <w:r>
        <w:t>either</w:t>
      </w:r>
      <w:r>
        <w:rPr>
          <w:spacing w:val="-6"/>
        </w:rPr>
        <w:t xml:space="preserve"> </w:t>
      </w:r>
      <w:r>
        <w:t>already</w:t>
      </w:r>
      <w:r>
        <w:rPr>
          <w:spacing w:val="-6"/>
        </w:rPr>
        <w:t xml:space="preserve"> </w:t>
      </w:r>
      <w:r>
        <w:t>qualifies</w:t>
      </w:r>
      <w:r>
        <w:rPr>
          <w:spacing w:val="-6"/>
        </w:rPr>
        <w:t xml:space="preserve"> </w:t>
      </w:r>
      <w:r>
        <w:t>as an</w:t>
      </w:r>
      <w:r>
        <w:rPr>
          <w:spacing w:val="-2"/>
        </w:rPr>
        <w:t xml:space="preserve"> </w:t>
      </w:r>
      <w:r>
        <w:t>indirect</w:t>
      </w:r>
      <w:r>
        <w:rPr>
          <w:spacing w:val="-2"/>
        </w:rPr>
        <w:t xml:space="preserve"> </w:t>
      </w:r>
      <w:r>
        <w:t>source</w:t>
      </w:r>
      <w:r>
        <w:rPr>
          <w:spacing w:val="-2"/>
        </w:rPr>
        <w:t xml:space="preserve"> </w:t>
      </w:r>
      <w:r>
        <w:t>or</w:t>
      </w:r>
      <w:r>
        <w:rPr>
          <w:spacing w:val="-2"/>
        </w:rPr>
        <w:t xml:space="preserve"> </w:t>
      </w:r>
      <w:r>
        <w:t>would</w:t>
      </w:r>
      <w:r>
        <w:rPr>
          <w:spacing w:val="-2"/>
        </w:rPr>
        <w:t xml:space="preserve"> </w:t>
      </w:r>
      <w:r>
        <w:t>qualify</w:t>
      </w:r>
      <w:r>
        <w:rPr>
          <w:spacing w:val="-2"/>
        </w:rPr>
        <w:t xml:space="preserve"> </w:t>
      </w:r>
      <w:r>
        <w:t>as</w:t>
      </w:r>
      <w:r>
        <w:rPr>
          <w:spacing w:val="-2"/>
        </w:rPr>
        <w:t xml:space="preserve"> </w:t>
      </w:r>
      <w:r>
        <w:t>an</w:t>
      </w:r>
      <w:r>
        <w:rPr>
          <w:spacing w:val="-2"/>
        </w:rPr>
        <w:t xml:space="preserve"> </w:t>
      </w:r>
      <w:r>
        <w:t>indirect</w:t>
      </w:r>
      <w:r>
        <w:rPr>
          <w:spacing w:val="-2"/>
        </w:rPr>
        <w:t xml:space="preserve"> </w:t>
      </w:r>
      <w:r>
        <w:t>source</w:t>
      </w:r>
      <w:r>
        <w:rPr>
          <w:spacing w:val="-2"/>
        </w:rPr>
        <w:t xml:space="preserve"> </w:t>
      </w:r>
      <w:r>
        <w:t>under</w:t>
      </w:r>
      <w:r>
        <w:rPr>
          <w:spacing w:val="-2"/>
        </w:rPr>
        <w:t xml:space="preserve"> </w:t>
      </w:r>
      <w:r>
        <w:t>[subsection</w:t>
      </w:r>
      <w:r>
        <w:rPr>
          <w:spacing w:val="-2"/>
        </w:rPr>
        <w:t xml:space="preserve"> </w:t>
      </w:r>
      <w:r>
        <w:t>2.5]</w:t>
      </w:r>
      <w:r>
        <w:rPr>
          <w:spacing w:val="-2"/>
        </w:rPr>
        <w:t xml:space="preserve"> </w:t>
      </w:r>
      <w:r>
        <w:t>based</w:t>
      </w:r>
      <w:r>
        <w:rPr>
          <w:spacing w:val="-2"/>
        </w:rPr>
        <w:t xml:space="preserve"> </w:t>
      </w:r>
      <w:r>
        <w:t>on the proposed expansion, or</w:t>
      </w:r>
    </w:p>
    <w:p w14:paraId="7C8E40A0" w14:textId="77777777" w:rsidR="005E331A" w:rsidRDefault="00000000">
      <w:pPr>
        <w:pStyle w:val="ListParagraph"/>
        <w:numPr>
          <w:ilvl w:val="1"/>
          <w:numId w:val="3"/>
        </w:numPr>
        <w:tabs>
          <w:tab w:val="left" w:pos="1540"/>
        </w:tabs>
        <w:spacing w:line="276" w:lineRule="auto"/>
        <w:ind w:right="1369"/>
        <w:jc w:val="both"/>
      </w:pPr>
      <w:r>
        <w:t>Any</w:t>
      </w:r>
      <w:r>
        <w:rPr>
          <w:spacing w:val="-4"/>
        </w:rPr>
        <w:t xml:space="preserve"> </w:t>
      </w:r>
      <w:r>
        <w:t>modification</w:t>
      </w:r>
      <w:r>
        <w:rPr>
          <w:spacing w:val="-4"/>
        </w:rPr>
        <w:t xml:space="preserve"> </w:t>
      </w:r>
      <w:r>
        <w:t>to</w:t>
      </w:r>
      <w:r>
        <w:rPr>
          <w:spacing w:val="-4"/>
        </w:rPr>
        <w:t xml:space="preserve"> </w:t>
      </w:r>
      <w:r>
        <w:t>an</w:t>
      </w:r>
      <w:r>
        <w:rPr>
          <w:spacing w:val="-4"/>
        </w:rPr>
        <w:t xml:space="preserve"> </w:t>
      </w:r>
      <w:r>
        <w:t>existing</w:t>
      </w:r>
      <w:r>
        <w:rPr>
          <w:spacing w:val="-4"/>
        </w:rPr>
        <w:t xml:space="preserve"> </w:t>
      </w:r>
      <w:r>
        <w:t>road</w:t>
      </w:r>
      <w:r>
        <w:rPr>
          <w:spacing w:val="-4"/>
        </w:rPr>
        <w:t xml:space="preserve"> </w:t>
      </w:r>
      <w:r>
        <w:t>or</w:t>
      </w:r>
      <w:r>
        <w:rPr>
          <w:spacing w:val="-4"/>
        </w:rPr>
        <w:t xml:space="preserve"> </w:t>
      </w:r>
      <w:r>
        <w:t>roadway</w:t>
      </w:r>
      <w:r>
        <w:rPr>
          <w:spacing w:val="-4"/>
        </w:rPr>
        <w:t xml:space="preserve"> </w:t>
      </w:r>
      <w:r>
        <w:t>segment</w:t>
      </w:r>
      <w:r>
        <w:rPr>
          <w:spacing w:val="-4"/>
        </w:rPr>
        <w:t xml:space="preserve"> </w:t>
      </w:r>
      <w:r>
        <w:t>that</w:t>
      </w:r>
      <w:r>
        <w:rPr>
          <w:spacing w:val="-4"/>
        </w:rPr>
        <w:t xml:space="preserve"> </w:t>
      </w:r>
      <w:r>
        <w:t>increases</w:t>
      </w:r>
      <w:r>
        <w:rPr>
          <w:spacing w:val="-4"/>
        </w:rPr>
        <w:t xml:space="preserve"> </w:t>
      </w:r>
      <w:r>
        <w:t>the traffic-carrying</w:t>
      </w:r>
      <w:r>
        <w:rPr>
          <w:spacing w:val="-1"/>
        </w:rPr>
        <w:t xml:space="preserve"> </w:t>
      </w:r>
      <w:r>
        <w:t>capacity</w:t>
      </w:r>
      <w:r>
        <w:rPr>
          <w:spacing w:val="-1"/>
        </w:rPr>
        <w:t xml:space="preserve"> </w:t>
      </w:r>
      <w:r>
        <w:t>of</w:t>
      </w:r>
      <w:r>
        <w:rPr>
          <w:spacing w:val="-1"/>
        </w:rPr>
        <w:t xml:space="preserve"> </w:t>
      </w:r>
      <w:r>
        <w:t>the</w:t>
      </w:r>
      <w:r>
        <w:rPr>
          <w:spacing w:val="-1"/>
        </w:rPr>
        <w:t xml:space="preserve"> </w:t>
      </w:r>
      <w:r>
        <w:t>roadway</w:t>
      </w:r>
      <w:r>
        <w:rPr>
          <w:spacing w:val="-1"/>
        </w:rPr>
        <w:t xml:space="preserve"> </w:t>
      </w:r>
      <w:r>
        <w:t>by</w:t>
      </w:r>
      <w:r>
        <w:rPr>
          <w:spacing w:val="-1"/>
        </w:rPr>
        <w:t xml:space="preserve"> </w:t>
      </w:r>
      <w:r>
        <w:t>5,000</w:t>
      </w:r>
      <w:r>
        <w:rPr>
          <w:spacing w:val="-1"/>
        </w:rPr>
        <w:t xml:space="preserve"> </w:t>
      </w:r>
      <w:r>
        <w:t>vehicles</w:t>
      </w:r>
      <w:r>
        <w:rPr>
          <w:spacing w:val="-1"/>
        </w:rPr>
        <w:t xml:space="preserve"> </w:t>
      </w:r>
      <w:r>
        <w:t>per</w:t>
      </w:r>
      <w:r>
        <w:rPr>
          <w:spacing w:val="-1"/>
        </w:rPr>
        <w:t xml:space="preserve"> </w:t>
      </w:r>
      <w:r>
        <w:t>day</w:t>
      </w:r>
      <w:r>
        <w:rPr>
          <w:spacing w:val="-1"/>
        </w:rPr>
        <w:t xml:space="preserve"> </w:t>
      </w:r>
      <w:r>
        <w:t>or</w:t>
      </w:r>
      <w:r>
        <w:rPr>
          <w:spacing w:val="-1"/>
        </w:rPr>
        <w:t xml:space="preserve"> </w:t>
      </w:r>
      <w:r>
        <w:t>more.</w:t>
      </w:r>
    </w:p>
    <w:p w14:paraId="785231C8" w14:textId="77777777" w:rsidR="005E331A" w:rsidRDefault="00000000">
      <w:pPr>
        <w:pStyle w:val="ListParagraph"/>
        <w:numPr>
          <w:ilvl w:val="0"/>
          <w:numId w:val="3"/>
        </w:numPr>
        <w:tabs>
          <w:tab w:val="left" w:pos="820"/>
        </w:tabs>
        <w:spacing w:line="276" w:lineRule="auto"/>
        <w:ind w:right="177"/>
        <w:jc w:val="both"/>
      </w:pPr>
      <w:r>
        <w:t>Mobile source. The term “mobile source” means any self-propelled on-road vehicle powered by an</w:t>
      </w:r>
      <w:r>
        <w:rPr>
          <w:spacing w:val="-4"/>
        </w:rPr>
        <w:t xml:space="preserve"> </w:t>
      </w:r>
      <w:r>
        <w:t>internal</w:t>
      </w:r>
      <w:r>
        <w:rPr>
          <w:spacing w:val="-4"/>
        </w:rPr>
        <w:t xml:space="preserve"> </w:t>
      </w:r>
      <w:r>
        <w:t>combustion</w:t>
      </w:r>
      <w:r>
        <w:rPr>
          <w:spacing w:val="-4"/>
        </w:rPr>
        <w:t xml:space="preserve"> </w:t>
      </w:r>
      <w:r>
        <w:t>engine,</w:t>
      </w:r>
      <w:r>
        <w:rPr>
          <w:spacing w:val="-4"/>
        </w:rPr>
        <w:t xml:space="preserve"> </w:t>
      </w:r>
      <w:r>
        <w:t>including</w:t>
      </w:r>
      <w:r>
        <w:rPr>
          <w:spacing w:val="-4"/>
        </w:rPr>
        <w:t xml:space="preserve"> </w:t>
      </w:r>
      <w:r>
        <w:t>but</w:t>
      </w:r>
      <w:r>
        <w:rPr>
          <w:spacing w:val="-4"/>
        </w:rPr>
        <w:t xml:space="preserve"> </w:t>
      </w:r>
      <w:r>
        <w:t>not</w:t>
      </w:r>
      <w:r>
        <w:rPr>
          <w:spacing w:val="-4"/>
        </w:rPr>
        <w:t xml:space="preserve"> </w:t>
      </w:r>
      <w:r>
        <w:t>limited</w:t>
      </w:r>
      <w:r>
        <w:rPr>
          <w:spacing w:val="-4"/>
        </w:rPr>
        <w:t xml:space="preserve"> </w:t>
      </w:r>
      <w:r>
        <w:t>to</w:t>
      </w:r>
      <w:r>
        <w:rPr>
          <w:spacing w:val="-4"/>
        </w:rPr>
        <w:t xml:space="preserve"> </w:t>
      </w:r>
      <w:r>
        <w:t>automobiles,</w:t>
      </w:r>
      <w:r>
        <w:rPr>
          <w:spacing w:val="-4"/>
        </w:rPr>
        <w:t xml:space="preserve"> </w:t>
      </w:r>
      <w:r>
        <w:t>trucks,</w:t>
      </w:r>
      <w:r>
        <w:rPr>
          <w:spacing w:val="-4"/>
        </w:rPr>
        <w:t xml:space="preserve"> </w:t>
      </w:r>
      <w:r>
        <w:t>and</w:t>
      </w:r>
      <w:r>
        <w:rPr>
          <w:spacing w:val="-4"/>
        </w:rPr>
        <w:t xml:space="preserve"> </w:t>
      </w:r>
      <w:r>
        <w:t>motorcycles.</w:t>
      </w:r>
    </w:p>
    <w:p w14:paraId="044CC902" w14:textId="77777777" w:rsidR="005E331A" w:rsidRDefault="00000000">
      <w:pPr>
        <w:pStyle w:val="ListParagraph"/>
        <w:numPr>
          <w:ilvl w:val="0"/>
          <w:numId w:val="3"/>
        </w:numPr>
        <w:tabs>
          <w:tab w:val="left" w:pos="818"/>
          <w:tab w:val="left" w:pos="820"/>
        </w:tabs>
        <w:spacing w:line="276" w:lineRule="auto"/>
        <w:ind w:right="132"/>
        <w:jc w:val="both"/>
      </w:pPr>
      <w:r>
        <w:t>Mobile</w:t>
      </w:r>
      <w:r>
        <w:rPr>
          <w:spacing w:val="-5"/>
        </w:rPr>
        <w:t xml:space="preserve"> </w:t>
      </w:r>
      <w:r>
        <w:t>source</w:t>
      </w:r>
      <w:r>
        <w:rPr>
          <w:spacing w:val="-5"/>
        </w:rPr>
        <w:t xml:space="preserve"> </w:t>
      </w:r>
      <w:r>
        <w:t>activity.</w:t>
      </w:r>
      <w:r>
        <w:rPr>
          <w:spacing w:val="-5"/>
        </w:rPr>
        <w:t xml:space="preserve"> </w:t>
      </w:r>
      <w:r>
        <w:t>The</w:t>
      </w:r>
      <w:r>
        <w:rPr>
          <w:spacing w:val="-5"/>
        </w:rPr>
        <w:t xml:space="preserve"> </w:t>
      </w:r>
      <w:r>
        <w:t>term</w:t>
      </w:r>
      <w:r>
        <w:rPr>
          <w:spacing w:val="-5"/>
        </w:rPr>
        <w:t xml:space="preserve"> </w:t>
      </w:r>
      <w:r>
        <w:t>“mobile</w:t>
      </w:r>
      <w:r>
        <w:rPr>
          <w:spacing w:val="-5"/>
        </w:rPr>
        <w:t xml:space="preserve"> </w:t>
      </w:r>
      <w:r>
        <w:t>source</w:t>
      </w:r>
      <w:r>
        <w:rPr>
          <w:spacing w:val="-5"/>
        </w:rPr>
        <w:t xml:space="preserve"> </w:t>
      </w:r>
      <w:r>
        <w:t>activity”</w:t>
      </w:r>
      <w:r>
        <w:rPr>
          <w:spacing w:val="-5"/>
        </w:rPr>
        <w:t xml:space="preserve"> </w:t>
      </w:r>
      <w:r>
        <w:t>means</w:t>
      </w:r>
      <w:r>
        <w:rPr>
          <w:spacing w:val="-5"/>
        </w:rPr>
        <w:t xml:space="preserve"> </w:t>
      </w:r>
      <w:r>
        <w:t>any</w:t>
      </w:r>
      <w:r>
        <w:rPr>
          <w:spacing w:val="-5"/>
        </w:rPr>
        <w:t xml:space="preserve"> </w:t>
      </w:r>
      <w:r>
        <w:t>process,</w:t>
      </w:r>
      <w:r>
        <w:rPr>
          <w:spacing w:val="-5"/>
        </w:rPr>
        <w:t xml:space="preserve"> </w:t>
      </w:r>
      <w:r>
        <w:t>operation,</w:t>
      </w:r>
      <w:r>
        <w:rPr>
          <w:spacing w:val="-5"/>
        </w:rPr>
        <w:t xml:space="preserve"> </w:t>
      </w:r>
      <w:r>
        <w:t>or</w:t>
      </w:r>
      <w:r>
        <w:rPr>
          <w:spacing w:val="-5"/>
        </w:rPr>
        <w:t xml:space="preserve"> </w:t>
      </w:r>
      <w:r>
        <w:t>action of</w:t>
      </w:r>
      <w:r>
        <w:rPr>
          <w:spacing w:val="-1"/>
        </w:rPr>
        <w:t xml:space="preserve"> </w:t>
      </w:r>
      <w:r>
        <w:t>a</w:t>
      </w:r>
      <w:r>
        <w:rPr>
          <w:spacing w:val="-1"/>
        </w:rPr>
        <w:t xml:space="preserve"> </w:t>
      </w:r>
      <w:r>
        <w:t>mobile</w:t>
      </w:r>
      <w:r>
        <w:rPr>
          <w:spacing w:val="-1"/>
        </w:rPr>
        <w:t xml:space="preserve"> </w:t>
      </w:r>
      <w:r>
        <w:t>source</w:t>
      </w:r>
      <w:r>
        <w:rPr>
          <w:spacing w:val="-1"/>
        </w:rPr>
        <w:t xml:space="preserve"> </w:t>
      </w:r>
      <w:r>
        <w:t>or</w:t>
      </w:r>
      <w:r>
        <w:rPr>
          <w:spacing w:val="-1"/>
        </w:rPr>
        <w:t xml:space="preserve"> </w:t>
      </w:r>
      <w:r>
        <w:t>combination</w:t>
      </w:r>
      <w:r>
        <w:rPr>
          <w:spacing w:val="-1"/>
        </w:rPr>
        <w:t xml:space="preserve"> </w:t>
      </w:r>
      <w:r>
        <w:t>of</w:t>
      </w:r>
      <w:r>
        <w:rPr>
          <w:spacing w:val="-1"/>
        </w:rPr>
        <w:t xml:space="preserve"> </w:t>
      </w:r>
      <w:r>
        <w:t>mobile</w:t>
      </w:r>
      <w:r>
        <w:rPr>
          <w:spacing w:val="-1"/>
        </w:rPr>
        <w:t xml:space="preserve"> </w:t>
      </w:r>
      <w:r>
        <w:t>sources</w:t>
      </w:r>
      <w:r>
        <w:rPr>
          <w:spacing w:val="-1"/>
        </w:rPr>
        <w:t xml:space="preserve"> </w:t>
      </w:r>
      <w:r>
        <w:t>that</w:t>
      </w:r>
      <w:r>
        <w:rPr>
          <w:spacing w:val="-1"/>
        </w:rPr>
        <w:t xml:space="preserve"> </w:t>
      </w:r>
      <w:r>
        <w:t>emits</w:t>
      </w:r>
      <w:r>
        <w:rPr>
          <w:spacing w:val="-1"/>
        </w:rPr>
        <w:t xml:space="preserve"> </w:t>
      </w:r>
      <w:r>
        <w:t>a</w:t>
      </w:r>
      <w:r>
        <w:rPr>
          <w:spacing w:val="-1"/>
        </w:rPr>
        <w:t xml:space="preserve"> </w:t>
      </w:r>
      <w:r>
        <w:t>pollutant</w:t>
      </w:r>
      <w:r>
        <w:rPr>
          <w:spacing w:val="-1"/>
        </w:rPr>
        <w:t xml:space="preserve"> </w:t>
      </w:r>
      <w:r>
        <w:t>regulated</w:t>
      </w:r>
      <w:r>
        <w:rPr>
          <w:spacing w:val="-1"/>
        </w:rPr>
        <w:t xml:space="preserve"> </w:t>
      </w:r>
      <w:r>
        <w:t>by</w:t>
      </w:r>
      <w:r>
        <w:rPr>
          <w:spacing w:val="-1"/>
        </w:rPr>
        <w:t xml:space="preserve"> </w:t>
      </w:r>
      <w:r>
        <w:t>[State]</w:t>
      </w:r>
      <w:r>
        <w:rPr>
          <w:spacing w:val="-1"/>
        </w:rPr>
        <w:t xml:space="preserve"> </w:t>
      </w:r>
      <w:r>
        <w:t>or the United States.</w:t>
      </w:r>
    </w:p>
    <w:p w14:paraId="10C8153D" w14:textId="77777777" w:rsidR="005E331A" w:rsidRDefault="00000000">
      <w:pPr>
        <w:pStyle w:val="ListParagraph"/>
        <w:numPr>
          <w:ilvl w:val="0"/>
          <w:numId w:val="3"/>
        </w:numPr>
        <w:tabs>
          <w:tab w:val="left" w:pos="818"/>
          <w:tab w:val="left" w:pos="820"/>
        </w:tabs>
        <w:spacing w:line="276" w:lineRule="auto"/>
        <w:ind w:right="364"/>
      </w:pPr>
      <w:r>
        <w:t>Warehouse or distribution facility. The term “warehouse or distribution facility” means any building</w:t>
      </w:r>
      <w:r>
        <w:rPr>
          <w:spacing w:val="-4"/>
        </w:rPr>
        <w:t xml:space="preserve"> </w:t>
      </w:r>
      <w:r>
        <w:t>or</w:t>
      </w:r>
      <w:r>
        <w:rPr>
          <w:spacing w:val="-4"/>
        </w:rPr>
        <w:t xml:space="preserve"> </w:t>
      </w:r>
      <w:r>
        <w:t>facility</w:t>
      </w:r>
      <w:r>
        <w:rPr>
          <w:spacing w:val="-4"/>
        </w:rPr>
        <w:t xml:space="preserve"> </w:t>
      </w:r>
      <w:r>
        <w:t>with</w:t>
      </w:r>
      <w:r>
        <w:rPr>
          <w:spacing w:val="-4"/>
        </w:rPr>
        <w:t xml:space="preserve"> </w:t>
      </w:r>
      <w:r>
        <w:t>the</w:t>
      </w:r>
      <w:r>
        <w:rPr>
          <w:spacing w:val="-4"/>
        </w:rPr>
        <w:t xml:space="preserve"> </w:t>
      </w:r>
      <w:r>
        <w:t>primary</w:t>
      </w:r>
      <w:r>
        <w:rPr>
          <w:spacing w:val="-4"/>
        </w:rPr>
        <w:t xml:space="preserve"> </w:t>
      </w:r>
      <w:r>
        <w:t>purpose</w:t>
      </w:r>
      <w:r>
        <w:rPr>
          <w:spacing w:val="-4"/>
        </w:rPr>
        <w:t xml:space="preserve"> </w:t>
      </w:r>
      <w:r>
        <w:t>of</w:t>
      </w:r>
      <w:r>
        <w:rPr>
          <w:spacing w:val="-4"/>
        </w:rPr>
        <w:t xml:space="preserve"> </w:t>
      </w:r>
      <w:r>
        <w:t>storing,</w:t>
      </w:r>
      <w:r>
        <w:rPr>
          <w:spacing w:val="-4"/>
        </w:rPr>
        <w:t xml:space="preserve"> </w:t>
      </w:r>
      <w:r>
        <w:t>sorting,</w:t>
      </w:r>
      <w:r>
        <w:rPr>
          <w:spacing w:val="-4"/>
        </w:rPr>
        <w:t xml:space="preserve"> </w:t>
      </w:r>
      <w:r>
        <w:t>or</w:t>
      </w:r>
      <w:r>
        <w:rPr>
          <w:spacing w:val="-4"/>
        </w:rPr>
        <w:t xml:space="preserve"> </w:t>
      </w:r>
      <w:r>
        <w:t>distributing</w:t>
      </w:r>
      <w:r>
        <w:rPr>
          <w:spacing w:val="-4"/>
        </w:rPr>
        <w:t xml:space="preserve"> </w:t>
      </w:r>
      <w:r>
        <w:t>cargo,</w:t>
      </w:r>
      <w:r>
        <w:rPr>
          <w:spacing w:val="-4"/>
        </w:rPr>
        <w:t xml:space="preserve"> </w:t>
      </w:r>
      <w:r>
        <w:t>goods,</w:t>
      </w:r>
      <w:r>
        <w:rPr>
          <w:spacing w:val="-4"/>
        </w:rPr>
        <w:t xml:space="preserve"> </w:t>
      </w:r>
      <w:r>
        <w:t>or products for commerce.</w:t>
      </w:r>
    </w:p>
    <w:p w14:paraId="66E391E2" w14:textId="77777777" w:rsidR="005E331A" w:rsidRDefault="005E331A">
      <w:pPr>
        <w:pStyle w:val="BodyText"/>
        <w:spacing w:before="3"/>
        <w:ind w:left="0" w:firstLine="0"/>
        <w:rPr>
          <w:sz w:val="25"/>
        </w:rPr>
      </w:pPr>
    </w:p>
    <w:p w14:paraId="43608B4E" w14:textId="77777777" w:rsidR="005E331A" w:rsidRDefault="00000000">
      <w:pPr>
        <w:pStyle w:val="BodyText"/>
        <w:ind w:left="100" w:firstLine="0"/>
      </w:pPr>
      <w:r>
        <w:t>Section</w:t>
      </w:r>
      <w:r>
        <w:rPr>
          <w:spacing w:val="-6"/>
        </w:rPr>
        <w:t xml:space="preserve"> </w:t>
      </w:r>
      <w:r>
        <w:t>3.</w:t>
      </w:r>
      <w:r>
        <w:rPr>
          <w:spacing w:val="-5"/>
        </w:rPr>
        <w:t xml:space="preserve"> </w:t>
      </w:r>
      <w:r>
        <w:t>Indirect</w:t>
      </w:r>
      <w:r>
        <w:rPr>
          <w:spacing w:val="-6"/>
        </w:rPr>
        <w:t xml:space="preserve"> </w:t>
      </w:r>
      <w:r>
        <w:t>source</w:t>
      </w:r>
      <w:r>
        <w:rPr>
          <w:spacing w:val="-5"/>
        </w:rPr>
        <w:t xml:space="preserve"> </w:t>
      </w:r>
      <w:r>
        <w:t>permits</w:t>
      </w:r>
      <w:r>
        <w:rPr>
          <w:spacing w:val="-6"/>
        </w:rPr>
        <w:t xml:space="preserve"> </w:t>
      </w:r>
      <w:r>
        <w:t>and</w:t>
      </w:r>
      <w:r>
        <w:rPr>
          <w:spacing w:val="-5"/>
        </w:rPr>
        <w:t xml:space="preserve"> </w:t>
      </w:r>
      <w:r>
        <w:rPr>
          <w:spacing w:val="-2"/>
        </w:rPr>
        <w:t>applications.</w:t>
      </w:r>
    </w:p>
    <w:p w14:paraId="69CD0101" w14:textId="77777777" w:rsidR="005E331A" w:rsidRDefault="00000000">
      <w:pPr>
        <w:pStyle w:val="ListParagraph"/>
        <w:numPr>
          <w:ilvl w:val="0"/>
          <w:numId w:val="2"/>
        </w:numPr>
        <w:tabs>
          <w:tab w:val="left" w:pos="820"/>
        </w:tabs>
        <w:spacing w:before="38" w:line="276" w:lineRule="auto"/>
        <w:ind w:right="404"/>
      </w:pPr>
      <w:r>
        <w:t>The</w:t>
      </w:r>
      <w:r>
        <w:rPr>
          <w:spacing w:val="-4"/>
        </w:rPr>
        <w:t xml:space="preserve"> </w:t>
      </w:r>
      <w:r>
        <w:t>construction</w:t>
      </w:r>
      <w:r>
        <w:rPr>
          <w:spacing w:val="-4"/>
        </w:rPr>
        <w:t xml:space="preserve"> </w:t>
      </w:r>
      <w:r>
        <w:t>or</w:t>
      </w:r>
      <w:r>
        <w:rPr>
          <w:spacing w:val="-4"/>
        </w:rPr>
        <w:t xml:space="preserve"> </w:t>
      </w:r>
      <w:r>
        <w:t>major</w:t>
      </w:r>
      <w:r>
        <w:rPr>
          <w:spacing w:val="-4"/>
        </w:rPr>
        <w:t xml:space="preserve"> </w:t>
      </w:r>
      <w:r>
        <w:t>expansion</w:t>
      </w:r>
      <w:r>
        <w:rPr>
          <w:spacing w:val="-4"/>
        </w:rPr>
        <w:t xml:space="preserve"> </w:t>
      </w:r>
      <w:r>
        <w:t>of</w:t>
      </w:r>
      <w:r>
        <w:rPr>
          <w:spacing w:val="-4"/>
        </w:rPr>
        <w:t xml:space="preserve"> </w:t>
      </w:r>
      <w:r>
        <w:t>any</w:t>
      </w:r>
      <w:r>
        <w:rPr>
          <w:spacing w:val="-4"/>
        </w:rPr>
        <w:t xml:space="preserve"> </w:t>
      </w:r>
      <w:r>
        <w:t>indirect</w:t>
      </w:r>
      <w:r>
        <w:rPr>
          <w:spacing w:val="-4"/>
        </w:rPr>
        <w:t xml:space="preserve"> </w:t>
      </w:r>
      <w:r>
        <w:t>source</w:t>
      </w:r>
      <w:r>
        <w:rPr>
          <w:spacing w:val="-4"/>
        </w:rPr>
        <w:t xml:space="preserve"> </w:t>
      </w:r>
      <w:r>
        <w:t>located</w:t>
      </w:r>
      <w:r>
        <w:rPr>
          <w:spacing w:val="-4"/>
        </w:rPr>
        <w:t xml:space="preserve"> </w:t>
      </w:r>
      <w:r>
        <w:t>in</w:t>
      </w:r>
      <w:r>
        <w:rPr>
          <w:spacing w:val="-4"/>
        </w:rPr>
        <w:t xml:space="preserve"> </w:t>
      </w:r>
      <w:r>
        <w:t>an</w:t>
      </w:r>
      <w:r>
        <w:rPr>
          <w:spacing w:val="-4"/>
        </w:rPr>
        <w:t xml:space="preserve"> </w:t>
      </w:r>
      <w:r>
        <w:t>environmental</w:t>
      </w:r>
      <w:r>
        <w:rPr>
          <w:spacing w:val="-4"/>
        </w:rPr>
        <w:t xml:space="preserve"> </w:t>
      </w:r>
      <w:r>
        <w:t>justice area shall not commence unless the agency has issued an indirect source permit for the construction or expansion.</w:t>
      </w:r>
    </w:p>
    <w:p w14:paraId="78AC831D" w14:textId="77777777" w:rsidR="005E331A" w:rsidRDefault="00000000">
      <w:pPr>
        <w:pStyle w:val="ListParagraph"/>
        <w:numPr>
          <w:ilvl w:val="0"/>
          <w:numId w:val="2"/>
        </w:numPr>
        <w:tabs>
          <w:tab w:val="left" w:pos="820"/>
        </w:tabs>
        <w:spacing w:line="276" w:lineRule="auto"/>
        <w:ind w:right="233"/>
      </w:pPr>
      <w:r>
        <w:t>Any applicant seeking to commence construction or expansion of an indirect source requiring a permit</w:t>
      </w:r>
      <w:r>
        <w:rPr>
          <w:spacing w:val="-4"/>
        </w:rPr>
        <w:t xml:space="preserve"> </w:t>
      </w:r>
      <w:r>
        <w:t>under</w:t>
      </w:r>
      <w:r>
        <w:rPr>
          <w:spacing w:val="-4"/>
        </w:rPr>
        <w:t xml:space="preserve"> </w:t>
      </w:r>
      <w:r>
        <w:t>[subsection</w:t>
      </w:r>
      <w:r>
        <w:rPr>
          <w:spacing w:val="-4"/>
        </w:rPr>
        <w:t xml:space="preserve"> </w:t>
      </w:r>
      <w:r>
        <w:t>3.1]</w:t>
      </w:r>
      <w:r>
        <w:rPr>
          <w:spacing w:val="-4"/>
        </w:rPr>
        <w:t xml:space="preserve"> </w:t>
      </w:r>
      <w:r>
        <w:t>must</w:t>
      </w:r>
      <w:r>
        <w:rPr>
          <w:spacing w:val="-4"/>
        </w:rPr>
        <w:t xml:space="preserve"> </w:t>
      </w:r>
      <w:r>
        <w:t>submit</w:t>
      </w:r>
      <w:r>
        <w:rPr>
          <w:spacing w:val="-4"/>
        </w:rPr>
        <w:t xml:space="preserve"> </w:t>
      </w:r>
      <w:r>
        <w:t>an</w:t>
      </w:r>
      <w:r>
        <w:rPr>
          <w:spacing w:val="-4"/>
        </w:rPr>
        <w:t xml:space="preserve"> </w:t>
      </w:r>
      <w:r>
        <w:t>indirect</w:t>
      </w:r>
      <w:r>
        <w:rPr>
          <w:spacing w:val="-4"/>
        </w:rPr>
        <w:t xml:space="preserve"> </w:t>
      </w:r>
      <w:r>
        <w:t>source</w:t>
      </w:r>
      <w:r>
        <w:rPr>
          <w:spacing w:val="-4"/>
        </w:rPr>
        <w:t xml:space="preserve"> </w:t>
      </w:r>
      <w:r>
        <w:t>permit</w:t>
      </w:r>
      <w:r>
        <w:rPr>
          <w:spacing w:val="-4"/>
        </w:rPr>
        <w:t xml:space="preserve"> </w:t>
      </w:r>
      <w:r>
        <w:t>application</w:t>
      </w:r>
      <w:r>
        <w:rPr>
          <w:spacing w:val="-4"/>
        </w:rPr>
        <w:t xml:space="preserve"> </w:t>
      </w:r>
      <w:r>
        <w:t>to</w:t>
      </w:r>
      <w:r>
        <w:rPr>
          <w:spacing w:val="-4"/>
        </w:rPr>
        <w:t xml:space="preserve"> </w:t>
      </w:r>
      <w:r>
        <w:t>the</w:t>
      </w:r>
      <w:r>
        <w:rPr>
          <w:spacing w:val="-4"/>
        </w:rPr>
        <w:t xml:space="preserve"> </w:t>
      </w:r>
      <w:r>
        <w:t>agency</w:t>
      </w:r>
      <w:r>
        <w:rPr>
          <w:spacing w:val="-4"/>
        </w:rPr>
        <w:t xml:space="preserve"> </w:t>
      </w:r>
      <w:r>
        <w:t>no less than 180 days before the anticipated start of the construction or expansion.</w:t>
      </w:r>
    </w:p>
    <w:p w14:paraId="0D2EE421" w14:textId="77777777" w:rsidR="005E331A" w:rsidRDefault="00000000">
      <w:pPr>
        <w:pStyle w:val="ListParagraph"/>
        <w:numPr>
          <w:ilvl w:val="0"/>
          <w:numId w:val="2"/>
        </w:numPr>
        <w:tabs>
          <w:tab w:val="left" w:pos="820"/>
        </w:tabs>
        <w:spacing w:line="276" w:lineRule="auto"/>
        <w:ind w:right="99"/>
      </w:pPr>
      <w:r>
        <w:t>An</w:t>
      </w:r>
      <w:r>
        <w:rPr>
          <w:spacing w:val="-3"/>
        </w:rPr>
        <w:t xml:space="preserve"> </w:t>
      </w:r>
      <w:r>
        <w:t>application</w:t>
      </w:r>
      <w:r>
        <w:rPr>
          <w:spacing w:val="-3"/>
        </w:rPr>
        <w:t xml:space="preserve"> </w:t>
      </w:r>
      <w:r>
        <w:t>for</w:t>
      </w:r>
      <w:r>
        <w:rPr>
          <w:spacing w:val="-3"/>
        </w:rPr>
        <w:t xml:space="preserve"> </w:t>
      </w:r>
      <w:r>
        <w:t>an</w:t>
      </w:r>
      <w:r>
        <w:rPr>
          <w:spacing w:val="-3"/>
        </w:rPr>
        <w:t xml:space="preserve"> </w:t>
      </w:r>
      <w:r>
        <w:t>indirect</w:t>
      </w:r>
      <w:r>
        <w:rPr>
          <w:spacing w:val="-3"/>
        </w:rPr>
        <w:t xml:space="preserve"> </w:t>
      </w:r>
      <w:r>
        <w:t>source</w:t>
      </w:r>
      <w:r>
        <w:rPr>
          <w:spacing w:val="-3"/>
        </w:rPr>
        <w:t xml:space="preserve"> </w:t>
      </w:r>
      <w:r>
        <w:t>permit</w:t>
      </w:r>
      <w:r>
        <w:rPr>
          <w:spacing w:val="-3"/>
        </w:rPr>
        <w:t xml:space="preserve"> </w:t>
      </w:r>
      <w:r>
        <w:t>under</w:t>
      </w:r>
      <w:r>
        <w:rPr>
          <w:spacing w:val="-3"/>
        </w:rPr>
        <w:t xml:space="preserve"> </w:t>
      </w:r>
      <w:r>
        <w:t>this</w:t>
      </w:r>
      <w:r>
        <w:rPr>
          <w:spacing w:val="-3"/>
        </w:rPr>
        <w:t xml:space="preserve"> </w:t>
      </w:r>
      <w:r>
        <w:t>act</w:t>
      </w:r>
      <w:r>
        <w:rPr>
          <w:spacing w:val="-3"/>
        </w:rPr>
        <w:t xml:space="preserve"> </w:t>
      </w:r>
      <w:r>
        <w:t>shall</w:t>
      </w:r>
      <w:r>
        <w:rPr>
          <w:spacing w:val="-3"/>
        </w:rPr>
        <w:t xml:space="preserve"> </w:t>
      </w:r>
      <w:r>
        <w:t>not</w:t>
      </w:r>
      <w:r>
        <w:rPr>
          <w:spacing w:val="-3"/>
        </w:rPr>
        <w:t xml:space="preserve"> </w:t>
      </w:r>
      <w:r>
        <w:t>be</w:t>
      </w:r>
      <w:r>
        <w:rPr>
          <w:spacing w:val="-3"/>
        </w:rPr>
        <w:t xml:space="preserve"> </w:t>
      </w:r>
      <w:r>
        <w:t>considered</w:t>
      </w:r>
      <w:r>
        <w:rPr>
          <w:spacing w:val="-3"/>
        </w:rPr>
        <w:t xml:space="preserve"> </w:t>
      </w:r>
      <w:r>
        <w:t>complete</w:t>
      </w:r>
      <w:r>
        <w:rPr>
          <w:spacing w:val="-3"/>
        </w:rPr>
        <w:t xml:space="preserve"> </w:t>
      </w:r>
      <w:r>
        <w:t>unless it includes:</w:t>
      </w:r>
    </w:p>
    <w:p w14:paraId="5AF26B60" w14:textId="77777777" w:rsidR="005E331A" w:rsidRDefault="00000000">
      <w:pPr>
        <w:pStyle w:val="ListParagraph"/>
        <w:numPr>
          <w:ilvl w:val="1"/>
          <w:numId w:val="2"/>
        </w:numPr>
        <w:tabs>
          <w:tab w:val="left" w:pos="1540"/>
        </w:tabs>
        <w:spacing w:line="276" w:lineRule="auto"/>
        <w:ind w:right="240"/>
      </w:pPr>
      <w:r>
        <w:t>A</w:t>
      </w:r>
      <w:r>
        <w:rPr>
          <w:spacing w:val="-3"/>
        </w:rPr>
        <w:t xml:space="preserve"> </w:t>
      </w:r>
      <w:r>
        <w:t>description</w:t>
      </w:r>
      <w:r>
        <w:rPr>
          <w:spacing w:val="-3"/>
        </w:rPr>
        <w:t xml:space="preserve"> </w:t>
      </w:r>
      <w:r>
        <w:t>of</w:t>
      </w:r>
      <w:r>
        <w:rPr>
          <w:spacing w:val="-3"/>
        </w:rPr>
        <w:t xml:space="preserve"> </w:t>
      </w:r>
      <w:r>
        <w:t>the</w:t>
      </w:r>
      <w:r>
        <w:rPr>
          <w:spacing w:val="-3"/>
        </w:rPr>
        <w:t xml:space="preserve"> </w:t>
      </w:r>
      <w:r>
        <w:t>current</w:t>
      </w:r>
      <w:r>
        <w:rPr>
          <w:spacing w:val="-3"/>
        </w:rPr>
        <w:t xml:space="preserve"> </w:t>
      </w:r>
      <w:r>
        <w:t>and</w:t>
      </w:r>
      <w:r>
        <w:rPr>
          <w:spacing w:val="-3"/>
        </w:rPr>
        <w:t xml:space="preserve"> </w:t>
      </w:r>
      <w:r>
        <w:t>proposed</w:t>
      </w:r>
      <w:r>
        <w:rPr>
          <w:spacing w:val="-3"/>
        </w:rPr>
        <w:t xml:space="preserve"> </w:t>
      </w:r>
      <w:r>
        <w:t>use</w:t>
      </w:r>
      <w:r>
        <w:rPr>
          <w:spacing w:val="-3"/>
        </w:rPr>
        <w:t xml:space="preserve"> </w:t>
      </w:r>
      <w:r>
        <w:t>of</w:t>
      </w:r>
      <w:r>
        <w:rPr>
          <w:spacing w:val="-3"/>
        </w:rPr>
        <w:t xml:space="preserve"> </w:t>
      </w:r>
      <w:r>
        <w:t>the</w:t>
      </w:r>
      <w:r>
        <w:rPr>
          <w:spacing w:val="-3"/>
        </w:rPr>
        <w:t xml:space="preserve"> </w:t>
      </w:r>
      <w:r>
        <w:t>site,</w:t>
      </w:r>
      <w:r>
        <w:rPr>
          <w:spacing w:val="-3"/>
        </w:rPr>
        <w:t xml:space="preserve"> </w:t>
      </w:r>
      <w:r>
        <w:t>including</w:t>
      </w:r>
      <w:r>
        <w:rPr>
          <w:spacing w:val="-3"/>
        </w:rPr>
        <w:t xml:space="preserve"> </w:t>
      </w:r>
      <w:r>
        <w:t>but</w:t>
      </w:r>
      <w:r>
        <w:rPr>
          <w:spacing w:val="-3"/>
        </w:rPr>
        <w:t xml:space="preserve"> </w:t>
      </w:r>
      <w:r>
        <w:t>not</w:t>
      </w:r>
      <w:r>
        <w:rPr>
          <w:spacing w:val="-3"/>
        </w:rPr>
        <w:t xml:space="preserve"> </w:t>
      </w:r>
      <w:r>
        <w:t>limited</w:t>
      </w:r>
      <w:r>
        <w:rPr>
          <w:spacing w:val="-3"/>
        </w:rPr>
        <w:t xml:space="preserve"> </w:t>
      </w:r>
      <w:r>
        <w:t>to</w:t>
      </w:r>
      <w:r>
        <w:rPr>
          <w:spacing w:val="-3"/>
        </w:rPr>
        <w:t xml:space="preserve"> </w:t>
      </w:r>
      <w:r>
        <w:t>the site address, site plans, a proposed project schedule, the area of any proposed facilities measured</w:t>
      </w:r>
      <w:r>
        <w:rPr>
          <w:spacing w:val="-4"/>
        </w:rPr>
        <w:t xml:space="preserve"> </w:t>
      </w:r>
      <w:r>
        <w:t>in</w:t>
      </w:r>
      <w:r>
        <w:rPr>
          <w:spacing w:val="-4"/>
        </w:rPr>
        <w:t xml:space="preserve"> </w:t>
      </w:r>
      <w:r>
        <w:t>square</w:t>
      </w:r>
      <w:r>
        <w:rPr>
          <w:spacing w:val="-4"/>
        </w:rPr>
        <w:t xml:space="preserve"> </w:t>
      </w:r>
      <w:r>
        <w:t>feet,</w:t>
      </w:r>
      <w:r>
        <w:rPr>
          <w:spacing w:val="-4"/>
        </w:rPr>
        <w:t xml:space="preserve"> </w:t>
      </w:r>
      <w:r>
        <w:t>and</w:t>
      </w:r>
      <w:r>
        <w:rPr>
          <w:spacing w:val="-4"/>
        </w:rPr>
        <w:t xml:space="preserve"> </w:t>
      </w:r>
      <w:r>
        <w:t>the</w:t>
      </w:r>
      <w:r>
        <w:rPr>
          <w:spacing w:val="-4"/>
        </w:rPr>
        <w:t xml:space="preserve"> </w:t>
      </w:r>
      <w:r>
        <w:t>estimated</w:t>
      </w:r>
      <w:r>
        <w:rPr>
          <w:spacing w:val="-4"/>
        </w:rPr>
        <w:t xml:space="preserve"> </w:t>
      </w:r>
      <w:r>
        <w:t>number</w:t>
      </w:r>
      <w:r>
        <w:rPr>
          <w:spacing w:val="-4"/>
        </w:rPr>
        <w:t xml:space="preserve"> </w:t>
      </w:r>
      <w:r>
        <w:t>of</w:t>
      </w:r>
      <w:r>
        <w:rPr>
          <w:spacing w:val="-4"/>
        </w:rPr>
        <w:t xml:space="preserve"> </w:t>
      </w:r>
      <w:r>
        <w:t>employees</w:t>
      </w:r>
      <w:r>
        <w:rPr>
          <w:spacing w:val="-4"/>
        </w:rPr>
        <w:t xml:space="preserve"> </w:t>
      </w:r>
      <w:r>
        <w:t>working</w:t>
      </w:r>
      <w:r>
        <w:rPr>
          <w:spacing w:val="-4"/>
        </w:rPr>
        <w:t xml:space="preserve"> </w:t>
      </w:r>
      <w:r>
        <w:t>at</w:t>
      </w:r>
      <w:r>
        <w:rPr>
          <w:spacing w:val="-4"/>
        </w:rPr>
        <w:t xml:space="preserve"> </w:t>
      </w:r>
      <w:r>
        <w:t>the</w:t>
      </w:r>
      <w:r>
        <w:rPr>
          <w:spacing w:val="-4"/>
        </w:rPr>
        <w:t xml:space="preserve"> </w:t>
      </w:r>
      <w:r>
        <w:t>finished site each day;</w:t>
      </w:r>
    </w:p>
    <w:p w14:paraId="210E3438" w14:textId="77777777" w:rsidR="005E331A" w:rsidRDefault="00000000">
      <w:pPr>
        <w:pStyle w:val="ListParagraph"/>
        <w:numPr>
          <w:ilvl w:val="1"/>
          <w:numId w:val="2"/>
        </w:numPr>
        <w:tabs>
          <w:tab w:val="left" w:pos="1540"/>
        </w:tabs>
        <w:spacing w:line="276" w:lineRule="auto"/>
        <w:ind w:right="1046"/>
      </w:pPr>
      <w:r>
        <w:t>A</w:t>
      </w:r>
      <w:r>
        <w:rPr>
          <w:spacing w:val="-4"/>
        </w:rPr>
        <w:t xml:space="preserve"> </w:t>
      </w:r>
      <w:r>
        <w:t>description</w:t>
      </w:r>
      <w:r>
        <w:rPr>
          <w:spacing w:val="-4"/>
        </w:rPr>
        <w:t xml:space="preserve"> </w:t>
      </w:r>
      <w:r>
        <w:t>of</w:t>
      </w:r>
      <w:r>
        <w:rPr>
          <w:spacing w:val="-4"/>
        </w:rPr>
        <w:t xml:space="preserve"> </w:t>
      </w:r>
      <w:r>
        <w:t>current</w:t>
      </w:r>
      <w:r>
        <w:rPr>
          <w:spacing w:val="-4"/>
        </w:rPr>
        <w:t xml:space="preserve"> </w:t>
      </w:r>
      <w:r>
        <w:t>and</w:t>
      </w:r>
      <w:r>
        <w:rPr>
          <w:spacing w:val="-4"/>
        </w:rPr>
        <w:t xml:space="preserve"> </w:t>
      </w:r>
      <w:r>
        <w:t>expected</w:t>
      </w:r>
      <w:r>
        <w:rPr>
          <w:spacing w:val="-4"/>
        </w:rPr>
        <w:t xml:space="preserve"> </w:t>
      </w:r>
      <w:r>
        <w:t>mobile</w:t>
      </w:r>
      <w:r>
        <w:rPr>
          <w:spacing w:val="-4"/>
        </w:rPr>
        <w:t xml:space="preserve"> </w:t>
      </w:r>
      <w:r>
        <w:t>source</w:t>
      </w:r>
      <w:r>
        <w:rPr>
          <w:spacing w:val="-4"/>
        </w:rPr>
        <w:t xml:space="preserve"> </w:t>
      </w:r>
      <w:r>
        <w:t>activity</w:t>
      </w:r>
      <w:r>
        <w:rPr>
          <w:spacing w:val="-4"/>
        </w:rPr>
        <w:t xml:space="preserve"> </w:t>
      </w:r>
      <w:r>
        <w:t>at</w:t>
      </w:r>
      <w:r>
        <w:rPr>
          <w:spacing w:val="-4"/>
        </w:rPr>
        <w:t xml:space="preserve"> </w:t>
      </w:r>
      <w:r>
        <w:t>and</w:t>
      </w:r>
      <w:r>
        <w:rPr>
          <w:spacing w:val="-4"/>
        </w:rPr>
        <w:t xml:space="preserve"> </w:t>
      </w:r>
      <w:r>
        <w:t>within</w:t>
      </w:r>
      <w:r>
        <w:rPr>
          <w:spacing w:val="-4"/>
        </w:rPr>
        <w:t xml:space="preserve"> </w:t>
      </w:r>
      <w:r>
        <w:t>[XX mile/miles] of the site;</w:t>
      </w:r>
    </w:p>
    <w:p w14:paraId="38F602DD" w14:textId="77777777" w:rsidR="005E331A" w:rsidRDefault="00000000">
      <w:pPr>
        <w:pStyle w:val="ListParagraph"/>
        <w:numPr>
          <w:ilvl w:val="1"/>
          <w:numId w:val="2"/>
        </w:numPr>
        <w:tabs>
          <w:tab w:val="left" w:pos="1538"/>
          <w:tab w:val="left" w:pos="1540"/>
        </w:tabs>
        <w:spacing w:line="276" w:lineRule="auto"/>
        <w:ind w:right="502"/>
        <w:jc w:val="both"/>
      </w:pPr>
      <w:r>
        <w:t>Identification</w:t>
      </w:r>
      <w:r>
        <w:rPr>
          <w:spacing w:val="-3"/>
        </w:rPr>
        <w:t xml:space="preserve"> </w:t>
      </w:r>
      <w:r>
        <w:t>of</w:t>
      </w:r>
      <w:r>
        <w:rPr>
          <w:spacing w:val="-3"/>
        </w:rPr>
        <w:t xml:space="preserve"> </w:t>
      </w:r>
      <w:r>
        <w:t>the</w:t>
      </w:r>
      <w:r>
        <w:rPr>
          <w:spacing w:val="-3"/>
        </w:rPr>
        <w:t xml:space="preserve"> </w:t>
      </w:r>
      <w:r>
        <w:t>points</w:t>
      </w:r>
      <w:r>
        <w:rPr>
          <w:spacing w:val="-3"/>
        </w:rPr>
        <w:t xml:space="preserve"> </w:t>
      </w:r>
      <w:r>
        <w:t>of</w:t>
      </w:r>
      <w:r>
        <w:rPr>
          <w:spacing w:val="-3"/>
        </w:rPr>
        <w:t xml:space="preserve"> </w:t>
      </w:r>
      <w:r>
        <w:t>vehicle</w:t>
      </w:r>
      <w:r>
        <w:rPr>
          <w:spacing w:val="-3"/>
        </w:rPr>
        <w:t xml:space="preserve"> </w:t>
      </w:r>
      <w:r>
        <w:t>ingress</w:t>
      </w:r>
      <w:r>
        <w:rPr>
          <w:spacing w:val="-3"/>
        </w:rPr>
        <w:t xml:space="preserve"> </w:t>
      </w:r>
      <w:r>
        <w:t>and</w:t>
      </w:r>
      <w:r>
        <w:rPr>
          <w:spacing w:val="-3"/>
        </w:rPr>
        <w:t xml:space="preserve"> </w:t>
      </w:r>
      <w:r>
        <w:t>egress</w:t>
      </w:r>
      <w:r>
        <w:rPr>
          <w:spacing w:val="-3"/>
        </w:rPr>
        <w:t xml:space="preserve"> </w:t>
      </w:r>
      <w:r>
        <w:t>from</w:t>
      </w:r>
      <w:r>
        <w:rPr>
          <w:spacing w:val="-3"/>
        </w:rPr>
        <w:t xml:space="preserve"> </w:t>
      </w:r>
      <w:r>
        <w:t>the</w:t>
      </w:r>
      <w:r>
        <w:rPr>
          <w:spacing w:val="-3"/>
        </w:rPr>
        <w:t xml:space="preserve"> </w:t>
      </w:r>
      <w:r>
        <w:t>site,</w:t>
      </w:r>
      <w:r>
        <w:rPr>
          <w:spacing w:val="-3"/>
        </w:rPr>
        <w:t xml:space="preserve"> </w:t>
      </w:r>
      <w:r>
        <w:t>the</w:t>
      </w:r>
      <w:r>
        <w:rPr>
          <w:spacing w:val="-3"/>
        </w:rPr>
        <w:t xml:space="preserve"> </w:t>
      </w:r>
      <w:r>
        <w:t>current</w:t>
      </w:r>
      <w:r>
        <w:rPr>
          <w:spacing w:val="-3"/>
        </w:rPr>
        <w:t xml:space="preserve"> </w:t>
      </w:r>
      <w:r>
        <w:t>and expected number of off-street parking spaces at the site, and a description of existing mass transit options within [XX mile/miles] of the site;</w:t>
      </w:r>
    </w:p>
    <w:p w14:paraId="50D8ACCE" w14:textId="77777777" w:rsidR="005E331A" w:rsidRDefault="00000000">
      <w:pPr>
        <w:pStyle w:val="ListParagraph"/>
        <w:numPr>
          <w:ilvl w:val="1"/>
          <w:numId w:val="2"/>
        </w:numPr>
        <w:tabs>
          <w:tab w:val="left" w:pos="1540"/>
        </w:tabs>
        <w:spacing w:line="276" w:lineRule="auto"/>
        <w:ind w:right="264"/>
      </w:pPr>
      <w:r>
        <w:t>An</w:t>
      </w:r>
      <w:r>
        <w:rPr>
          <w:spacing w:val="-4"/>
        </w:rPr>
        <w:t xml:space="preserve"> </w:t>
      </w:r>
      <w:r>
        <w:t>air</w:t>
      </w:r>
      <w:r>
        <w:rPr>
          <w:spacing w:val="-4"/>
        </w:rPr>
        <w:t xml:space="preserve"> </w:t>
      </w:r>
      <w:r>
        <w:t>impact</w:t>
      </w:r>
      <w:r>
        <w:rPr>
          <w:spacing w:val="-4"/>
        </w:rPr>
        <w:t xml:space="preserve"> </w:t>
      </w:r>
      <w:r>
        <w:t>assessment</w:t>
      </w:r>
      <w:r>
        <w:rPr>
          <w:spacing w:val="-4"/>
        </w:rPr>
        <w:t xml:space="preserve"> </w:t>
      </w:r>
      <w:r>
        <w:t>quantifying</w:t>
      </w:r>
      <w:r>
        <w:rPr>
          <w:spacing w:val="-4"/>
        </w:rPr>
        <w:t xml:space="preserve"> </w:t>
      </w:r>
      <w:r>
        <w:t>the</w:t>
      </w:r>
      <w:r>
        <w:rPr>
          <w:spacing w:val="-4"/>
        </w:rPr>
        <w:t xml:space="preserve"> </w:t>
      </w:r>
      <w:r>
        <w:t>emissions</w:t>
      </w:r>
      <w:r>
        <w:rPr>
          <w:spacing w:val="-4"/>
        </w:rPr>
        <w:t xml:space="preserve"> </w:t>
      </w:r>
      <w:r>
        <w:t>of</w:t>
      </w:r>
      <w:r>
        <w:rPr>
          <w:spacing w:val="-4"/>
        </w:rPr>
        <w:t xml:space="preserve"> </w:t>
      </w:r>
      <w:r>
        <w:t>any</w:t>
      </w:r>
      <w:r>
        <w:rPr>
          <w:spacing w:val="-4"/>
        </w:rPr>
        <w:t xml:space="preserve"> </w:t>
      </w:r>
      <w:r>
        <w:t>air</w:t>
      </w:r>
      <w:r>
        <w:rPr>
          <w:spacing w:val="-4"/>
        </w:rPr>
        <w:t xml:space="preserve"> </w:t>
      </w:r>
      <w:r>
        <w:t>pollutants</w:t>
      </w:r>
      <w:r>
        <w:rPr>
          <w:spacing w:val="-4"/>
        </w:rPr>
        <w:t xml:space="preserve"> </w:t>
      </w:r>
      <w:r>
        <w:t>that</w:t>
      </w:r>
      <w:r>
        <w:rPr>
          <w:spacing w:val="-4"/>
        </w:rPr>
        <w:t xml:space="preserve"> </w:t>
      </w:r>
      <w:r>
        <w:t>are</w:t>
      </w:r>
      <w:r>
        <w:rPr>
          <w:spacing w:val="-4"/>
        </w:rPr>
        <w:t xml:space="preserve"> </w:t>
      </w:r>
      <w:r>
        <w:t>or</w:t>
      </w:r>
      <w:r>
        <w:rPr>
          <w:spacing w:val="-4"/>
        </w:rPr>
        <w:t xml:space="preserve"> </w:t>
      </w:r>
      <w:r>
        <w:t>may reasonably be expected to be produced by mobile source activity associated with the indirect source, including but not limited to fine particulate matter, nitrogen oxides, carbon</w:t>
      </w:r>
      <w:r>
        <w:rPr>
          <w:spacing w:val="-2"/>
        </w:rPr>
        <w:t xml:space="preserve"> </w:t>
      </w:r>
      <w:r>
        <w:t>dioxide,</w:t>
      </w:r>
      <w:r>
        <w:rPr>
          <w:spacing w:val="-2"/>
        </w:rPr>
        <w:t xml:space="preserve"> </w:t>
      </w:r>
      <w:r>
        <w:t>carbon</w:t>
      </w:r>
      <w:r>
        <w:rPr>
          <w:spacing w:val="-2"/>
        </w:rPr>
        <w:t xml:space="preserve"> </w:t>
      </w:r>
      <w:r>
        <w:t>monoxide,</w:t>
      </w:r>
      <w:r>
        <w:rPr>
          <w:spacing w:val="-2"/>
        </w:rPr>
        <w:t xml:space="preserve"> </w:t>
      </w:r>
      <w:r>
        <w:t>and</w:t>
      </w:r>
      <w:r>
        <w:rPr>
          <w:spacing w:val="-2"/>
        </w:rPr>
        <w:t xml:space="preserve"> </w:t>
      </w:r>
      <w:r>
        <w:t>methane.</w:t>
      </w:r>
      <w:r>
        <w:rPr>
          <w:spacing w:val="-2"/>
        </w:rPr>
        <w:t xml:space="preserve"> </w:t>
      </w:r>
      <w:r>
        <w:t>All</w:t>
      </w:r>
      <w:r>
        <w:rPr>
          <w:spacing w:val="-2"/>
        </w:rPr>
        <w:t xml:space="preserve"> </w:t>
      </w:r>
      <w:r>
        <w:t>emissions</w:t>
      </w:r>
      <w:r>
        <w:rPr>
          <w:spacing w:val="-2"/>
        </w:rPr>
        <w:t xml:space="preserve"> </w:t>
      </w:r>
      <w:r>
        <w:t>estimates</w:t>
      </w:r>
      <w:r>
        <w:rPr>
          <w:spacing w:val="-2"/>
        </w:rPr>
        <w:t xml:space="preserve"> </w:t>
      </w:r>
      <w:r>
        <w:t>included</w:t>
      </w:r>
      <w:r>
        <w:rPr>
          <w:spacing w:val="-2"/>
        </w:rPr>
        <w:t xml:space="preserve"> </w:t>
      </w:r>
      <w:r>
        <w:t>in</w:t>
      </w:r>
      <w:r>
        <w:rPr>
          <w:spacing w:val="-2"/>
        </w:rPr>
        <w:t xml:space="preserve"> </w:t>
      </w:r>
      <w:r>
        <w:t>the</w:t>
      </w:r>
    </w:p>
    <w:p w14:paraId="236A307B" w14:textId="77777777" w:rsidR="005E331A" w:rsidRDefault="005E331A">
      <w:pPr>
        <w:spacing w:line="276" w:lineRule="auto"/>
        <w:sectPr w:rsidR="005E331A">
          <w:pgSz w:w="12240" w:h="15840"/>
          <w:pgMar w:top="1360" w:right="1340" w:bottom="280" w:left="1340" w:header="720" w:footer="720" w:gutter="0"/>
          <w:cols w:space="720"/>
        </w:sectPr>
      </w:pPr>
    </w:p>
    <w:p w14:paraId="3BD2A9C3" w14:textId="77777777" w:rsidR="005E331A" w:rsidRDefault="00000000">
      <w:pPr>
        <w:pStyle w:val="BodyText"/>
        <w:spacing w:before="80" w:line="276" w:lineRule="auto"/>
        <w:ind w:left="1540" w:right="936" w:firstLine="0"/>
        <w:jc w:val="both"/>
      </w:pPr>
      <w:r>
        <w:lastRenderedPageBreak/>
        <w:t>air</w:t>
      </w:r>
      <w:r>
        <w:rPr>
          <w:spacing w:val="-5"/>
        </w:rPr>
        <w:t xml:space="preserve"> </w:t>
      </w:r>
      <w:r>
        <w:t>impact</w:t>
      </w:r>
      <w:r>
        <w:rPr>
          <w:spacing w:val="-5"/>
        </w:rPr>
        <w:t xml:space="preserve"> </w:t>
      </w:r>
      <w:r>
        <w:t>assessment</w:t>
      </w:r>
      <w:r>
        <w:rPr>
          <w:spacing w:val="-5"/>
        </w:rPr>
        <w:t xml:space="preserve"> </w:t>
      </w:r>
      <w:r>
        <w:t>shall</w:t>
      </w:r>
      <w:r>
        <w:rPr>
          <w:spacing w:val="-5"/>
        </w:rPr>
        <w:t xml:space="preserve"> </w:t>
      </w:r>
      <w:r>
        <w:t>be</w:t>
      </w:r>
      <w:r>
        <w:rPr>
          <w:spacing w:val="-5"/>
        </w:rPr>
        <w:t xml:space="preserve"> </w:t>
      </w:r>
      <w:r>
        <w:t>calculated</w:t>
      </w:r>
      <w:r>
        <w:rPr>
          <w:spacing w:val="-5"/>
        </w:rPr>
        <w:t xml:space="preserve"> </w:t>
      </w:r>
      <w:r>
        <w:t>using</w:t>
      </w:r>
      <w:r>
        <w:rPr>
          <w:spacing w:val="-5"/>
        </w:rPr>
        <w:t xml:space="preserve"> </w:t>
      </w:r>
      <w:r>
        <w:t>a</w:t>
      </w:r>
      <w:r>
        <w:rPr>
          <w:spacing w:val="-5"/>
        </w:rPr>
        <w:t xml:space="preserve"> </w:t>
      </w:r>
      <w:r>
        <w:t>[state</w:t>
      </w:r>
      <w:r>
        <w:rPr>
          <w:spacing w:val="-5"/>
        </w:rPr>
        <w:t xml:space="preserve"> </w:t>
      </w:r>
      <w:r>
        <w:t>environmental</w:t>
      </w:r>
      <w:r>
        <w:rPr>
          <w:spacing w:val="-5"/>
        </w:rPr>
        <w:t xml:space="preserve"> </w:t>
      </w:r>
      <w:r>
        <w:t>protection agency]-approved model, if available.</w:t>
      </w:r>
    </w:p>
    <w:p w14:paraId="1BC777D5" w14:textId="77777777" w:rsidR="005E331A" w:rsidRDefault="00000000">
      <w:pPr>
        <w:pStyle w:val="ListParagraph"/>
        <w:numPr>
          <w:ilvl w:val="1"/>
          <w:numId w:val="2"/>
        </w:numPr>
        <w:tabs>
          <w:tab w:val="left" w:pos="1538"/>
          <w:tab w:val="left" w:pos="1540"/>
        </w:tabs>
        <w:spacing w:line="276" w:lineRule="auto"/>
        <w:ind w:right="623"/>
        <w:jc w:val="both"/>
      </w:pPr>
      <w:r>
        <w:t>A</w:t>
      </w:r>
      <w:r>
        <w:rPr>
          <w:spacing w:val="-4"/>
        </w:rPr>
        <w:t xml:space="preserve"> </w:t>
      </w:r>
      <w:r>
        <w:t>list</w:t>
      </w:r>
      <w:r>
        <w:rPr>
          <w:spacing w:val="-4"/>
        </w:rPr>
        <w:t xml:space="preserve"> </w:t>
      </w:r>
      <w:r>
        <w:t>and</w:t>
      </w:r>
      <w:r>
        <w:rPr>
          <w:spacing w:val="-4"/>
        </w:rPr>
        <w:t xml:space="preserve"> </w:t>
      </w:r>
      <w:r>
        <w:t>map</w:t>
      </w:r>
      <w:r>
        <w:rPr>
          <w:spacing w:val="-4"/>
        </w:rPr>
        <w:t xml:space="preserve"> </w:t>
      </w:r>
      <w:r>
        <w:t>of</w:t>
      </w:r>
      <w:r>
        <w:rPr>
          <w:spacing w:val="-4"/>
        </w:rPr>
        <w:t xml:space="preserve"> </w:t>
      </w:r>
      <w:r>
        <w:t>community</w:t>
      </w:r>
      <w:r>
        <w:rPr>
          <w:spacing w:val="-4"/>
        </w:rPr>
        <w:t xml:space="preserve"> </w:t>
      </w:r>
      <w:r>
        <w:t>exposure</w:t>
      </w:r>
      <w:r>
        <w:rPr>
          <w:spacing w:val="-4"/>
        </w:rPr>
        <w:t xml:space="preserve"> </w:t>
      </w:r>
      <w:r>
        <w:t>points</w:t>
      </w:r>
      <w:r>
        <w:rPr>
          <w:spacing w:val="-4"/>
        </w:rPr>
        <w:t xml:space="preserve"> </w:t>
      </w:r>
      <w:r>
        <w:t>located</w:t>
      </w:r>
      <w:r>
        <w:rPr>
          <w:spacing w:val="-4"/>
        </w:rPr>
        <w:t xml:space="preserve"> </w:t>
      </w:r>
      <w:r>
        <w:t>within</w:t>
      </w:r>
      <w:r>
        <w:rPr>
          <w:spacing w:val="-4"/>
        </w:rPr>
        <w:t xml:space="preserve"> </w:t>
      </w:r>
      <w:r>
        <w:t>[XX</w:t>
      </w:r>
      <w:r>
        <w:rPr>
          <w:spacing w:val="-4"/>
        </w:rPr>
        <w:t xml:space="preserve"> </w:t>
      </w:r>
      <w:r>
        <w:t>mile/miles]</w:t>
      </w:r>
      <w:r>
        <w:rPr>
          <w:spacing w:val="-4"/>
        </w:rPr>
        <w:t xml:space="preserve"> </w:t>
      </w:r>
      <w:r>
        <w:t>of</w:t>
      </w:r>
      <w:r>
        <w:rPr>
          <w:spacing w:val="-4"/>
        </w:rPr>
        <w:t xml:space="preserve"> </w:t>
      </w:r>
      <w:r>
        <w:t>the proposed site;</w:t>
      </w:r>
    </w:p>
    <w:p w14:paraId="4E4CDFA0" w14:textId="77777777" w:rsidR="005E331A" w:rsidRDefault="00000000">
      <w:pPr>
        <w:pStyle w:val="ListParagraph"/>
        <w:numPr>
          <w:ilvl w:val="1"/>
          <w:numId w:val="2"/>
        </w:numPr>
        <w:tabs>
          <w:tab w:val="left" w:pos="1538"/>
          <w:tab w:val="left" w:pos="1540"/>
        </w:tabs>
        <w:spacing w:line="276" w:lineRule="auto"/>
        <w:ind w:right="490"/>
        <w:jc w:val="both"/>
      </w:pPr>
      <w:r>
        <w:t>An</w:t>
      </w:r>
      <w:r>
        <w:rPr>
          <w:spacing w:val="-4"/>
        </w:rPr>
        <w:t xml:space="preserve"> </w:t>
      </w:r>
      <w:r>
        <w:t>estimate</w:t>
      </w:r>
      <w:r>
        <w:rPr>
          <w:spacing w:val="-4"/>
        </w:rPr>
        <w:t xml:space="preserve"> </w:t>
      </w:r>
      <w:r>
        <w:t>of</w:t>
      </w:r>
      <w:r>
        <w:rPr>
          <w:spacing w:val="-4"/>
        </w:rPr>
        <w:t xml:space="preserve"> </w:t>
      </w:r>
      <w:r>
        <w:t>additional</w:t>
      </w:r>
      <w:r>
        <w:rPr>
          <w:spacing w:val="-4"/>
        </w:rPr>
        <w:t xml:space="preserve"> </w:t>
      </w:r>
      <w:r>
        <w:t>development</w:t>
      </w:r>
      <w:r>
        <w:rPr>
          <w:spacing w:val="-4"/>
        </w:rPr>
        <w:t xml:space="preserve"> </w:t>
      </w:r>
      <w:r>
        <w:t>that</w:t>
      </w:r>
      <w:r>
        <w:rPr>
          <w:spacing w:val="-4"/>
        </w:rPr>
        <w:t xml:space="preserve"> </w:t>
      </w:r>
      <w:r>
        <w:t>may</w:t>
      </w:r>
      <w:r>
        <w:rPr>
          <w:spacing w:val="-4"/>
        </w:rPr>
        <w:t xml:space="preserve"> </w:t>
      </w:r>
      <w:r>
        <w:t>be</w:t>
      </w:r>
      <w:r>
        <w:rPr>
          <w:spacing w:val="-4"/>
        </w:rPr>
        <w:t xml:space="preserve"> </w:t>
      </w:r>
      <w:r>
        <w:t>concurrent</w:t>
      </w:r>
      <w:r>
        <w:rPr>
          <w:spacing w:val="-4"/>
        </w:rPr>
        <w:t xml:space="preserve"> </w:t>
      </w:r>
      <w:r>
        <w:t>with</w:t>
      </w:r>
      <w:r>
        <w:rPr>
          <w:spacing w:val="-4"/>
        </w:rPr>
        <w:t xml:space="preserve"> </w:t>
      </w:r>
      <w:r>
        <w:t>or</w:t>
      </w:r>
      <w:r>
        <w:rPr>
          <w:spacing w:val="-4"/>
        </w:rPr>
        <w:t xml:space="preserve"> </w:t>
      </w:r>
      <w:r>
        <w:t>result</w:t>
      </w:r>
      <w:r>
        <w:rPr>
          <w:spacing w:val="-4"/>
        </w:rPr>
        <w:t xml:space="preserve"> </w:t>
      </w:r>
      <w:r>
        <w:t>from</w:t>
      </w:r>
      <w:r>
        <w:rPr>
          <w:spacing w:val="-4"/>
        </w:rPr>
        <w:t xml:space="preserve"> </w:t>
      </w:r>
      <w:r>
        <w:t>the proposed</w:t>
      </w:r>
      <w:r>
        <w:rPr>
          <w:spacing w:val="-7"/>
        </w:rPr>
        <w:t xml:space="preserve"> </w:t>
      </w:r>
      <w:r>
        <w:t>development,</w:t>
      </w:r>
      <w:r>
        <w:rPr>
          <w:spacing w:val="-7"/>
        </w:rPr>
        <w:t xml:space="preserve"> </w:t>
      </w:r>
      <w:r>
        <w:t>including</w:t>
      </w:r>
      <w:r>
        <w:rPr>
          <w:spacing w:val="-7"/>
        </w:rPr>
        <w:t xml:space="preserve"> </w:t>
      </w:r>
      <w:r>
        <w:t>commercial,</w:t>
      </w:r>
      <w:r>
        <w:rPr>
          <w:spacing w:val="-7"/>
        </w:rPr>
        <w:t xml:space="preserve"> </w:t>
      </w:r>
      <w:r>
        <w:t>residential,</w:t>
      </w:r>
      <w:r>
        <w:rPr>
          <w:spacing w:val="-7"/>
        </w:rPr>
        <w:t xml:space="preserve"> </w:t>
      </w:r>
      <w:r>
        <w:t>infrastructure,</w:t>
      </w:r>
      <w:r>
        <w:rPr>
          <w:spacing w:val="-7"/>
        </w:rPr>
        <w:t xml:space="preserve"> </w:t>
      </w:r>
      <w:r>
        <w:t>or</w:t>
      </w:r>
      <w:r>
        <w:rPr>
          <w:spacing w:val="-7"/>
        </w:rPr>
        <w:t xml:space="preserve"> </w:t>
      </w:r>
      <w:r>
        <w:t xml:space="preserve">industrial </w:t>
      </w:r>
      <w:r>
        <w:rPr>
          <w:spacing w:val="-2"/>
        </w:rPr>
        <w:t>developments;</w:t>
      </w:r>
    </w:p>
    <w:p w14:paraId="762BCE45" w14:textId="77777777" w:rsidR="005E331A" w:rsidRDefault="00000000">
      <w:pPr>
        <w:pStyle w:val="ListParagraph"/>
        <w:numPr>
          <w:ilvl w:val="1"/>
          <w:numId w:val="2"/>
        </w:numPr>
        <w:tabs>
          <w:tab w:val="left" w:pos="1540"/>
        </w:tabs>
        <w:spacing w:line="276" w:lineRule="auto"/>
        <w:ind w:right="362"/>
      </w:pPr>
      <w:r>
        <w:t>A</w:t>
      </w:r>
      <w:r>
        <w:rPr>
          <w:spacing w:val="-4"/>
        </w:rPr>
        <w:t xml:space="preserve"> </w:t>
      </w:r>
      <w:r>
        <w:t>description</w:t>
      </w:r>
      <w:r>
        <w:rPr>
          <w:spacing w:val="-4"/>
        </w:rPr>
        <w:t xml:space="preserve"> </w:t>
      </w:r>
      <w:r>
        <w:t>of</w:t>
      </w:r>
      <w:r>
        <w:rPr>
          <w:spacing w:val="-4"/>
        </w:rPr>
        <w:t xml:space="preserve"> </w:t>
      </w:r>
      <w:r>
        <w:t>any</w:t>
      </w:r>
      <w:r>
        <w:rPr>
          <w:spacing w:val="-4"/>
        </w:rPr>
        <w:t xml:space="preserve"> </w:t>
      </w:r>
      <w:r>
        <w:t>measures</w:t>
      </w:r>
      <w:r>
        <w:rPr>
          <w:spacing w:val="-4"/>
        </w:rPr>
        <w:t xml:space="preserve"> </w:t>
      </w:r>
      <w:r>
        <w:t>the</w:t>
      </w:r>
      <w:r>
        <w:rPr>
          <w:spacing w:val="-4"/>
        </w:rPr>
        <w:t xml:space="preserve"> </w:t>
      </w:r>
      <w:r>
        <w:t>applicant</w:t>
      </w:r>
      <w:r>
        <w:rPr>
          <w:spacing w:val="-4"/>
        </w:rPr>
        <w:t xml:space="preserve"> </w:t>
      </w:r>
      <w:r>
        <w:t>or</w:t>
      </w:r>
      <w:r>
        <w:rPr>
          <w:spacing w:val="-4"/>
        </w:rPr>
        <w:t xml:space="preserve"> </w:t>
      </w:r>
      <w:r>
        <w:t>others</w:t>
      </w:r>
      <w:r>
        <w:rPr>
          <w:spacing w:val="-4"/>
        </w:rPr>
        <w:t xml:space="preserve"> </w:t>
      </w:r>
      <w:r>
        <w:t>are</w:t>
      </w:r>
      <w:r>
        <w:rPr>
          <w:spacing w:val="-4"/>
        </w:rPr>
        <w:t xml:space="preserve"> </w:t>
      </w:r>
      <w:r>
        <w:t>actively</w:t>
      </w:r>
      <w:r>
        <w:rPr>
          <w:spacing w:val="-4"/>
        </w:rPr>
        <w:t xml:space="preserve"> </w:t>
      </w:r>
      <w:r>
        <w:t>taking</w:t>
      </w:r>
      <w:r>
        <w:rPr>
          <w:spacing w:val="-4"/>
        </w:rPr>
        <w:t xml:space="preserve"> </w:t>
      </w:r>
      <w:r>
        <w:t>or</w:t>
      </w:r>
      <w:r>
        <w:rPr>
          <w:spacing w:val="-4"/>
        </w:rPr>
        <w:t xml:space="preserve"> </w:t>
      </w:r>
      <w:r>
        <w:t>planning</w:t>
      </w:r>
      <w:r>
        <w:rPr>
          <w:spacing w:val="-4"/>
        </w:rPr>
        <w:t xml:space="preserve"> </w:t>
      </w:r>
      <w:r>
        <w:t>to take to reduce the facility’s environmental impact; and</w:t>
      </w:r>
    </w:p>
    <w:p w14:paraId="09952268" w14:textId="77777777" w:rsidR="005E331A" w:rsidRDefault="00000000">
      <w:pPr>
        <w:pStyle w:val="ListParagraph"/>
        <w:numPr>
          <w:ilvl w:val="1"/>
          <w:numId w:val="2"/>
        </w:numPr>
        <w:tabs>
          <w:tab w:val="left" w:pos="1540"/>
        </w:tabs>
        <w:spacing w:line="276" w:lineRule="auto"/>
        <w:ind w:right="124"/>
      </w:pPr>
      <w:r>
        <w:t>Additional</w:t>
      </w:r>
      <w:r>
        <w:rPr>
          <w:spacing w:val="-4"/>
        </w:rPr>
        <w:t xml:space="preserve"> </w:t>
      </w:r>
      <w:r>
        <w:t>information</w:t>
      </w:r>
      <w:r>
        <w:rPr>
          <w:spacing w:val="-4"/>
        </w:rPr>
        <w:t xml:space="preserve"> </w:t>
      </w:r>
      <w:r>
        <w:t>as</w:t>
      </w:r>
      <w:r>
        <w:rPr>
          <w:spacing w:val="-4"/>
        </w:rPr>
        <w:t xml:space="preserve"> </w:t>
      </w:r>
      <w:r>
        <w:t>required</w:t>
      </w:r>
      <w:r>
        <w:rPr>
          <w:spacing w:val="-4"/>
        </w:rPr>
        <w:t xml:space="preserve"> </w:t>
      </w:r>
      <w:r>
        <w:t>by</w:t>
      </w:r>
      <w:r>
        <w:rPr>
          <w:spacing w:val="-4"/>
        </w:rPr>
        <w:t xml:space="preserve"> </w:t>
      </w:r>
      <w:r>
        <w:t>the</w:t>
      </w:r>
      <w:r>
        <w:rPr>
          <w:spacing w:val="-4"/>
        </w:rPr>
        <w:t xml:space="preserve"> </w:t>
      </w:r>
      <w:r>
        <w:t>agency</w:t>
      </w:r>
      <w:r>
        <w:rPr>
          <w:spacing w:val="-4"/>
        </w:rPr>
        <w:t xml:space="preserve"> </w:t>
      </w:r>
      <w:r>
        <w:t>to</w:t>
      </w:r>
      <w:r>
        <w:rPr>
          <w:spacing w:val="-4"/>
        </w:rPr>
        <w:t xml:space="preserve"> </w:t>
      </w:r>
      <w:r>
        <w:t>determine</w:t>
      </w:r>
      <w:r>
        <w:rPr>
          <w:spacing w:val="-4"/>
        </w:rPr>
        <w:t xml:space="preserve"> </w:t>
      </w:r>
      <w:r>
        <w:t>the</w:t>
      </w:r>
      <w:r>
        <w:rPr>
          <w:spacing w:val="-4"/>
        </w:rPr>
        <w:t xml:space="preserve"> </w:t>
      </w:r>
      <w:r>
        <w:t>impact</w:t>
      </w:r>
      <w:r>
        <w:rPr>
          <w:spacing w:val="-4"/>
        </w:rPr>
        <w:t xml:space="preserve"> </w:t>
      </w:r>
      <w:r>
        <w:t>of</w:t>
      </w:r>
      <w:r>
        <w:rPr>
          <w:spacing w:val="-4"/>
        </w:rPr>
        <w:t xml:space="preserve"> </w:t>
      </w:r>
      <w:r>
        <w:t>the</w:t>
      </w:r>
      <w:r>
        <w:rPr>
          <w:spacing w:val="-4"/>
        </w:rPr>
        <w:t xml:space="preserve"> </w:t>
      </w:r>
      <w:r>
        <w:t>proposed development on air quality in the surrounding area.</w:t>
      </w:r>
    </w:p>
    <w:p w14:paraId="3955B4A4" w14:textId="77777777" w:rsidR="005E331A" w:rsidRDefault="00000000">
      <w:pPr>
        <w:pStyle w:val="ListParagraph"/>
        <w:numPr>
          <w:ilvl w:val="0"/>
          <w:numId w:val="2"/>
        </w:numPr>
        <w:tabs>
          <w:tab w:val="left" w:pos="820"/>
        </w:tabs>
        <w:spacing w:line="276" w:lineRule="auto"/>
        <w:ind w:right="154"/>
      </w:pPr>
      <w:r>
        <w:t>In</w:t>
      </w:r>
      <w:r>
        <w:rPr>
          <w:spacing w:val="-3"/>
        </w:rPr>
        <w:t xml:space="preserve"> </w:t>
      </w:r>
      <w:r>
        <w:t>addition</w:t>
      </w:r>
      <w:r>
        <w:rPr>
          <w:spacing w:val="-3"/>
        </w:rPr>
        <w:t xml:space="preserve"> </w:t>
      </w:r>
      <w:r>
        <w:t>to</w:t>
      </w:r>
      <w:r>
        <w:rPr>
          <w:spacing w:val="-3"/>
        </w:rPr>
        <w:t xml:space="preserve"> </w:t>
      </w:r>
      <w:r>
        <w:t>any</w:t>
      </w:r>
      <w:r>
        <w:rPr>
          <w:spacing w:val="-3"/>
        </w:rPr>
        <w:t xml:space="preserve"> </w:t>
      </w:r>
      <w:r>
        <w:t>other</w:t>
      </w:r>
      <w:r>
        <w:rPr>
          <w:spacing w:val="-3"/>
        </w:rPr>
        <w:t xml:space="preserve"> </w:t>
      </w:r>
      <w:r>
        <w:t>fee</w:t>
      </w:r>
      <w:r>
        <w:rPr>
          <w:spacing w:val="-3"/>
        </w:rPr>
        <w:t xml:space="preserve"> </w:t>
      </w:r>
      <w:r>
        <w:t>authorized</w:t>
      </w:r>
      <w:r>
        <w:rPr>
          <w:spacing w:val="-3"/>
        </w:rPr>
        <w:t xml:space="preserve"> </w:t>
      </w:r>
      <w:r>
        <w:t>by</w:t>
      </w:r>
      <w:r>
        <w:rPr>
          <w:spacing w:val="-3"/>
        </w:rPr>
        <w:t xml:space="preserve"> </w:t>
      </w:r>
      <w:r>
        <w:t>law,</w:t>
      </w:r>
      <w:r>
        <w:rPr>
          <w:spacing w:val="-3"/>
        </w:rPr>
        <w:t xml:space="preserve"> </w:t>
      </w:r>
      <w:r>
        <w:t>the</w:t>
      </w:r>
      <w:r>
        <w:rPr>
          <w:spacing w:val="-3"/>
        </w:rPr>
        <w:t xml:space="preserve"> </w:t>
      </w:r>
      <w:r>
        <w:t>agency</w:t>
      </w:r>
      <w:r>
        <w:rPr>
          <w:spacing w:val="-3"/>
        </w:rPr>
        <w:t xml:space="preserve"> </w:t>
      </w:r>
      <w:r>
        <w:t>shall</w:t>
      </w:r>
      <w:r>
        <w:rPr>
          <w:spacing w:val="-3"/>
        </w:rPr>
        <w:t xml:space="preserve"> </w:t>
      </w:r>
      <w:r>
        <w:t>set</w:t>
      </w:r>
      <w:r>
        <w:rPr>
          <w:spacing w:val="-3"/>
        </w:rPr>
        <w:t xml:space="preserve"> </w:t>
      </w:r>
      <w:r>
        <w:t>a</w:t>
      </w:r>
      <w:r>
        <w:rPr>
          <w:spacing w:val="-3"/>
        </w:rPr>
        <w:t xml:space="preserve"> </w:t>
      </w:r>
      <w:r>
        <w:t>fee</w:t>
      </w:r>
      <w:r>
        <w:rPr>
          <w:spacing w:val="-3"/>
        </w:rPr>
        <w:t xml:space="preserve"> </w:t>
      </w:r>
      <w:r>
        <w:t>schedule</w:t>
      </w:r>
      <w:r>
        <w:rPr>
          <w:spacing w:val="-3"/>
        </w:rPr>
        <w:t xml:space="preserve"> </w:t>
      </w:r>
      <w:r>
        <w:t>and</w:t>
      </w:r>
      <w:r>
        <w:rPr>
          <w:spacing w:val="-3"/>
        </w:rPr>
        <w:t xml:space="preserve"> </w:t>
      </w:r>
      <w:r>
        <w:t>shall</w:t>
      </w:r>
      <w:r>
        <w:rPr>
          <w:spacing w:val="-3"/>
        </w:rPr>
        <w:t xml:space="preserve"> </w:t>
      </w:r>
      <w:r>
        <w:t>assess each permit applicant a reasonable fee to cover the agency’s costs associated with the implementation</w:t>
      </w:r>
      <w:r>
        <w:rPr>
          <w:spacing w:val="-4"/>
        </w:rPr>
        <w:t xml:space="preserve"> </w:t>
      </w:r>
      <w:r>
        <w:t>of</w:t>
      </w:r>
      <w:r>
        <w:rPr>
          <w:spacing w:val="-4"/>
        </w:rPr>
        <w:t xml:space="preserve"> </w:t>
      </w:r>
      <w:r>
        <w:t>this</w:t>
      </w:r>
      <w:r>
        <w:rPr>
          <w:spacing w:val="-4"/>
        </w:rPr>
        <w:t xml:space="preserve"> </w:t>
      </w:r>
      <w:r>
        <w:t>act,</w:t>
      </w:r>
      <w:r>
        <w:rPr>
          <w:spacing w:val="-4"/>
        </w:rPr>
        <w:t xml:space="preserve"> </w:t>
      </w:r>
      <w:r>
        <w:t>including</w:t>
      </w:r>
      <w:r>
        <w:rPr>
          <w:spacing w:val="-4"/>
        </w:rPr>
        <w:t xml:space="preserve"> </w:t>
      </w:r>
      <w:r>
        <w:t>costs</w:t>
      </w:r>
      <w:r>
        <w:rPr>
          <w:spacing w:val="-4"/>
        </w:rPr>
        <w:t xml:space="preserve"> </w:t>
      </w:r>
      <w:r>
        <w:t>to</w:t>
      </w:r>
      <w:r>
        <w:rPr>
          <w:spacing w:val="-4"/>
        </w:rPr>
        <w:t xml:space="preserve"> </w:t>
      </w:r>
      <w:r>
        <w:t>conduct</w:t>
      </w:r>
      <w:r>
        <w:rPr>
          <w:spacing w:val="-4"/>
        </w:rPr>
        <w:t xml:space="preserve"> </w:t>
      </w:r>
      <w:r>
        <w:t>any</w:t>
      </w:r>
      <w:r>
        <w:rPr>
          <w:spacing w:val="-4"/>
        </w:rPr>
        <w:t xml:space="preserve"> </w:t>
      </w:r>
      <w:r>
        <w:t>required</w:t>
      </w:r>
      <w:r>
        <w:rPr>
          <w:spacing w:val="-4"/>
        </w:rPr>
        <w:t xml:space="preserve"> </w:t>
      </w:r>
      <w:r>
        <w:t>analysis</w:t>
      </w:r>
      <w:r>
        <w:rPr>
          <w:spacing w:val="-4"/>
        </w:rPr>
        <w:t xml:space="preserve"> </w:t>
      </w:r>
      <w:r>
        <w:t>and</w:t>
      </w:r>
      <w:r>
        <w:rPr>
          <w:spacing w:val="-4"/>
        </w:rPr>
        <w:t xml:space="preserve"> </w:t>
      </w:r>
      <w:r>
        <w:t>provide</w:t>
      </w:r>
      <w:r>
        <w:rPr>
          <w:spacing w:val="-4"/>
        </w:rPr>
        <w:t xml:space="preserve"> </w:t>
      </w:r>
      <w:r>
        <w:t>technical assistance to permit applicants and impacted communities as needed to comply with this act.</w:t>
      </w:r>
    </w:p>
    <w:p w14:paraId="27FFCEA6" w14:textId="77777777" w:rsidR="005E331A" w:rsidRDefault="00000000">
      <w:pPr>
        <w:pStyle w:val="ListParagraph"/>
        <w:numPr>
          <w:ilvl w:val="0"/>
          <w:numId w:val="2"/>
        </w:numPr>
        <w:tabs>
          <w:tab w:val="left" w:pos="820"/>
        </w:tabs>
        <w:spacing w:line="276" w:lineRule="auto"/>
        <w:ind w:right="295"/>
      </w:pPr>
      <w:r>
        <w:t>After</w:t>
      </w:r>
      <w:r>
        <w:rPr>
          <w:spacing w:val="-3"/>
        </w:rPr>
        <w:t xml:space="preserve"> </w:t>
      </w:r>
      <w:r>
        <w:t>the</w:t>
      </w:r>
      <w:r>
        <w:rPr>
          <w:spacing w:val="-3"/>
        </w:rPr>
        <w:t xml:space="preserve"> </w:t>
      </w:r>
      <w:r>
        <w:t>filing</w:t>
      </w:r>
      <w:r>
        <w:rPr>
          <w:spacing w:val="-3"/>
        </w:rPr>
        <w:t xml:space="preserve"> </w:t>
      </w:r>
      <w:r>
        <w:t>of</w:t>
      </w:r>
      <w:r>
        <w:rPr>
          <w:spacing w:val="-3"/>
        </w:rPr>
        <w:t xml:space="preserve"> </w:t>
      </w:r>
      <w:r>
        <w:t>an</w:t>
      </w:r>
      <w:r>
        <w:rPr>
          <w:spacing w:val="-3"/>
        </w:rPr>
        <w:t xml:space="preserve"> </w:t>
      </w:r>
      <w:r>
        <w:t>application</w:t>
      </w:r>
      <w:r>
        <w:rPr>
          <w:spacing w:val="-3"/>
        </w:rPr>
        <w:t xml:space="preserve"> </w:t>
      </w:r>
      <w:r>
        <w:t>for</w:t>
      </w:r>
      <w:r>
        <w:rPr>
          <w:spacing w:val="-3"/>
        </w:rPr>
        <w:t xml:space="preserve"> </w:t>
      </w:r>
      <w:r>
        <w:t>an</w:t>
      </w:r>
      <w:r>
        <w:rPr>
          <w:spacing w:val="-3"/>
        </w:rPr>
        <w:t xml:space="preserve"> </w:t>
      </w:r>
      <w:r>
        <w:t>indirect</w:t>
      </w:r>
      <w:r>
        <w:rPr>
          <w:spacing w:val="-3"/>
        </w:rPr>
        <w:t xml:space="preserve"> </w:t>
      </w:r>
      <w:r>
        <w:t>source</w:t>
      </w:r>
      <w:r>
        <w:rPr>
          <w:spacing w:val="-3"/>
        </w:rPr>
        <w:t xml:space="preserve"> </w:t>
      </w:r>
      <w:r>
        <w:t>permit</w:t>
      </w:r>
      <w:r>
        <w:rPr>
          <w:spacing w:val="-3"/>
        </w:rPr>
        <w:t xml:space="preserve"> </w:t>
      </w:r>
      <w:r>
        <w:t>and</w:t>
      </w:r>
      <w:r>
        <w:rPr>
          <w:spacing w:val="-3"/>
        </w:rPr>
        <w:t xml:space="preserve"> </w:t>
      </w:r>
      <w:r>
        <w:t>upon</w:t>
      </w:r>
      <w:r>
        <w:rPr>
          <w:spacing w:val="-3"/>
        </w:rPr>
        <w:t xml:space="preserve"> </w:t>
      </w:r>
      <w:r>
        <w:t>request</w:t>
      </w:r>
      <w:r>
        <w:rPr>
          <w:spacing w:val="-3"/>
        </w:rPr>
        <w:t xml:space="preserve"> </w:t>
      </w:r>
      <w:r>
        <w:t>of</w:t>
      </w:r>
      <w:r>
        <w:rPr>
          <w:spacing w:val="-3"/>
        </w:rPr>
        <w:t xml:space="preserve"> </w:t>
      </w:r>
      <w:r>
        <w:t>the</w:t>
      </w:r>
      <w:r>
        <w:rPr>
          <w:spacing w:val="-3"/>
        </w:rPr>
        <w:t xml:space="preserve"> </w:t>
      </w:r>
      <w:r>
        <w:t>agency</w:t>
      </w:r>
      <w:r>
        <w:rPr>
          <w:spacing w:val="-3"/>
        </w:rPr>
        <w:t xml:space="preserve"> </w:t>
      </w:r>
      <w:r>
        <w:t>or any resident of the municipality in which the indirect source is to be located, the applicant shall meet with the agency to discuss pathways to reduce or eliminate emissions and mitigate the environmental impact of the indirect source.</w:t>
      </w:r>
    </w:p>
    <w:p w14:paraId="1BA76C55" w14:textId="77777777" w:rsidR="005E331A" w:rsidRDefault="005E331A">
      <w:pPr>
        <w:pStyle w:val="BodyText"/>
        <w:spacing w:before="3"/>
        <w:ind w:left="0" w:firstLine="0"/>
        <w:rPr>
          <w:sz w:val="25"/>
        </w:rPr>
      </w:pPr>
    </w:p>
    <w:p w14:paraId="00F3AAEF" w14:textId="77777777" w:rsidR="005E331A" w:rsidRDefault="00000000">
      <w:pPr>
        <w:pStyle w:val="BodyText"/>
        <w:ind w:left="100" w:firstLine="0"/>
      </w:pPr>
      <w:r>
        <w:t>Section</w:t>
      </w:r>
      <w:r>
        <w:rPr>
          <w:spacing w:val="-7"/>
        </w:rPr>
        <w:t xml:space="preserve"> </w:t>
      </w:r>
      <w:r>
        <w:t>4.</w:t>
      </w:r>
      <w:r>
        <w:rPr>
          <w:spacing w:val="-6"/>
        </w:rPr>
        <w:t xml:space="preserve"> </w:t>
      </w:r>
      <w:r>
        <w:t>Indirect</w:t>
      </w:r>
      <w:r>
        <w:rPr>
          <w:spacing w:val="-6"/>
        </w:rPr>
        <w:t xml:space="preserve"> </w:t>
      </w:r>
      <w:r>
        <w:t>source</w:t>
      </w:r>
      <w:r>
        <w:rPr>
          <w:spacing w:val="-6"/>
        </w:rPr>
        <w:t xml:space="preserve"> </w:t>
      </w:r>
      <w:r>
        <w:t>permit</w:t>
      </w:r>
      <w:r>
        <w:rPr>
          <w:spacing w:val="-6"/>
        </w:rPr>
        <w:t xml:space="preserve"> </w:t>
      </w:r>
      <w:r>
        <w:t>application</w:t>
      </w:r>
      <w:r>
        <w:rPr>
          <w:spacing w:val="-6"/>
        </w:rPr>
        <w:t xml:space="preserve"> </w:t>
      </w:r>
      <w:r>
        <w:t>and</w:t>
      </w:r>
      <w:r>
        <w:rPr>
          <w:spacing w:val="-6"/>
        </w:rPr>
        <w:t xml:space="preserve"> </w:t>
      </w:r>
      <w:r>
        <w:rPr>
          <w:spacing w:val="-2"/>
        </w:rPr>
        <w:t>issuance</w:t>
      </w:r>
    </w:p>
    <w:p w14:paraId="1EF15331" w14:textId="77777777" w:rsidR="005E331A" w:rsidRDefault="00000000">
      <w:pPr>
        <w:pStyle w:val="ListParagraph"/>
        <w:numPr>
          <w:ilvl w:val="0"/>
          <w:numId w:val="1"/>
        </w:numPr>
        <w:tabs>
          <w:tab w:val="left" w:pos="820"/>
        </w:tabs>
        <w:spacing w:before="38" w:line="276" w:lineRule="auto"/>
        <w:ind w:right="374"/>
      </w:pPr>
      <w:r>
        <w:t>Before issuing a permit under this act, the agency shall solicit public comments on the permit application</w:t>
      </w:r>
      <w:r>
        <w:rPr>
          <w:spacing w:val="-1"/>
        </w:rPr>
        <w:t xml:space="preserve"> </w:t>
      </w:r>
      <w:r>
        <w:t>for</w:t>
      </w:r>
      <w:r>
        <w:rPr>
          <w:spacing w:val="-1"/>
        </w:rPr>
        <w:t xml:space="preserve"> </w:t>
      </w:r>
      <w:r>
        <w:t>a</w:t>
      </w:r>
      <w:r>
        <w:rPr>
          <w:spacing w:val="-1"/>
        </w:rPr>
        <w:t xml:space="preserve"> </w:t>
      </w:r>
      <w:r>
        <w:t>period</w:t>
      </w:r>
      <w:r>
        <w:rPr>
          <w:spacing w:val="-1"/>
        </w:rPr>
        <w:t xml:space="preserve"> </w:t>
      </w:r>
      <w:r>
        <w:t>of</w:t>
      </w:r>
      <w:r>
        <w:rPr>
          <w:spacing w:val="-1"/>
        </w:rPr>
        <w:t xml:space="preserve"> </w:t>
      </w:r>
      <w:r>
        <w:t>no</w:t>
      </w:r>
      <w:r>
        <w:rPr>
          <w:spacing w:val="-1"/>
        </w:rPr>
        <w:t xml:space="preserve"> </w:t>
      </w:r>
      <w:r>
        <w:t>less</w:t>
      </w:r>
      <w:r>
        <w:rPr>
          <w:spacing w:val="-1"/>
        </w:rPr>
        <w:t xml:space="preserve"> </w:t>
      </w:r>
      <w:r>
        <w:t>than</w:t>
      </w:r>
      <w:r>
        <w:rPr>
          <w:spacing w:val="-1"/>
        </w:rPr>
        <w:t xml:space="preserve"> </w:t>
      </w:r>
      <w:r>
        <w:t>90</w:t>
      </w:r>
      <w:r>
        <w:rPr>
          <w:spacing w:val="-1"/>
        </w:rPr>
        <w:t xml:space="preserve"> </w:t>
      </w:r>
      <w:r>
        <w:t>days.</w:t>
      </w:r>
      <w:r>
        <w:rPr>
          <w:spacing w:val="-1"/>
        </w:rPr>
        <w:t xml:space="preserve"> </w:t>
      </w:r>
      <w:r>
        <w:t>During</w:t>
      </w:r>
      <w:r>
        <w:rPr>
          <w:spacing w:val="-1"/>
        </w:rPr>
        <w:t xml:space="preserve"> </w:t>
      </w:r>
      <w:r>
        <w:t>the</w:t>
      </w:r>
      <w:r>
        <w:rPr>
          <w:spacing w:val="-1"/>
        </w:rPr>
        <w:t xml:space="preserve"> </w:t>
      </w:r>
      <w:r>
        <w:t>public</w:t>
      </w:r>
      <w:r>
        <w:rPr>
          <w:spacing w:val="-1"/>
        </w:rPr>
        <w:t xml:space="preserve"> </w:t>
      </w:r>
      <w:r>
        <w:t>comment</w:t>
      </w:r>
      <w:r>
        <w:rPr>
          <w:spacing w:val="-1"/>
        </w:rPr>
        <w:t xml:space="preserve"> </w:t>
      </w:r>
      <w:r>
        <w:t>period,</w:t>
      </w:r>
      <w:r>
        <w:rPr>
          <w:spacing w:val="-1"/>
        </w:rPr>
        <w:t xml:space="preserve"> </w:t>
      </w:r>
      <w:r>
        <w:t>the</w:t>
      </w:r>
      <w:r>
        <w:rPr>
          <w:spacing w:val="-1"/>
        </w:rPr>
        <w:t xml:space="preserve"> </w:t>
      </w:r>
      <w:r>
        <w:t>agency shall</w:t>
      </w:r>
      <w:r>
        <w:rPr>
          <w:spacing w:val="-3"/>
        </w:rPr>
        <w:t xml:space="preserve"> </w:t>
      </w:r>
      <w:r>
        <w:t>accept</w:t>
      </w:r>
      <w:r>
        <w:rPr>
          <w:spacing w:val="-3"/>
        </w:rPr>
        <w:t xml:space="preserve"> </w:t>
      </w:r>
      <w:r>
        <w:t>written</w:t>
      </w:r>
      <w:r>
        <w:rPr>
          <w:spacing w:val="-3"/>
        </w:rPr>
        <w:t xml:space="preserve"> </w:t>
      </w:r>
      <w:r>
        <w:t>comments</w:t>
      </w:r>
      <w:r>
        <w:rPr>
          <w:spacing w:val="-3"/>
        </w:rPr>
        <w:t xml:space="preserve"> </w:t>
      </w:r>
      <w:r>
        <w:t>by</w:t>
      </w:r>
      <w:r>
        <w:rPr>
          <w:spacing w:val="-3"/>
        </w:rPr>
        <w:t xml:space="preserve"> </w:t>
      </w:r>
      <w:r>
        <w:t>mail</w:t>
      </w:r>
      <w:r>
        <w:rPr>
          <w:spacing w:val="-3"/>
        </w:rPr>
        <w:t xml:space="preserve"> </w:t>
      </w:r>
      <w:r>
        <w:t>and</w:t>
      </w:r>
      <w:r>
        <w:rPr>
          <w:spacing w:val="-3"/>
        </w:rPr>
        <w:t xml:space="preserve"> </w:t>
      </w:r>
      <w:r>
        <w:t>electronically</w:t>
      </w:r>
      <w:r>
        <w:rPr>
          <w:spacing w:val="-3"/>
        </w:rPr>
        <w:t xml:space="preserve"> </w:t>
      </w:r>
      <w:r>
        <w:t>on</w:t>
      </w:r>
      <w:r>
        <w:rPr>
          <w:spacing w:val="-3"/>
        </w:rPr>
        <w:t xml:space="preserve"> </w:t>
      </w:r>
      <w:r>
        <w:t>its</w:t>
      </w:r>
      <w:r>
        <w:rPr>
          <w:spacing w:val="-3"/>
        </w:rPr>
        <w:t xml:space="preserve"> </w:t>
      </w:r>
      <w:r>
        <w:t>website</w:t>
      </w:r>
      <w:r>
        <w:rPr>
          <w:spacing w:val="-3"/>
        </w:rPr>
        <w:t xml:space="preserve"> </w:t>
      </w:r>
      <w:r>
        <w:t>and</w:t>
      </w:r>
      <w:r>
        <w:rPr>
          <w:spacing w:val="-3"/>
        </w:rPr>
        <w:t xml:space="preserve"> </w:t>
      </w:r>
      <w:r>
        <w:t>by</w:t>
      </w:r>
      <w:r>
        <w:rPr>
          <w:spacing w:val="-3"/>
        </w:rPr>
        <w:t xml:space="preserve"> </w:t>
      </w:r>
      <w:r>
        <w:t>email,</w:t>
      </w:r>
      <w:r>
        <w:rPr>
          <w:spacing w:val="-3"/>
        </w:rPr>
        <w:t xml:space="preserve"> </w:t>
      </w:r>
      <w:r>
        <w:t>and</w:t>
      </w:r>
      <w:r>
        <w:rPr>
          <w:spacing w:val="-3"/>
        </w:rPr>
        <w:t xml:space="preserve"> </w:t>
      </w:r>
      <w:r>
        <w:t>shall make all comments available on its website.</w:t>
      </w:r>
    </w:p>
    <w:p w14:paraId="2B113367" w14:textId="77777777" w:rsidR="005E331A" w:rsidRDefault="00000000">
      <w:pPr>
        <w:pStyle w:val="ListParagraph"/>
        <w:numPr>
          <w:ilvl w:val="1"/>
          <w:numId w:val="1"/>
        </w:numPr>
        <w:tabs>
          <w:tab w:val="left" w:pos="1540"/>
        </w:tabs>
        <w:spacing w:line="276" w:lineRule="auto"/>
        <w:ind w:right="313"/>
      </w:pPr>
      <w:r>
        <w:t>During</w:t>
      </w:r>
      <w:r>
        <w:rPr>
          <w:spacing w:val="-4"/>
        </w:rPr>
        <w:t xml:space="preserve"> </w:t>
      </w:r>
      <w:r>
        <w:t>each</w:t>
      </w:r>
      <w:r>
        <w:rPr>
          <w:spacing w:val="-4"/>
        </w:rPr>
        <w:t xml:space="preserve"> </w:t>
      </w:r>
      <w:r>
        <w:t>comment</w:t>
      </w:r>
      <w:r>
        <w:rPr>
          <w:spacing w:val="-4"/>
        </w:rPr>
        <w:t xml:space="preserve"> </w:t>
      </w:r>
      <w:r>
        <w:t>period,</w:t>
      </w:r>
      <w:r>
        <w:rPr>
          <w:spacing w:val="-4"/>
        </w:rPr>
        <w:t xml:space="preserve"> </w:t>
      </w:r>
      <w:r>
        <w:t>the</w:t>
      </w:r>
      <w:r>
        <w:rPr>
          <w:spacing w:val="-4"/>
        </w:rPr>
        <w:t xml:space="preserve"> </w:t>
      </w:r>
      <w:r>
        <w:t>agency</w:t>
      </w:r>
      <w:r>
        <w:rPr>
          <w:spacing w:val="-4"/>
        </w:rPr>
        <w:t xml:space="preserve"> </w:t>
      </w:r>
      <w:r>
        <w:t>shall</w:t>
      </w:r>
      <w:r>
        <w:rPr>
          <w:spacing w:val="-4"/>
        </w:rPr>
        <w:t xml:space="preserve"> </w:t>
      </w:r>
      <w:r>
        <w:t>also</w:t>
      </w:r>
      <w:r>
        <w:rPr>
          <w:spacing w:val="-4"/>
        </w:rPr>
        <w:t xml:space="preserve"> </w:t>
      </w:r>
      <w:r>
        <w:t>host</w:t>
      </w:r>
      <w:r>
        <w:rPr>
          <w:spacing w:val="-4"/>
        </w:rPr>
        <w:t xml:space="preserve"> </w:t>
      </w:r>
      <w:r>
        <w:t>at</w:t>
      </w:r>
      <w:r>
        <w:rPr>
          <w:spacing w:val="-4"/>
        </w:rPr>
        <w:t xml:space="preserve"> </w:t>
      </w:r>
      <w:r>
        <w:t>least</w:t>
      </w:r>
      <w:r>
        <w:rPr>
          <w:spacing w:val="-4"/>
        </w:rPr>
        <w:t xml:space="preserve"> </w:t>
      </w:r>
      <w:r>
        <w:t>two</w:t>
      </w:r>
      <w:r>
        <w:rPr>
          <w:spacing w:val="-4"/>
        </w:rPr>
        <w:t xml:space="preserve"> </w:t>
      </w:r>
      <w:r>
        <w:t>public</w:t>
      </w:r>
      <w:r>
        <w:rPr>
          <w:spacing w:val="-4"/>
        </w:rPr>
        <w:t xml:space="preserve"> </w:t>
      </w:r>
      <w:r>
        <w:t>meetings,</w:t>
      </w:r>
      <w:r>
        <w:rPr>
          <w:spacing w:val="-4"/>
        </w:rPr>
        <w:t xml:space="preserve"> </w:t>
      </w:r>
      <w:r>
        <w:t>at which members of the public may comment on the permit application in-person and through electronic or telephonic or video means. Throughout the notice period under [subsection</w:t>
      </w:r>
      <w:r>
        <w:rPr>
          <w:spacing w:val="-2"/>
        </w:rPr>
        <w:t xml:space="preserve"> </w:t>
      </w:r>
      <w:r>
        <w:t>4.1], the agency shall accept requests to provide live interpretation services and</w:t>
      </w:r>
      <w:r>
        <w:rPr>
          <w:spacing w:val="-1"/>
        </w:rPr>
        <w:t xml:space="preserve"> </w:t>
      </w:r>
      <w:r>
        <w:t>disability</w:t>
      </w:r>
      <w:r>
        <w:rPr>
          <w:spacing w:val="-1"/>
        </w:rPr>
        <w:t xml:space="preserve"> </w:t>
      </w:r>
      <w:r>
        <w:t>accommodation</w:t>
      </w:r>
      <w:r>
        <w:rPr>
          <w:spacing w:val="-1"/>
        </w:rPr>
        <w:t xml:space="preserve"> </w:t>
      </w:r>
      <w:r>
        <w:t>by</w:t>
      </w:r>
      <w:r>
        <w:rPr>
          <w:spacing w:val="-1"/>
        </w:rPr>
        <w:t xml:space="preserve"> </w:t>
      </w:r>
      <w:r>
        <w:t>phone,</w:t>
      </w:r>
      <w:r>
        <w:rPr>
          <w:spacing w:val="-1"/>
        </w:rPr>
        <w:t xml:space="preserve"> </w:t>
      </w:r>
      <w:r>
        <w:t>mail,</w:t>
      </w:r>
      <w:r>
        <w:rPr>
          <w:spacing w:val="-1"/>
        </w:rPr>
        <w:t xml:space="preserve"> </w:t>
      </w:r>
      <w:r>
        <w:t>and</w:t>
      </w:r>
      <w:r>
        <w:rPr>
          <w:spacing w:val="-1"/>
        </w:rPr>
        <w:t xml:space="preserve"> </w:t>
      </w:r>
      <w:r>
        <w:t>online</w:t>
      </w:r>
      <w:r>
        <w:rPr>
          <w:spacing w:val="-1"/>
        </w:rPr>
        <w:t xml:space="preserve"> </w:t>
      </w:r>
      <w:r>
        <w:t>form,</w:t>
      </w:r>
      <w:r>
        <w:rPr>
          <w:spacing w:val="-1"/>
        </w:rPr>
        <w:t xml:space="preserve"> </w:t>
      </w:r>
      <w:r>
        <w:t>and</w:t>
      </w:r>
      <w:r>
        <w:rPr>
          <w:spacing w:val="-1"/>
        </w:rPr>
        <w:t xml:space="preserve"> </w:t>
      </w:r>
      <w:r>
        <w:t>shall</w:t>
      </w:r>
      <w:r>
        <w:rPr>
          <w:spacing w:val="-1"/>
        </w:rPr>
        <w:t xml:space="preserve"> </w:t>
      </w:r>
      <w:r>
        <w:t>provide</w:t>
      </w:r>
      <w:r>
        <w:rPr>
          <w:spacing w:val="-1"/>
        </w:rPr>
        <w:t xml:space="preserve"> </w:t>
      </w:r>
      <w:r>
        <w:t>these services upon request. Within 14 days of each public meeting, the agency shall post a transcript of the meeting on its website.</w:t>
      </w:r>
    </w:p>
    <w:p w14:paraId="4DEDC907" w14:textId="77777777" w:rsidR="005E331A" w:rsidRDefault="00000000">
      <w:pPr>
        <w:pStyle w:val="ListParagraph"/>
        <w:numPr>
          <w:ilvl w:val="1"/>
          <w:numId w:val="1"/>
        </w:numPr>
        <w:tabs>
          <w:tab w:val="left" w:pos="1540"/>
        </w:tabs>
        <w:spacing w:line="276" w:lineRule="auto"/>
        <w:ind w:right="112"/>
      </w:pPr>
      <w:r>
        <w:t>At least 30 days prior to each public meeting, the agency shall provide [notice] to the public of the upcoming meeting on its website and through social media, in at least one newspaper</w:t>
      </w:r>
      <w:r>
        <w:rPr>
          <w:spacing w:val="-3"/>
        </w:rPr>
        <w:t xml:space="preserve"> </w:t>
      </w:r>
      <w:r>
        <w:t>of</w:t>
      </w:r>
      <w:r>
        <w:rPr>
          <w:spacing w:val="-3"/>
        </w:rPr>
        <w:t xml:space="preserve"> </w:t>
      </w:r>
      <w:r>
        <w:t>general</w:t>
      </w:r>
      <w:r>
        <w:rPr>
          <w:spacing w:val="-3"/>
        </w:rPr>
        <w:t xml:space="preserve"> </w:t>
      </w:r>
      <w:r>
        <w:t>circulation,</w:t>
      </w:r>
      <w:r>
        <w:rPr>
          <w:spacing w:val="-3"/>
        </w:rPr>
        <w:t xml:space="preserve"> </w:t>
      </w:r>
      <w:r>
        <w:t>and</w:t>
      </w:r>
      <w:r>
        <w:rPr>
          <w:spacing w:val="-3"/>
        </w:rPr>
        <w:t xml:space="preserve"> </w:t>
      </w:r>
      <w:r>
        <w:t>by</w:t>
      </w:r>
      <w:r>
        <w:rPr>
          <w:spacing w:val="-3"/>
        </w:rPr>
        <w:t xml:space="preserve"> </w:t>
      </w:r>
      <w:r>
        <w:t>posting</w:t>
      </w:r>
      <w:r>
        <w:rPr>
          <w:spacing w:val="-3"/>
        </w:rPr>
        <w:t xml:space="preserve"> </w:t>
      </w:r>
      <w:r>
        <w:t>a</w:t>
      </w:r>
      <w:r>
        <w:rPr>
          <w:spacing w:val="-3"/>
        </w:rPr>
        <w:t xml:space="preserve"> </w:t>
      </w:r>
      <w:r>
        <w:t>sign</w:t>
      </w:r>
      <w:r>
        <w:rPr>
          <w:spacing w:val="-3"/>
        </w:rPr>
        <w:t xml:space="preserve"> </w:t>
      </w:r>
      <w:r>
        <w:t>at</w:t>
      </w:r>
      <w:r>
        <w:rPr>
          <w:spacing w:val="-3"/>
        </w:rPr>
        <w:t xml:space="preserve"> </w:t>
      </w:r>
      <w:r>
        <w:t>the</w:t>
      </w:r>
      <w:r>
        <w:rPr>
          <w:spacing w:val="-3"/>
        </w:rPr>
        <w:t xml:space="preserve"> </w:t>
      </w:r>
      <w:r>
        <w:t>site</w:t>
      </w:r>
      <w:r>
        <w:rPr>
          <w:spacing w:val="-3"/>
        </w:rPr>
        <w:t xml:space="preserve"> </w:t>
      </w:r>
      <w:r>
        <w:t>of</w:t>
      </w:r>
      <w:r>
        <w:rPr>
          <w:spacing w:val="-3"/>
        </w:rPr>
        <w:t xml:space="preserve"> </w:t>
      </w:r>
      <w:r>
        <w:t>the</w:t>
      </w:r>
      <w:r>
        <w:rPr>
          <w:spacing w:val="-3"/>
        </w:rPr>
        <w:t xml:space="preserve"> </w:t>
      </w:r>
      <w:r>
        <w:t>proposed</w:t>
      </w:r>
      <w:r>
        <w:rPr>
          <w:spacing w:val="-3"/>
        </w:rPr>
        <w:t xml:space="preserve"> </w:t>
      </w:r>
      <w:r>
        <w:t>indirect source. All notices must be provided in English as well as any language other than English</w:t>
      </w:r>
      <w:r>
        <w:rPr>
          <w:spacing w:val="-3"/>
        </w:rPr>
        <w:t xml:space="preserve"> </w:t>
      </w:r>
      <w:r>
        <w:t>that</w:t>
      </w:r>
      <w:r>
        <w:rPr>
          <w:spacing w:val="-3"/>
        </w:rPr>
        <w:t xml:space="preserve"> </w:t>
      </w:r>
      <w:r>
        <w:t>is</w:t>
      </w:r>
      <w:r>
        <w:rPr>
          <w:spacing w:val="-3"/>
        </w:rPr>
        <w:t xml:space="preserve"> </w:t>
      </w:r>
      <w:r>
        <w:t>spoken</w:t>
      </w:r>
      <w:r>
        <w:rPr>
          <w:spacing w:val="-3"/>
        </w:rPr>
        <w:t xml:space="preserve"> </w:t>
      </w:r>
      <w:r>
        <w:t>by</w:t>
      </w:r>
      <w:r>
        <w:rPr>
          <w:spacing w:val="-3"/>
        </w:rPr>
        <w:t xml:space="preserve"> </w:t>
      </w:r>
      <w:r>
        <w:t>more</w:t>
      </w:r>
      <w:r>
        <w:rPr>
          <w:spacing w:val="-3"/>
        </w:rPr>
        <w:t xml:space="preserve"> </w:t>
      </w:r>
      <w:r>
        <w:t>than</w:t>
      </w:r>
      <w:r>
        <w:rPr>
          <w:spacing w:val="-3"/>
        </w:rPr>
        <w:t xml:space="preserve"> </w:t>
      </w:r>
      <w:r>
        <w:t>five</w:t>
      </w:r>
      <w:r>
        <w:rPr>
          <w:spacing w:val="-3"/>
        </w:rPr>
        <w:t xml:space="preserve"> </w:t>
      </w:r>
      <w:r>
        <w:t>percent</w:t>
      </w:r>
      <w:r>
        <w:rPr>
          <w:spacing w:val="-3"/>
        </w:rPr>
        <w:t xml:space="preserve"> </w:t>
      </w:r>
      <w:r>
        <w:t>of</w:t>
      </w:r>
      <w:r>
        <w:rPr>
          <w:spacing w:val="-3"/>
        </w:rPr>
        <w:t xml:space="preserve"> </w:t>
      </w:r>
      <w:r>
        <w:t>the</w:t>
      </w:r>
      <w:r>
        <w:rPr>
          <w:spacing w:val="-3"/>
        </w:rPr>
        <w:t xml:space="preserve"> </w:t>
      </w:r>
      <w:r>
        <w:t>residents</w:t>
      </w:r>
      <w:r>
        <w:rPr>
          <w:spacing w:val="-3"/>
        </w:rPr>
        <w:t xml:space="preserve"> </w:t>
      </w:r>
      <w:r>
        <w:t>in</w:t>
      </w:r>
      <w:r>
        <w:rPr>
          <w:spacing w:val="-3"/>
        </w:rPr>
        <w:t xml:space="preserve"> </w:t>
      </w:r>
      <w:r>
        <w:t>the</w:t>
      </w:r>
      <w:r>
        <w:rPr>
          <w:spacing w:val="-3"/>
        </w:rPr>
        <w:t xml:space="preserve"> </w:t>
      </w:r>
      <w:r>
        <w:t>zip</w:t>
      </w:r>
      <w:r>
        <w:rPr>
          <w:spacing w:val="-3"/>
        </w:rPr>
        <w:t xml:space="preserve"> </w:t>
      </w:r>
      <w:r>
        <w:t>code</w:t>
      </w:r>
      <w:r>
        <w:rPr>
          <w:spacing w:val="-3"/>
        </w:rPr>
        <w:t xml:space="preserve"> </w:t>
      </w:r>
      <w:r>
        <w:t>where</w:t>
      </w:r>
      <w:r>
        <w:rPr>
          <w:spacing w:val="-3"/>
        </w:rPr>
        <w:t xml:space="preserve"> </w:t>
      </w:r>
      <w:r>
        <w:t xml:space="preserve">the proposed indirect source is to be located, and must include instructions for requesting interpretation or disability accommodation at the public meeting. The agency shall also provide notice of the upcoming meeting in at least one additional newspaper written in the language other than English that is most commonly spoken in the zip code where the indirect source is to be located, unless no such newspaper is distributed in the </w:t>
      </w:r>
      <w:r>
        <w:rPr>
          <w:color w:val="424242"/>
        </w:rPr>
        <w:t xml:space="preserve">county </w:t>
      </w:r>
      <w:r>
        <w:t>where the indirect source is to be located.</w:t>
      </w:r>
    </w:p>
    <w:p w14:paraId="3645E221" w14:textId="77777777" w:rsidR="005E331A" w:rsidRDefault="005E331A">
      <w:pPr>
        <w:spacing w:line="276" w:lineRule="auto"/>
        <w:sectPr w:rsidR="005E331A">
          <w:pgSz w:w="12240" w:h="15840"/>
          <w:pgMar w:top="1360" w:right="1340" w:bottom="280" w:left="1340" w:header="720" w:footer="720" w:gutter="0"/>
          <w:cols w:space="720"/>
        </w:sectPr>
      </w:pPr>
    </w:p>
    <w:p w14:paraId="3200E035" w14:textId="77777777" w:rsidR="005E331A" w:rsidRDefault="00000000">
      <w:pPr>
        <w:pStyle w:val="ListParagraph"/>
        <w:numPr>
          <w:ilvl w:val="1"/>
          <w:numId w:val="1"/>
        </w:numPr>
        <w:tabs>
          <w:tab w:val="left" w:pos="1540"/>
        </w:tabs>
        <w:spacing w:before="80" w:line="276" w:lineRule="auto"/>
        <w:ind w:right="130"/>
      </w:pPr>
      <w:r>
        <w:lastRenderedPageBreak/>
        <w:t>The</w:t>
      </w:r>
      <w:r>
        <w:rPr>
          <w:spacing w:val="-4"/>
        </w:rPr>
        <w:t xml:space="preserve"> </w:t>
      </w:r>
      <w:r>
        <w:t>input</w:t>
      </w:r>
      <w:r>
        <w:rPr>
          <w:spacing w:val="-4"/>
        </w:rPr>
        <w:t xml:space="preserve"> </w:t>
      </w:r>
      <w:r>
        <w:t>shared</w:t>
      </w:r>
      <w:r>
        <w:rPr>
          <w:spacing w:val="-4"/>
        </w:rPr>
        <w:t xml:space="preserve"> </w:t>
      </w:r>
      <w:r>
        <w:t>through</w:t>
      </w:r>
      <w:r>
        <w:rPr>
          <w:spacing w:val="-4"/>
        </w:rPr>
        <w:t xml:space="preserve"> </w:t>
      </w:r>
      <w:r>
        <w:t>this</w:t>
      </w:r>
      <w:r>
        <w:rPr>
          <w:spacing w:val="-4"/>
        </w:rPr>
        <w:t xml:space="preserve"> </w:t>
      </w:r>
      <w:r>
        <w:t>process</w:t>
      </w:r>
      <w:r>
        <w:rPr>
          <w:spacing w:val="-4"/>
        </w:rPr>
        <w:t xml:space="preserve"> </w:t>
      </w:r>
      <w:r>
        <w:t>shall</w:t>
      </w:r>
      <w:r>
        <w:rPr>
          <w:spacing w:val="-4"/>
        </w:rPr>
        <w:t xml:space="preserve"> </w:t>
      </w:r>
      <w:r>
        <w:t>be</w:t>
      </w:r>
      <w:r>
        <w:rPr>
          <w:spacing w:val="-4"/>
        </w:rPr>
        <w:t xml:space="preserve"> </w:t>
      </w:r>
      <w:r>
        <w:t>considered</w:t>
      </w:r>
      <w:r>
        <w:rPr>
          <w:spacing w:val="-4"/>
        </w:rPr>
        <w:t xml:space="preserve"> </w:t>
      </w:r>
      <w:r>
        <w:t>by</w:t>
      </w:r>
      <w:r>
        <w:rPr>
          <w:spacing w:val="-4"/>
        </w:rPr>
        <w:t xml:space="preserve"> </w:t>
      </w:r>
      <w:r>
        <w:t>the</w:t>
      </w:r>
      <w:r>
        <w:rPr>
          <w:spacing w:val="-4"/>
        </w:rPr>
        <w:t xml:space="preserve"> </w:t>
      </w:r>
      <w:r>
        <w:t>agency</w:t>
      </w:r>
      <w:r>
        <w:rPr>
          <w:spacing w:val="-4"/>
        </w:rPr>
        <w:t xml:space="preserve"> </w:t>
      </w:r>
      <w:r>
        <w:t>and</w:t>
      </w:r>
      <w:r>
        <w:rPr>
          <w:spacing w:val="-4"/>
        </w:rPr>
        <w:t xml:space="preserve"> </w:t>
      </w:r>
      <w:r>
        <w:t>addressed</w:t>
      </w:r>
      <w:r>
        <w:rPr>
          <w:spacing w:val="-4"/>
        </w:rPr>
        <w:t xml:space="preserve"> </w:t>
      </w:r>
      <w:r>
        <w:t>on the</w:t>
      </w:r>
      <w:r>
        <w:rPr>
          <w:spacing w:val="-2"/>
        </w:rPr>
        <w:t xml:space="preserve"> </w:t>
      </w:r>
      <w:r>
        <w:t>agency’s</w:t>
      </w:r>
      <w:r>
        <w:rPr>
          <w:spacing w:val="-2"/>
        </w:rPr>
        <w:t xml:space="preserve"> </w:t>
      </w:r>
      <w:r>
        <w:t>website</w:t>
      </w:r>
      <w:r>
        <w:rPr>
          <w:spacing w:val="-2"/>
        </w:rPr>
        <w:t xml:space="preserve"> </w:t>
      </w:r>
      <w:r>
        <w:t>in</w:t>
      </w:r>
      <w:r>
        <w:rPr>
          <w:spacing w:val="-2"/>
        </w:rPr>
        <w:t xml:space="preserve"> </w:t>
      </w:r>
      <w:r>
        <w:t>a</w:t>
      </w:r>
      <w:r>
        <w:rPr>
          <w:spacing w:val="-2"/>
        </w:rPr>
        <w:t xml:space="preserve"> </w:t>
      </w:r>
      <w:r>
        <w:t>document</w:t>
      </w:r>
      <w:r>
        <w:rPr>
          <w:spacing w:val="-2"/>
        </w:rPr>
        <w:t xml:space="preserve"> </w:t>
      </w:r>
      <w:r>
        <w:t>accompanying</w:t>
      </w:r>
      <w:r>
        <w:rPr>
          <w:spacing w:val="-2"/>
        </w:rPr>
        <w:t xml:space="preserve"> </w:t>
      </w:r>
      <w:r>
        <w:t>the</w:t>
      </w:r>
      <w:r>
        <w:rPr>
          <w:spacing w:val="-2"/>
        </w:rPr>
        <w:t xml:space="preserve"> </w:t>
      </w:r>
      <w:r>
        <w:t>agency’s</w:t>
      </w:r>
      <w:r>
        <w:rPr>
          <w:spacing w:val="-2"/>
        </w:rPr>
        <w:t xml:space="preserve"> </w:t>
      </w:r>
      <w:r>
        <w:t>determination</w:t>
      </w:r>
      <w:r>
        <w:rPr>
          <w:spacing w:val="-2"/>
        </w:rPr>
        <w:t xml:space="preserve"> </w:t>
      </w:r>
      <w:r>
        <w:t>to</w:t>
      </w:r>
      <w:r>
        <w:rPr>
          <w:spacing w:val="-2"/>
        </w:rPr>
        <w:t xml:space="preserve"> </w:t>
      </w:r>
      <w:r>
        <w:t>issue</w:t>
      </w:r>
      <w:r>
        <w:rPr>
          <w:spacing w:val="-2"/>
        </w:rPr>
        <w:t xml:space="preserve"> </w:t>
      </w:r>
      <w:r>
        <w:t>or deny the permit. This document shall also include a list of any conditions or safeguards attached to the approval of a permit under [subsection 4.3].</w:t>
      </w:r>
    </w:p>
    <w:p w14:paraId="66A63163" w14:textId="77777777" w:rsidR="005E331A" w:rsidRDefault="00000000">
      <w:pPr>
        <w:pStyle w:val="ListParagraph"/>
        <w:numPr>
          <w:ilvl w:val="2"/>
          <w:numId w:val="1"/>
        </w:numPr>
        <w:tabs>
          <w:tab w:val="left" w:pos="2260"/>
        </w:tabs>
        <w:spacing w:line="276" w:lineRule="auto"/>
        <w:ind w:right="154"/>
      </w:pPr>
      <w:r>
        <w:t>[Optional for states with an Environmental Justice Advisory Board or other similar</w:t>
      </w:r>
      <w:r>
        <w:rPr>
          <w:spacing w:val="-5"/>
        </w:rPr>
        <w:t xml:space="preserve"> </w:t>
      </w:r>
      <w:r>
        <w:t>body]</w:t>
      </w:r>
      <w:r>
        <w:rPr>
          <w:spacing w:val="-5"/>
        </w:rPr>
        <w:t xml:space="preserve"> </w:t>
      </w:r>
      <w:r>
        <w:t>The</w:t>
      </w:r>
      <w:r>
        <w:rPr>
          <w:spacing w:val="-5"/>
        </w:rPr>
        <w:t xml:space="preserve"> </w:t>
      </w:r>
      <w:r>
        <w:t>agency</w:t>
      </w:r>
      <w:r>
        <w:rPr>
          <w:spacing w:val="-5"/>
        </w:rPr>
        <w:t xml:space="preserve"> </w:t>
      </w:r>
      <w:r>
        <w:t>shall</w:t>
      </w:r>
      <w:r>
        <w:rPr>
          <w:spacing w:val="-5"/>
        </w:rPr>
        <w:t xml:space="preserve"> </w:t>
      </w:r>
      <w:r>
        <w:t>consult</w:t>
      </w:r>
      <w:r>
        <w:rPr>
          <w:spacing w:val="-5"/>
        </w:rPr>
        <w:t xml:space="preserve"> </w:t>
      </w:r>
      <w:r>
        <w:t>with</w:t>
      </w:r>
      <w:r>
        <w:rPr>
          <w:spacing w:val="-5"/>
        </w:rPr>
        <w:t xml:space="preserve"> </w:t>
      </w:r>
      <w:r>
        <w:t>the</w:t>
      </w:r>
      <w:r>
        <w:rPr>
          <w:spacing w:val="-5"/>
        </w:rPr>
        <w:t xml:space="preserve"> </w:t>
      </w:r>
      <w:r>
        <w:t>[Environmental</w:t>
      </w:r>
      <w:r>
        <w:rPr>
          <w:spacing w:val="-5"/>
        </w:rPr>
        <w:t xml:space="preserve"> </w:t>
      </w:r>
      <w:r>
        <w:t>Justice</w:t>
      </w:r>
      <w:r>
        <w:rPr>
          <w:spacing w:val="-5"/>
        </w:rPr>
        <w:t xml:space="preserve"> </w:t>
      </w:r>
      <w:r>
        <w:t>Advisory Board] in making its determination to issue or deny the permit.</w:t>
      </w:r>
    </w:p>
    <w:p w14:paraId="10C17E88" w14:textId="77777777" w:rsidR="005E331A" w:rsidRDefault="00000000">
      <w:pPr>
        <w:pStyle w:val="ListParagraph"/>
        <w:numPr>
          <w:ilvl w:val="0"/>
          <w:numId w:val="1"/>
        </w:numPr>
        <w:tabs>
          <w:tab w:val="left" w:pos="820"/>
        </w:tabs>
        <w:spacing w:line="276" w:lineRule="auto"/>
        <w:ind w:right="528"/>
      </w:pPr>
      <w:r>
        <w:t>Notwithstanding</w:t>
      </w:r>
      <w:r>
        <w:rPr>
          <w:spacing w:val="-5"/>
        </w:rPr>
        <w:t xml:space="preserve"> </w:t>
      </w:r>
      <w:r>
        <w:t>any</w:t>
      </w:r>
      <w:r>
        <w:rPr>
          <w:spacing w:val="-5"/>
        </w:rPr>
        <w:t xml:space="preserve"> </w:t>
      </w:r>
      <w:r>
        <w:t>other</w:t>
      </w:r>
      <w:r>
        <w:rPr>
          <w:spacing w:val="-5"/>
        </w:rPr>
        <w:t xml:space="preserve"> </w:t>
      </w:r>
      <w:r>
        <w:t>provision</w:t>
      </w:r>
      <w:r>
        <w:rPr>
          <w:spacing w:val="-5"/>
        </w:rPr>
        <w:t xml:space="preserve"> </w:t>
      </w:r>
      <w:r>
        <w:t>of</w:t>
      </w:r>
      <w:r>
        <w:rPr>
          <w:spacing w:val="-5"/>
        </w:rPr>
        <w:t xml:space="preserve"> </w:t>
      </w:r>
      <w:r>
        <w:t>law</w:t>
      </w:r>
      <w:r>
        <w:rPr>
          <w:spacing w:val="-5"/>
        </w:rPr>
        <w:t xml:space="preserve"> </w:t>
      </w:r>
      <w:r>
        <w:t>or</w:t>
      </w:r>
      <w:r>
        <w:rPr>
          <w:spacing w:val="-5"/>
        </w:rPr>
        <w:t xml:space="preserve"> </w:t>
      </w:r>
      <w:r>
        <w:t>regulation</w:t>
      </w:r>
      <w:r>
        <w:rPr>
          <w:spacing w:val="-5"/>
        </w:rPr>
        <w:t xml:space="preserve"> </w:t>
      </w:r>
      <w:r>
        <w:t>to</w:t>
      </w:r>
      <w:r>
        <w:rPr>
          <w:spacing w:val="-5"/>
        </w:rPr>
        <w:t xml:space="preserve"> </w:t>
      </w:r>
      <w:r>
        <w:t>the</w:t>
      </w:r>
      <w:r>
        <w:rPr>
          <w:spacing w:val="-5"/>
        </w:rPr>
        <w:t xml:space="preserve"> </w:t>
      </w:r>
      <w:r>
        <w:t>contrary,</w:t>
      </w:r>
      <w:r>
        <w:rPr>
          <w:spacing w:val="-5"/>
        </w:rPr>
        <w:t xml:space="preserve"> </w:t>
      </w:r>
      <w:r>
        <w:t>the</w:t>
      </w:r>
      <w:r>
        <w:rPr>
          <w:spacing w:val="-5"/>
        </w:rPr>
        <w:t xml:space="preserve"> </w:t>
      </w:r>
      <w:r>
        <w:t>agency</w:t>
      </w:r>
      <w:r>
        <w:rPr>
          <w:spacing w:val="-5"/>
        </w:rPr>
        <w:t xml:space="preserve"> </w:t>
      </w:r>
      <w:r>
        <w:t>shall</w:t>
      </w:r>
      <w:r>
        <w:rPr>
          <w:spacing w:val="-5"/>
        </w:rPr>
        <w:t xml:space="preserve"> </w:t>
      </w:r>
      <w:r>
        <w:t>not approve any permit under this act unless the agency determines that:</w:t>
      </w:r>
    </w:p>
    <w:p w14:paraId="6A1FD988" w14:textId="77777777" w:rsidR="005E331A" w:rsidRDefault="00000000">
      <w:pPr>
        <w:pStyle w:val="ListParagraph"/>
        <w:numPr>
          <w:ilvl w:val="1"/>
          <w:numId w:val="1"/>
        </w:numPr>
        <w:tabs>
          <w:tab w:val="left" w:pos="1540"/>
        </w:tabs>
        <w:spacing w:line="276" w:lineRule="auto"/>
        <w:ind w:right="1436"/>
      </w:pPr>
      <w:r>
        <w:t>The</w:t>
      </w:r>
      <w:r>
        <w:rPr>
          <w:spacing w:val="-5"/>
        </w:rPr>
        <w:t xml:space="preserve"> </w:t>
      </w:r>
      <w:r>
        <w:t>permit</w:t>
      </w:r>
      <w:r>
        <w:rPr>
          <w:spacing w:val="-5"/>
        </w:rPr>
        <w:t xml:space="preserve"> </w:t>
      </w:r>
      <w:r>
        <w:t>application</w:t>
      </w:r>
      <w:r>
        <w:rPr>
          <w:spacing w:val="-5"/>
        </w:rPr>
        <w:t xml:space="preserve"> </w:t>
      </w:r>
      <w:r>
        <w:t>complies</w:t>
      </w:r>
      <w:r>
        <w:rPr>
          <w:spacing w:val="-5"/>
        </w:rPr>
        <w:t xml:space="preserve"> </w:t>
      </w:r>
      <w:r>
        <w:t>with</w:t>
      </w:r>
      <w:r>
        <w:rPr>
          <w:spacing w:val="-5"/>
        </w:rPr>
        <w:t xml:space="preserve"> </w:t>
      </w:r>
      <w:r>
        <w:t>the</w:t>
      </w:r>
      <w:r>
        <w:rPr>
          <w:spacing w:val="-5"/>
        </w:rPr>
        <w:t xml:space="preserve"> </w:t>
      </w:r>
      <w:r>
        <w:t>requirements</w:t>
      </w:r>
      <w:r>
        <w:rPr>
          <w:spacing w:val="-5"/>
        </w:rPr>
        <w:t xml:space="preserve"> </w:t>
      </w:r>
      <w:r>
        <w:t>of</w:t>
      </w:r>
      <w:r>
        <w:rPr>
          <w:spacing w:val="-5"/>
        </w:rPr>
        <w:t xml:space="preserve"> </w:t>
      </w:r>
      <w:r>
        <w:t>[subsection</w:t>
      </w:r>
      <w:r>
        <w:rPr>
          <w:spacing w:val="-5"/>
        </w:rPr>
        <w:t xml:space="preserve"> </w:t>
      </w:r>
      <w:r>
        <w:t xml:space="preserve">3.3]; </w:t>
      </w:r>
      <w:r>
        <w:rPr>
          <w:spacing w:val="-4"/>
        </w:rPr>
        <w:t>and</w:t>
      </w:r>
    </w:p>
    <w:p w14:paraId="62E92419" w14:textId="77777777" w:rsidR="005E331A" w:rsidRDefault="00000000">
      <w:pPr>
        <w:pStyle w:val="ListParagraph"/>
        <w:numPr>
          <w:ilvl w:val="1"/>
          <w:numId w:val="1"/>
        </w:numPr>
        <w:tabs>
          <w:tab w:val="left" w:pos="1539"/>
        </w:tabs>
        <w:ind w:left="1539" w:hanging="359"/>
      </w:pPr>
      <w:r>
        <w:rPr>
          <w:spacing w:val="-2"/>
        </w:rPr>
        <w:t>Either:</w:t>
      </w:r>
    </w:p>
    <w:p w14:paraId="251AD04A" w14:textId="77777777" w:rsidR="005E331A" w:rsidRDefault="00000000">
      <w:pPr>
        <w:pStyle w:val="ListParagraph"/>
        <w:numPr>
          <w:ilvl w:val="2"/>
          <w:numId w:val="1"/>
        </w:numPr>
        <w:tabs>
          <w:tab w:val="left" w:pos="2260"/>
        </w:tabs>
        <w:spacing w:before="38" w:line="276" w:lineRule="auto"/>
        <w:ind w:right="99"/>
      </w:pPr>
      <w:r>
        <w:t>Mobile source activity associated with the indirect source will not generate more than</w:t>
      </w:r>
      <w:r>
        <w:rPr>
          <w:spacing w:val="-1"/>
        </w:rPr>
        <w:t xml:space="preserve"> </w:t>
      </w:r>
      <w:r>
        <w:t>an</w:t>
      </w:r>
      <w:r>
        <w:rPr>
          <w:spacing w:val="-1"/>
        </w:rPr>
        <w:t xml:space="preserve"> </w:t>
      </w:r>
      <w:r>
        <w:t>annual</w:t>
      </w:r>
      <w:r>
        <w:rPr>
          <w:spacing w:val="-1"/>
        </w:rPr>
        <w:t xml:space="preserve"> </w:t>
      </w:r>
      <w:r>
        <w:t>average</w:t>
      </w:r>
      <w:r>
        <w:rPr>
          <w:spacing w:val="-1"/>
        </w:rPr>
        <w:t xml:space="preserve"> </w:t>
      </w:r>
      <w:r>
        <w:t>of</w:t>
      </w:r>
      <w:r>
        <w:rPr>
          <w:spacing w:val="-1"/>
        </w:rPr>
        <w:t xml:space="preserve"> </w:t>
      </w:r>
      <w:r>
        <w:t>100</w:t>
      </w:r>
      <w:r>
        <w:rPr>
          <w:spacing w:val="-1"/>
        </w:rPr>
        <w:t xml:space="preserve"> </w:t>
      </w:r>
      <w:r>
        <w:t>tons</w:t>
      </w:r>
      <w:r>
        <w:rPr>
          <w:spacing w:val="-1"/>
        </w:rPr>
        <w:t xml:space="preserve"> </w:t>
      </w:r>
      <w:r>
        <w:t>of</w:t>
      </w:r>
      <w:r>
        <w:rPr>
          <w:spacing w:val="-1"/>
        </w:rPr>
        <w:t xml:space="preserve"> </w:t>
      </w:r>
      <w:r>
        <w:t>carbon</w:t>
      </w:r>
      <w:r>
        <w:rPr>
          <w:spacing w:val="-1"/>
        </w:rPr>
        <w:t xml:space="preserve"> </w:t>
      </w:r>
      <w:r>
        <w:t>monoxide,</w:t>
      </w:r>
      <w:r>
        <w:rPr>
          <w:spacing w:val="-1"/>
        </w:rPr>
        <w:t xml:space="preserve"> </w:t>
      </w:r>
      <w:r>
        <w:t>25</w:t>
      </w:r>
      <w:r>
        <w:rPr>
          <w:spacing w:val="-1"/>
        </w:rPr>
        <w:t xml:space="preserve"> </w:t>
      </w:r>
      <w:r>
        <w:t>tons</w:t>
      </w:r>
      <w:r>
        <w:rPr>
          <w:spacing w:val="-1"/>
        </w:rPr>
        <w:t xml:space="preserve"> </w:t>
      </w:r>
      <w:r>
        <w:t>of</w:t>
      </w:r>
      <w:r>
        <w:rPr>
          <w:spacing w:val="-1"/>
        </w:rPr>
        <w:t xml:space="preserve"> </w:t>
      </w:r>
      <w:r>
        <w:t>lead,</w:t>
      </w:r>
      <w:r>
        <w:rPr>
          <w:spacing w:val="-1"/>
        </w:rPr>
        <w:t xml:space="preserve"> </w:t>
      </w:r>
      <w:r>
        <w:t>100</w:t>
      </w:r>
      <w:r>
        <w:rPr>
          <w:spacing w:val="-1"/>
        </w:rPr>
        <w:t xml:space="preserve"> </w:t>
      </w:r>
      <w:r>
        <w:t>tons of</w:t>
      </w:r>
      <w:r>
        <w:rPr>
          <w:spacing w:val="-4"/>
        </w:rPr>
        <w:t xml:space="preserve"> </w:t>
      </w:r>
      <w:r>
        <w:t>nitrogen</w:t>
      </w:r>
      <w:r>
        <w:rPr>
          <w:spacing w:val="-4"/>
        </w:rPr>
        <w:t xml:space="preserve"> </w:t>
      </w:r>
      <w:r>
        <w:t>dioxide,</w:t>
      </w:r>
      <w:r>
        <w:rPr>
          <w:spacing w:val="-4"/>
        </w:rPr>
        <w:t xml:space="preserve"> </w:t>
      </w:r>
      <w:r>
        <w:t>10</w:t>
      </w:r>
      <w:r>
        <w:rPr>
          <w:spacing w:val="-4"/>
        </w:rPr>
        <w:t xml:space="preserve"> </w:t>
      </w:r>
      <w:r>
        <w:t>tons</w:t>
      </w:r>
      <w:r>
        <w:rPr>
          <w:spacing w:val="-4"/>
        </w:rPr>
        <w:t xml:space="preserve"> </w:t>
      </w:r>
      <w:r>
        <w:t>of</w:t>
      </w:r>
      <w:r>
        <w:rPr>
          <w:spacing w:val="-4"/>
        </w:rPr>
        <w:t xml:space="preserve"> </w:t>
      </w:r>
      <w:r>
        <w:t>ozone,</w:t>
      </w:r>
      <w:r>
        <w:rPr>
          <w:spacing w:val="-4"/>
        </w:rPr>
        <w:t xml:space="preserve"> </w:t>
      </w:r>
      <w:r>
        <w:t>70</w:t>
      </w:r>
      <w:r>
        <w:rPr>
          <w:spacing w:val="-4"/>
        </w:rPr>
        <w:t xml:space="preserve"> </w:t>
      </w:r>
      <w:r>
        <w:t>tons</w:t>
      </w:r>
      <w:r>
        <w:rPr>
          <w:spacing w:val="-4"/>
        </w:rPr>
        <w:t xml:space="preserve"> </w:t>
      </w:r>
      <w:r>
        <w:t>of</w:t>
      </w:r>
      <w:r>
        <w:rPr>
          <w:spacing w:val="-4"/>
        </w:rPr>
        <w:t xml:space="preserve"> </w:t>
      </w:r>
      <w:r>
        <w:t>particulate</w:t>
      </w:r>
      <w:r>
        <w:rPr>
          <w:spacing w:val="-4"/>
        </w:rPr>
        <w:t xml:space="preserve"> </w:t>
      </w:r>
      <w:r>
        <w:t>matter</w:t>
      </w:r>
      <w:r>
        <w:rPr>
          <w:spacing w:val="-4"/>
        </w:rPr>
        <w:t xml:space="preserve"> </w:t>
      </w:r>
      <w:r>
        <w:t>with</w:t>
      </w:r>
      <w:r>
        <w:rPr>
          <w:spacing w:val="-4"/>
        </w:rPr>
        <w:t xml:space="preserve"> </w:t>
      </w:r>
      <w:r>
        <w:t>diameters of 2.5 micrometers or less, 70 tons of particulate matter with diameters of 10 micrometers or less, or 100 tons of sulfur dioxide; or</w:t>
      </w:r>
    </w:p>
    <w:p w14:paraId="10B56E5E" w14:textId="77777777" w:rsidR="005E331A" w:rsidRDefault="00000000">
      <w:pPr>
        <w:pStyle w:val="ListParagraph"/>
        <w:numPr>
          <w:ilvl w:val="2"/>
          <w:numId w:val="1"/>
        </w:numPr>
        <w:tabs>
          <w:tab w:val="left" w:pos="2260"/>
        </w:tabs>
        <w:spacing w:line="276" w:lineRule="auto"/>
        <w:ind w:right="271" w:hanging="538"/>
      </w:pPr>
      <w:r>
        <w:t>The indirect source is necessary for the public interest of the environmental justice area and no suitable alternative site exists. In determining whether an indirect source is necessary for the public interest, the promise of one or more benefits to the environmental justice area shall not automatically outweigh the burden of pollution generated by the indirect source, and must be considered in light</w:t>
      </w:r>
      <w:r>
        <w:rPr>
          <w:spacing w:val="-3"/>
        </w:rPr>
        <w:t xml:space="preserve"> </w:t>
      </w:r>
      <w:r>
        <w:t>of</w:t>
      </w:r>
      <w:r>
        <w:rPr>
          <w:spacing w:val="-3"/>
        </w:rPr>
        <w:t xml:space="preserve"> </w:t>
      </w:r>
      <w:r>
        <w:t>the</w:t>
      </w:r>
      <w:r>
        <w:rPr>
          <w:spacing w:val="-3"/>
        </w:rPr>
        <w:t xml:space="preserve"> </w:t>
      </w:r>
      <w:r>
        <w:t>full</w:t>
      </w:r>
      <w:r>
        <w:rPr>
          <w:spacing w:val="-3"/>
        </w:rPr>
        <w:t xml:space="preserve"> </w:t>
      </w:r>
      <w:r>
        <w:t>scope</w:t>
      </w:r>
      <w:r>
        <w:rPr>
          <w:spacing w:val="-3"/>
        </w:rPr>
        <w:t xml:space="preserve"> </w:t>
      </w:r>
      <w:r>
        <w:t>of</w:t>
      </w:r>
      <w:r>
        <w:rPr>
          <w:spacing w:val="-3"/>
        </w:rPr>
        <w:t xml:space="preserve"> </w:t>
      </w:r>
      <w:r>
        <w:t>the</w:t>
      </w:r>
      <w:r>
        <w:rPr>
          <w:spacing w:val="-3"/>
        </w:rPr>
        <w:t xml:space="preserve"> </w:t>
      </w:r>
      <w:r>
        <w:t>area’s</w:t>
      </w:r>
      <w:r>
        <w:rPr>
          <w:spacing w:val="-3"/>
        </w:rPr>
        <w:t xml:space="preserve"> </w:t>
      </w:r>
      <w:r>
        <w:t>needs,</w:t>
      </w:r>
      <w:r>
        <w:rPr>
          <w:spacing w:val="-3"/>
        </w:rPr>
        <w:t xml:space="preserve"> </w:t>
      </w:r>
      <w:r>
        <w:t>including</w:t>
      </w:r>
      <w:r>
        <w:rPr>
          <w:spacing w:val="-3"/>
        </w:rPr>
        <w:t xml:space="preserve"> </w:t>
      </w:r>
      <w:r>
        <w:t>the</w:t>
      </w:r>
      <w:r>
        <w:rPr>
          <w:spacing w:val="-3"/>
        </w:rPr>
        <w:t xml:space="preserve"> </w:t>
      </w:r>
      <w:r>
        <w:t>need</w:t>
      </w:r>
      <w:r>
        <w:rPr>
          <w:spacing w:val="-3"/>
        </w:rPr>
        <w:t xml:space="preserve"> </w:t>
      </w:r>
      <w:r>
        <w:t>to</w:t>
      </w:r>
      <w:r>
        <w:rPr>
          <w:spacing w:val="-3"/>
        </w:rPr>
        <w:t xml:space="preserve"> </w:t>
      </w:r>
      <w:r>
        <w:t>be</w:t>
      </w:r>
      <w:r>
        <w:rPr>
          <w:spacing w:val="-3"/>
        </w:rPr>
        <w:t xml:space="preserve"> </w:t>
      </w:r>
      <w:r>
        <w:t>free</w:t>
      </w:r>
      <w:r>
        <w:rPr>
          <w:spacing w:val="-3"/>
        </w:rPr>
        <w:t xml:space="preserve"> </w:t>
      </w:r>
      <w:r>
        <w:t>of</w:t>
      </w:r>
      <w:r>
        <w:rPr>
          <w:spacing w:val="-3"/>
        </w:rPr>
        <w:t xml:space="preserve"> </w:t>
      </w:r>
      <w:r>
        <w:t>undue environmental</w:t>
      </w:r>
      <w:r>
        <w:rPr>
          <w:spacing w:val="-5"/>
        </w:rPr>
        <w:t xml:space="preserve"> </w:t>
      </w:r>
      <w:r>
        <w:t>and</w:t>
      </w:r>
      <w:r>
        <w:rPr>
          <w:spacing w:val="-5"/>
        </w:rPr>
        <w:t xml:space="preserve"> </w:t>
      </w:r>
      <w:r>
        <w:t>public</w:t>
      </w:r>
      <w:r>
        <w:rPr>
          <w:spacing w:val="-5"/>
        </w:rPr>
        <w:t xml:space="preserve"> </w:t>
      </w:r>
      <w:r>
        <w:t>health</w:t>
      </w:r>
      <w:r>
        <w:rPr>
          <w:spacing w:val="-5"/>
        </w:rPr>
        <w:t xml:space="preserve"> </w:t>
      </w:r>
      <w:r>
        <w:t>burdens.</w:t>
      </w:r>
      <w:r>
        <w:rPr>
          <w:spacing w:val="-5"/>
        </w:rPr>
        <w:t xml:space="preserve"> </w:t>
      </w:r>
      <w:r>
        <w:t>The</w:t>
      </w:r>
      <w:r>
        <w:rPr>
          <w:spacing w:val="-5"/>
        </w:rPr>
        <w:t xml:space="preserve"> </w:t>
      </w:r>
      <w:r>
        <w:t>existence</w:t>
      </w:r>
      <w:r>
        <w:rPr>
          <w:spacing w:val="-5"/>
        </w:rPr>
        <w:t xml:space="preserve"> </w:t>
      </w:r>
      <w:r>
        <w:t>of</w:t>
      </w:r>
      <w:r>
        <w:rPr>
          <w:spacing w:val="-5"/>
        </w:rPr>
        <w:t xml:space="preserve"> </w:t>
      </w:r>
      <w:r>
        <w:t>a</w:t>
      </w:r>
      <w:r>
        <w:rPr>
          <w:spacing w:val="-5"/>
        </w:rPr>
        <w:t xml:space="preserve"> </w:t>
      </w:r>
      <w:r>
        <w:t>community</w:t>
      </w:r>
      <w:r>
        <w:rPr>
          <w:spacing w:val="-5"/>
        </w:rPr>
        <w:t xml:space="preserve"> </w:t>
      </w:r>
      <w:r>
        <w:t>benefit agreement may be considered evidence that construction or expansion of the indirect source is necessary for the public interest, while failure to abide by an existing community benefit agreement may be considered evidence that expansion of the indirect source is not necessary for the public interest.</w:t>
      </w:r>
    </w:p>
    <w:p w14:paraId="1B57CA91" w14:textId="77777777" w:rsidR="005E331A" w:rsidRDefault="00000000">
      <w:pPr>
        <w:pStyle w:val="ListParagraph"/>
        <w:numPr>
          <w:ilvl w:val="0"/>
          <w:numId w:val="1"/>
        </w:numPr>
        <w:tabs>
          <w:tab w:val="left" w:pos="820"/>
        </w:tabs>
        <w:spacing w:line="276" w:lineRule="auto"/>
        <w:ind w:right="160"/>
      </w:pPr>
      <w:r>
        <w:t>When approving a permit pursuant to [subsection 4.2(b)(ii)], the agency shall prescribe reasonable and appropriate conditions or safeguards to protect public health and minimize the emissions</w:t>
      </w:r>
      <w:r>
        <w:rPr>
          <w:spacing w:val="-4"/>
        </w:rPr>
        <w:t xml:space="preserve"> </w:t>
      </w:r>
      <w:r>
        <w:t>associated</w:t>
      </w:r>
      <w:r>
        <w:rPr>
          <w:spacing w:val="-4"/>
        </w:rPr>
        <w:t xml:space="preserve"> </w:t>
      </w:r>
      <w:r>
        <w:t>with</w:t>
      </w:r>
      <w:r>
        <w:rPr>
          <w:spacing w:val="-4"/>
        </w:rPr>
        <w:t xml:space="preserve"> </w:t>
      </w:r>
      <w:r>
        <w:t>any</w:t>
      </w:r>
      <w:r>
        <w:rPr>
          <w:spacing w:val="-4"/>
        </w:rPr>
        <w:t xml:space="preserve"> </w:t>
      </w:r>
      <w:r>
        <w:t>indirect</w:t>
      </w:r>
      <w:r>
        <w:rPr>
          <w:spacing w:val="-4"/>
        </w:rPr>
        <w:t xml:space="preserve"> </w:t>
      </w:r>
      <w:r>
        <w:t>source</w:t>
      </w:r>
      <w:r>
        <w:rPr>
          <w:spacing w:val="-4"/>
        </w:rPr>
        <w:t xml:space="preserve"> </w:t>
      </w:r>
      <w:r>
        <w:t>permitted</w:t>
      </w:r>
      <w:r>
        <w:rPr>
          <w:spacing w:val="-4"/>
        </w:rPr>
        <w:t xml:space="preserve"> </w:t>
      </w:r>
      <w:r>
        <w:t>under</w:t>
      </w:r>
      <w:r>
        <w:rPr>
          <w:spacing w:val="-4"/>
        </w:rPr>
        <w:t xml:space="preserve"> </w:t>
      </w:r>
      <w:r>
        <w:t>this</w:t>
      </w:r>
      <w:r>
        <w:rPr>
          <w:spacing w:val="-4"/>
        </w:rPr>
        <w:t xml:space="preserve"> </w:t>
      </w:r>
      <w:r>
        <w:t>act,</w:t>
      </w:r>
      <w:r>
        <w:rPr>
          <w:spacing w:val="-4"/>
        </w:rPr>
        <w:t xml:space="preserve"> </w:t>
      </w:r>
      <w:r>
        <w:t>which</w:t>
      </w:r>
      <w:r>
        <w:rPr>
          <w:spacing w:val="-4"/>
        </w:rPr>
        <w:t xml:space="preserve"> </w:t>
      </w:r>
      <w:r>
        <w:t>may</w:t>
      </w:r>
      <w:r>
        <w:rPr>
          <w:spacing w:val="-4"/>
        </w:rPr>
        <w:t xml:space="preserve"> </w:t>
      </w:r>
      <w:r>
        <w:t>include</w:t>
      </w:r>
      <w:r>
        <w:rPr>
          <w:spacing w:val="-4"/>
        </w:rPr>
        <w:t xml:space="preserve"> </w:t>
      </w:r>
      <w:r>
        <w:t>but</w:t>
      </w:r>
      <w:r>
        <w:rPr>
          <w:spacing w:val="-4"/>
        </w:rPr>
        <w:t xml:space="preserve"> </w:t>
      </w:r>
      <w:r>
        <w:t>are not</w:t>
      </w:r>
      <w:r>
        <w:rPr>
          <w:spacing w:val="-4"/>
        </w:rPr>
        <w:t xml:space="preserve"> </w:t>
      </w:r>
      <w:r>
        <w:t>limited</w:t>
      </w:r>
      <w:r>
        <w:rPr>
          <w:spacing w:val="-4"/>
        </w:rPr>
        <w:t xml:space="preserve"> </w:t>
      </w:r>
      <w:r>
        <w:t>to</w:t>
      </w:r>
      <w:r>
        <w:rPr>
          <w:spacing w:val="-4"/>
        </w:rPr>
        <w:t xml:space="preserve"> </w:t>
      </w:r>
      <w:r>
        <w:t>monitoring</w:t>
      </w:r>
      <w:r>
        <w:rPr>
          <w:spacing w:val="-4"/>
        </w:rPr>
        <w:t xml:space="preserve"> </w:t>
      </w:r>
      <w:r>
        <w:t>and</w:t>
      </w:r>
      <w:r>
        <w:rPr>
          <w:spacing w:val="-4"/>
        </w:rPr>
        <w:t xml:space="preserve"> </w:t>
      </w:r>
      <w:r>
        <w:t>reporting</w:t>
      </w:r>
      <w:r>
        <w:rPr>
          <w:spacing w:val="-4"/>
        </w:rPr>
        <w:t xml:space="preserve"> </w:t>
      </w:r>
      <w:r>
        <w:t>requirements,</w:t>
      </w:r>
      <w:r>
        <w:rPr>
          <w:spacing w:val="-4"/>
        </w:rPr>
        <w:t xml:space="preserve"> </w:t>
      </w:r>
      <w:r>
        <w:t>emissions</w:t>
      </w:r>
      <w:r>
        <w:rPr>
          <w:spacing w:val="-4"/>
        </w:rPr>
        <w:t xml:space="preserve"> </w:t>
      </w:r>
      <w:r>
        <w:t>limitations,</w:t>
      </w:r>
      <w:r>
        <w:rPr>
          <w:spacing w:val="-4"/>
        </w:rPr>
        <w:t xml:space="preserve"> </w:t>
      </w:r>
      <w:r>
        <w:t>mitigation</w:t>
      </w:r>
      <w:r>
        <w:rPr>
          <w:spacing w:val="-4"/>
        </w:rPr>
        <w:t xml:space="preserve"> </w:t>
      </w:r>
      <w:r>
        <w:t>measures, and community engagement plans.</w:t>
      </w:r>
    </w:p>
    <w:p w14:paraId="1202DBEB" w14:textId="77777777" w:rsidR="005E331A" w:rsidRDefault="00000000">
      <w:pPr>
        <w:pStyle w:val="ListParagraph"/>
        <w:numPr>
          <w:ilvl w:val="0"/>
          <w:numId w:val="1"/>
        </w:numPr>
        <w:tabs>
          <w:tab w:val="left" w:pos="820"/>
        </w:tabs>
        <w:spacing w:line="276" w:lineRule="auto"/>
        <w:ind w:right="99"/>
      </w:pPr>
      <w:r>
        <w:t>The agency shall adopt rules, regulations, and guidance to implement the provisions of this act and</w:t>
      </w:r>
      <w:r>
        <w:rPr>
          <w:spacing w:val="-4"/>
        </w:rPr>
        <w:t xml:space="preserve"> </w:t>
      </w:r>
      <w:r>
        <w:t>may</w:t>
      </w:r>
      <w:r>
        <w:rPr>
          <w:spacing w:val="-4"/>
        </w:rPr>
        <w:t xml:space="preserve"> </w:t>
      </w:r>
      <w:r>
        <w:t>issue</w:t>
      </w:r>
      <w:r>
        <w:rPr>
          <w:spacing w:val="-4"/>
        </w:rPr>
        <w:t xml:space="preserve"> </w:t>
      </w:r>
      <w:r>
        <w:t>technical</w:t>
      </w:r>
      <w:r>
        <w:rPr>
          <w:spacing w:val="-4"/>
        </w:rPr>
        <w:t xml:space="preserve"> </w:t>
      </w:r>
      <w:r>
        <w:t>guidance</w:t>
      </w:r>
      <w:r>
        <w:rPr>
          <w:spacing w:val="-4"/>
        </w:rPr>
        <w:t xml:space="preserve"> </w:t>
      </w:r>
      <w:r>
        <w:t>for</w:t>
      </w:r>
      <w:r>
        <w:rPr>
          <w:spacing w:val="-4"/>
        </w:rPr>
        <w:t xml:space="preserve"> </w:t>
      </w:r>
      <w:r>
        <w:t>compliance</w:t>
      </w:r>
      <w:r>
        <w:rPr>
          <w:spacing w:val="-4"/>
        </w:rPr>
        <w:t xml:space="preserve"> </w:t>
      </w:r>
      <w:r>
        <w:t>with</w:t>
      </w:r>
      <w:r>
        <w:rPr>
          <w:spacing w:val="-4"/>
        </w:rPr>
        <w:t xml:space="preserve"> </w:t>
      </w:r>
      <w:r>
        <w:t>this</w:t>
      </w:r>
      <w:r>
        <w:rPr>
          <w:spacing w:val="-4"/>
        </w:rPr>
        <w:t xml:space="preserve"> </w:t>
      </w:r>
      <w:r>
        <w:t>act,</w:t>
      </w:r>
      <w:r>
        <w:rPr>
          <w:spacing w:val="-4"/>
        </w:rPr>
        <w:t xml:space="preserve"> </w:t>
      </w:r>
      <w:r>
        <w:t>which</w:t>
      </w:r>
      <w:r>
        <w:rPr>
          <w:spacing w:val="-4"/>
        </w:rPr>
        <w:t xml:space="preserve"> </w:t>
      </w:r>
      <w:r>
        <w:t>the</w:t>
      </w:r>
      <w:r>
        <w:rPr>
          <w:spacing w:val="-4"/>
        </w:rPr>
        <w:t xml:space="preserve"> </w:t>
      </w:r>
      <w:r>
        <w:t>department</w:t>
      </w:r>
      <w:r>
        <w:rPr>
          <w:spacing w:val="-4"/>
        </w:rPr>
        <w:t xml:space="preserve"> </w:t>
      </w:r>
      <w:r>
        <w:t>shall</w:t>
      </w:r>
      <w:r>
        <w:rPr>
          <w:spacing w:val="-4"/>
        </w:rPr>
        <w:t xml:space="preserve"> </w:t>
      </w:r>
      <w:r>
        <w:t>publish on its website. However, the absence of such rules, regulations, or guidance shall not delay the effective date of the requirements of this act, impair the obligations established under this law, or limit the ability of the agency to enforce its provisions.</w:t>
      </w:r>
    </w:p>
    <w:sectPr w:rsidR="005E331A">
      <w:pgSz w:w="12240" w:h="15840"/>
      <w:pgMar w:top="1360" w:right="134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053F7E"/>
    <w:multiLevelType w:val="hybridMultilevel"/>
    <w:tmpl w:val="E87EBD94"/>
    <w:lvl w:ilvl="0" w:tplc="7674CE76">
      <w:start w:val="1"/>
      <w:numFmt w:val="decimal"/>
      <w:lvlText w:val="%1."/>
      <w:lvlJc w:val="left"/>
      <w:pPr>
        <w:ind w:left="820" w:hanging="360"/>
        <w:jc w:val="left"/>
      </w:pPr>
      <w:rPr>
        <w:rFonts w:ascii="Times New Roman" w:eastAsia="Times New Roman" w:hAnsi="Times New Roman" w:cs="Times New Roman" w:hint="default"/>
        <w:b w:val="0"/>
        <w:bCs w:val="0"/>
        <w:i w:val="0"/>
        <w:iCs w:val="0"/>
        <w:spacing w:val="-1"/>
        <w:w w:val="100"/>
        <w:sz w:val="22"/>
        <w:szCs w:val="22"/>
        <w:lang w:val="en-US" w:eastAsia="en-US" w:bidi="ar-SA"/>
      </w:rPr>
    </w:lvl>
    <w:lvl w:ilvl="1" w:tplc="452C3A5C">
      <w:numFmt w:val="bullet"/>
      <w:lvlText w:val="•"/>
      <w:lvlJc w:val="left"/>
      <w:pPr>
        <w:ind w:left="1694" w:hanging="360"/>
      </w:pPr>
      <w:rPr>
        <w:rFonts w:hint="default"/>
        <w:lang w:val="en-US" w:eastAsia="en-US" w:bidi="ar-SA"/>
      </w:rPr>
    </w:lvl>
    <w:lvl w:ilvl="2" w:tplc="343C36DE">
      <w:numFmt w:val="bullet"/>
      <w:lvlText w:val="•"/>
      <w:lvlJc w:val="left"/>
      <w:pPr>
        <w:ind w:left="2568" w:hanging="360"/>
      </w:pPr>
      <w:rPr>
        <w:rFonts w:hint="default"/>
        <w:lang w:val="en-US" w:eastAsia="en-US" w:bidi="ar-SA"/>
      </w:rPr>
    </w:lvl>
    <w:lvl w:ilvl="3" w:tplc="5794239E">
      <w:numFmt w:val="bullet"/>
      <w:lvlText w:val="•"/>
      <w:lvlJc w:val="left"/>
      <w:pPr>
        <w:ind w:left="3442" w:hanging="360"/>
      </w:pPr>
      <w:rPr>
        <w:rFonts w:hint="default"/>
        <w:lang w:val="en-US" w:eastAsia="en-US" w:bidi="ar-SA"/>
      </w:rPr>
    </w:lvl>
    <w:lvl w:ilvl="4" w:tplc="C720B846">
      <w:numFmt w:val="bullet"/>
      <w:lvlText w:val="•"/>
      <w:lvlJc w:val="left"/>
      <w:pPr>
        <w:ind w:left="4316" w:hanging="360"/>
      </w:pPr>
      <w:rPr>
        <w:rFonts w:hint="default"/>
        <w:lang w:val="en-US" w:eastAsia="en-US" w:bidi="ar-SA"/>
      </w:rPr>
    </w:lvl>
    <w:lvl w:ilvl="5" w:tplc="EFE27B2C">
      <w:numFmt w:val="bullet"/>
      <w:lvlText w:val="•"/>
      <w:lvlJc w:val="left"/>
      <w:pPr>
        <w:ind w:left="5190" w:hanging="360"/>
      </w:pPr>
      <w:rPr>
        <w:rFonts w:hint="default"/>
        <w:lang w:val="en-US" w:eastAsia="en-US" w:bidi="ar-SA"/>
      </w:rPr>
    </w:lvl>
    <w:lvl w:ilvl="6" w:tplc="ACFAA088">
      <w:numFmt w:val="bullet"/>
      <w:lvlText w:val="•"/>
      <w:lvlJc w:val="left"/>
      <w:pPr>
        <w:ind w:left="6064" w:hanging="360"/>
      </w:pPr>
      <w:rPr>
        <w:rFonts w:hint="default"/>
        <w:lang w:val="en-US" w:eastAsia="en-US" w:bidi="ar-SA"/>
      </w:rPr>
    </w:lvl>
    <w:lvl w:ilvl="7" w:tplc="09A8ED4A">
      <w:numFmt w:val="bullet"/>
      <w:lvlText w:val="•"/>
      <w:lvlJc w:val="left"/>
      <w:pPr>
        <w:ind w:left="6938" w:hanging="360"/>
      </w:pPr>
      <w:rPr>
        <w:rFonts w:hint="default"/>
        <w:lang w:val="en-US" w:eastAsia="en-US" w:bidi="ar-SA"/>
      </w:rPr>
    </w:lvl>
    <w:lvl w:ilvl="8" w:tplc="D6785EB0">
      <w:numFmt w:val="bullet"/>
      <w:lvlText w:val="•"/>
      <w:lvlJc w:val="left"/>
      <w:pPr>
        <w:ind w:left="7812" w:hanging="360"/>
      </w:pPr>
      <w:rPr>
        <w:rFonts w:hint="default"/>
        <w:lang w:val="en-US" w:eastAsia="en-US" w:bidi="ar-SA"/>
      </w:rPr>
    </w:lvl>
  </w:abstractNum>
  <w:abstractNum w:abstractNumId="1" w15:restartNumberingAfterBreak="0">
    <w:nsid w:val="3AA22AEF"/>
    <w:multiLevelType w:val="hybridMultilevel"/>
    <w:tmpl w:val="A0A43304"/>
    <w:lvl w:ilvl="0" w:tplc="7DC8FC6E">
      <w:start w:val="1"/>
      <w:numFmt w:val="decimal"/>
      <w:lvlText w:val="%1."/>
      <w:lvlJc w:val="left"/>
      <w:pPr>
        <w:ind w:left="820" w:hanging="360"/>
        <w:jc w:val="left"/>
      </w:pPr>
      <w:rPr>
        <w:rFonts w:ascii="Times New Roman" w:eastAsia="Times New Roman" w:hAnsi="Times New Roman" w:cs="Times New Roman" w:hint="default"/>
        <w:b w:val="0"/>
        <w:bCs w:val="0"/>
        <w:i w:val="0"/>
        <w:iCs w:val="0"/>
        <w:spacing w:val="-1"/>
        <w:w w:val="100"/>
        <w:sz w:val="22"/>
        <w:szCs w:val="22"/>
        <w:lang w:val="en-US" w:eastAsia="en-US" w:bidi="ar-SA"/>
      </w:rPr>
    </w:lvl>
    <w:lvl w:ilvl="1" w:tplc="9E001166">
      <w:start w:val="1"/>
      <w:numFmt w:val="lowerLetter"/>
      <w:lvlText w:val="%2."/>
      <w:lvlJc w:val="left"/>
      <w:pPr>
        <w:ind w:left="1540" w:hanging="360"/>
        <w:jc w:val="left"/>
      </w:pPr>
      <w:rPr>
        <w:rFonts w:ascii="Times New Roman" w:eastAsia="Times New Roman" w:hAnsi="Times New Roman" w:cs="Times New Roman" w:hint="default"/>
        <w:b w:val="0"/>
        <w:bCs w:val="0"/>
        <w:i w:val="0"/>
        <w:iCs w:val="0"/>
        <w:spacing w:val="-1"/>
        <w:w w:val="100"/>
        <w:sz w:val="22"/>
        <w:szCs w:val="22"/>
        <w:lang w:val="en-US" w:eastAsia="en-US" w:bidi="ar-SA"/>
      </w:rPr>
    </w:lvl>
    <w:lvl w:ilvl="2" w:tplc="DC3A4178">
      <w:start w:val="1"/>
      <w:numFmt w:val="lowerRoman"/>
      <w:lvlText w:val="%3."/>
      <w:lvlJc w:val="left"/>
      <w:pPr>
        <w:ind w:left="2260" w:hanging="477"/>
        <w:jc w:val="left"/>
      </w:pPr>
      <w:rPr>
        <w:rFonts w:ascii="Times New Roman" w:eastAsia="Times New Roman" w:hAnsi="Times New Roman" w:cs="Times New Roman" w:hint="default"/>
        <w:b w:val="0"/>
        <w:bCs w:val="0"/>
        <w:i w:val="0"/>
        <w:iCs w:val="0"/>
        <w:spacing w:val="-1"/>
        <w:w w:val="100"/>
        <w:sz w:val="22"/>
        <w:szCs w:val="22"/>
        <w:lang w:val="en-US" w:eastAsia="en-US" w:bidi="ar-SA"/>
      </w:rPr>
    </w:lvl>
    <w:lvl w:ilvl="3" w:tplc="04F8FDA4">
      <w:numFmt w:val="bullet"/>
      <w:lvlText w:val="•"/>
      <w:lvlJc w:val="left"/>
      <w:pPr>
        <w:ind w:left="3172" w:hanging="477"/>
      </w:pPr>
      <w:rPr>
        <w:rFonts w:hint="default"/>
        <w:lang w:val="en-US" w:eastAsia="en-US" w:bidi="ar-SA"/>
      </w:rPr>
    </w:lvl>
    <w:lvl w:ilvl="4" w:tplc="213A11E2">
      <w:numFmt w:val="bullet"/>
      <w:lvlText w:val="•"/>
      <w:lvlJc w:val="left"/>
      <w:pPr>
        <w:ind w:left="4085" w:hanging="477"/>
      </w:pPr>
      <w:rPr>
        <w:rFonts w:hint="default"/>
        <w:lang w:val="en-US" w:eastAsia="en-US" w:bidi="ar-SA"/>
      </w:rPr>
    </w:lvl>
    <w:lvl w:ilvl="5" w:tplc="81B2EED2">
      <w:numFmt w:val="bullet"/>
      <w:lvlText w:val="•"/>
      <w:lvlJc w:val="left"/>
      <w:pPr>
        <w:ind w:left="4997" w:hanging="477"/>
      </w:pPr>
      <w:rPr>
        <w:rFonts w:hint="default"/>
        <w:lang w:val="en-US" w:eastAsia="en-US" w:bidi="ar-SA"/>
      </w:rPr>
    </w:lvl>
    <w:lvl w:ilvl="6" w:tplc="8B0818A6">
      <w:numFmt w:val="bullet"/>
      <w:lvlText w:val="•"/>
      <w:lvlJc w:val="left"/>
      <w:pPr>
        <w:ind w:left="5910" w:hanging="477"/>
      </w:pPr>
      <w:rPr>
        <w:rFonts w:hint="default"/>
        <w:lang w:val="en-US" w:eastAsia="en-US" w:bidi="ar-SA"/>
      </w:rPr>
    </w:lvl>
    <w:lvl w:ilvl="7" w:tplc="1C7C0EE6">
      <w:numFmt w:val="bullet"/>
      <w:lvlText w:val="•"/>
      <w:lvlJc w:val="left"/>
      <w:pPr>
        <w:ind w:left="6822" w:hanging="477"/>
      </w:pPr>
      <w:rPr>
        <w:rFonts w:hint="default"/>
        <w:lang w:val="en-US" w:eastAsia="en-US" w:bidi="ar-SA"/>
      </w:rPr>
    </w:lvl>
    <w:lvl w:ilvl="8" w:tplc="F22AF4BC">
      <w:numFmt w:val="bullet"/>
      <w:lvlText w:val="•"/>
      <w:lvlJc w:val="left"/>
      <w:pPr>
        <w:ind w:left="7735" w:hanging="477"/>
      </w:pPr>
      <w:rPr>
        <w:rFonts w:hint="default"/>
        <w:lang w:val="en-US" w:eastAsia="en-US" w:bidi="ar-SA"/>
      </w:rPr>
    </w:lvl>
  </w:abstractNum>
  <w:abstractNum w:abstractNumId="2" w15:restartNumberingAfterBreak="0">
    <w:nsid w:val="49836BCA"/>
    <w:multiLevelType w:val="hybridMultilevel"/>
    <w:tmpl w:val="EC9A71D0"/>
    <w:lvl w:ilvl="0" w:tplc="CD46A7B0">
      <w:start w:val="1"/>
      <w:numFmt w:val="decimal"/>
      <w:lvlText w:val="%1."/>
      <w:lvlJc w:val="left"/>
      <w:pPr>
        <w:ind w:left="820" w:hanging="360"/>
        <w:jc w:val="left"/>
      </w:pPr>
      <w:rPr>
        <w:rFonts w:ascii="Times New Roman" w:eastAsia="Times New Roman" w:hAnsi="Times New Roman" w:cs="Times New Roman" w:hint="default"/>
        <w:b w:val="0"/>
        <w:bCs w:val="0"/>
        <w:i w:val="0"/>
        <w:iCs w:val="0"/>
        <w:spacing w:val="-1"/>
        <w:w w:val="100"/>
        <w:sz w:val="22"/>
        <w:szCs w:val="22"/>
        <w:lang w:val="en-US" w:eastAsia="en-US" w:bidi="ar-SA"/>
      </w:rPr>
    </w:lvl>
    <w:lvl w:ilvl="1" w:tplc="90C08D68">
      <w:start w:val="1"/>
      <w:numFmt w:val="lowerLetter"/>
      <w:lvlText w:val="%2."/>
      <w:lvlJc w:val="left"/>
      <w:pPr>
        <w:ind w:left="1540" w:hanging="360"/>
        <w:jc w:val="left"/>
      </w:pPr>
      <w:rPr>
        <w:rFonts w:ascii="Times New Roman" w:eastAsia="Times New Roman" w:hAnsi="Times New Roman" w:cs="Times New Roman" w:hint="default"/>
        <w:b w:val="0"/>
        <w:bCs w:val="0"/>
        <w:i w:val="0"/>
        <w:iCs w:val="0"/>
        <w:spacing w:val="-1"/>
        <w:w w:val="100"/>
        <w:sz w:val="22"/>
        <w:szCs w:val="22"/>
        <w:lang w:val="en-US" w:eastAsia="en-US" w:bidi="ar-SA"/>
      </w:rPr>
    </w:lvl>
    <w:lvl w:ilvl="2" w:tplc="2FB0B83E">
      <w:numFmt w:val="bullet"/>
      <w:lvlText w:val="•"/>
      <w:lvlJc w:val="left"/>
      <w:pPr>
        <w:ind w:left="2431" w:hanging="360"/>
      </w:pPr>
      <w:rPr>
        <w:rFonts w:hint="default"/>
        <w:lang w:val="en-US" w:eastAsia="en-US" w:bidi="ar-SA"/>
      </w:rPr>
    </w:lvl>
    <w:lvl w:ilvl="3" w:tplc="A8985DB2">
      <w:numFmt w:val="bullet"/>
      <w:lvlText w:val="•"/>
      <w:lvlJc w:val="left"/>
      <w:pPr>
        <w:ind w:left="3322" w:hanging="360"/>
      </w:pPr>
      <w:rPr>
        <w:rFonts w:hint="default"/>
        <w:lang w:val="en-US" w:eastAsia="en-US" w:bidi="ar-SA"/>
      </w:rPr>
    </w:lvl>
    <w:lvl w:ilvl="4" w:tplc="D8C6A7FE">
      <w:numFmt w:val="bullet"/>
      <w:lvlText w:val="•"/>
      <w:lvlJc w:val="left"/>
      <w:pPr>
        <w:ind w:left="4213" w:hanging="360"/>
      </w:pPr>
      <w:rPr>
        <w:rFonts w:hint="default"/>
        <w:lang w:val="en-US" w:eastAsia="en-US" w:bidi="ar-SA"/>
      </w:rPr>
    </w:lvl>
    <w:lvl w:ilvl="5" w:tplc="5CC6A394">
      <w:numFmt w:val="bullet"/>
      <w:lvlText w:val="•"/>
      <w:lvlJc w:val="left"/>
      <w:pPr>
        <w:ind w:left="5104" w:hanging="360"/>
      </w:pPr>
      <w:rPr>
        <w:rFonts w:hint="default"/>
        <w:lang w:val="en-US" w:eastAsia="en-US" w:bidi="ar-SA"/>
      </w:rPr>
    </w:lvl>
    <w:lvl w:ilvl="6" w:tplc="E244F290">
      <w:numFmt w:val="bullet"/>
      <w:lvlText w:val="•"/>
      <w:lvlJc w:val="left"/>
      <w:pPr>
        <w:ind w:left="5995" w:hanging="360"/>
      </w:pPr>
      <w:rPr>
        <w:rFonts w:hint="default"/>
        <w:lang w:val="en-US" w:eastAsia="en-US" w:bidi="ar-SA"/>
      </w:rPr>
    </w:lvl>
    <w:lvl w:ilvl="7" w:tplc="2250CA5C">
      <w:numFmt w:val="bullet"/>
      <w:lvlText w:val="•"/>
      <w:lvlJc w:val="left"/>
      <w:pPr>
        <w:ind w:left="6886" w:hanging="360"/>
      </w:pPr>
      <w:rPr>
        <w:rFonts w:hint="default"/>
        <w:lang w:val="en-US" w:eastAsia="en-US" w:bidi="ar-SA"/>
      </w:rPr>
    </w:lvl>
    <w:lvl w:ilvl="8" w:tplc="E0E43604">
      <w:numFmt w:val="bullet"/>
      <w:lvlText w:val="•"/>
      <w:lvlJc w:val="left"/>
      <w:pPr>
        <w:ind w:left="7777" w:hanging="360"/>
      </w:pPr>
      <w:rPr>
        <w:rFonts w:hint="default"/>
        <w:lang w:val="en-US" w:eastAsia="en-US" w:bidi="ar-SA"/>
      </w:rPr>
    </w:lvl>
  </w:abstractNum>
  <w:abstractNum w:abstractNumId="3" w15:restartNumberingAfterBreak="0">
    <w:nsid w:val="7DDF21B5"/>
    <w:multiLevelType w:val="hybridMultilevel"/>
    <w:tmpl w:val="BA62ECD8"/>
    <w:lvl w:ilvl="0" w:tplc="C1D6BA76">
      <w:start w:val="1"/>
      <w:numFmt w:val="decimal"/>
      <w:lvlText w:val="%1."/>
      <w:lvlJc w:val="left"/>
      <w:pPr>
        <w:ind w:left="820" w:hanging="360"/>
        <w:jc w:val="left"/>
      </w:pPr>
      <w:rPr>
        <w:rFonts w:ascii="Times New Roman" w:eastAsia="Times New Roman" w:hAnsi="Times New Roman" w:cs="Times New Roman" w:hint="default"/>
        <w:b w:val="0"/>
        <w:bCs w:val="0"/>
        <w:i w:val="0"/>
        <w:iCs w:val="0"/>
        <w:spacing w:val="-1"/>
        <w:w w:val="100"/>
        <w:sz w:val="22"/>
        <w:szCs w:val="22"/>
        <w:lang w:val="en-US" w:eastAsia="en-US" w:bidi="ar-SA"/>
      </w:rPr>
    </w:lvl>
    <w:lvl w:ilvl="1" w:tplc="C062F49C">
      <w:start w:val="1"/>
      <w:numFmt w:val="lowerLetter"/>
      <w:lvlText w:val="%2."/>
      <w:lvlJc w:val="left"/>
      <w:pPr>
        <w:ind w:left="1540" w:hanging="360"/>
        <w:jc w:val="left"/>
      </w:pPr>
      <w:rPr>
        <w:rFonts w:ascii="Times New Roman" w:eastAsia="Times New Roman" w:hAnsi="Times New Roman" w:cs="Times New Roman" w:hint="default"/>
        <w:b w:val="0"/>
        <w:bCs w:val="0"/>
        <w:i w:val="0"/>
        <w:iCs w:val="0"/>
        <w:spacing w:val="-1"/>
        <w:w w:val="100"/>
        <w:sz w:val="22"/>
        <w:szCs w:val="22"/>
        <w:lang w:val="en-US" w:eastAsia="en-US" w:bidi="ar-SA"/>
      </w:rPr>
    </w:lvl>
    <w:lvl w:ilvl="2" w:tplc="B0820D9E">
      <w:start w:val="1"/>
      <w:numFmt w:val="lowerRoman"/>
      <w:lvlText w:val="%3."/>
      <w:lvlJc w:val="left"/>
      <w:pPr>
        <w:ind w:left="2260" w:hanging="477"/>
        <w:jc w:val="right"/>
      </w:pPr>
      <w:rPr>
        <w:rFonts w:ascii="Times New Roman" w:eastAsia="Times New Roman" w:hAnsi="Times New Roman" w:cs="Times New Roman" w:hint="default"/>
        <w:b w:val="0"/>
        <w:bCs w:val="0"/>
        <w:i w:val="0"/>
        <w:iCs w:val="0"/>
        <w:spacing w:val="-1"/>
        <w:w w:val="100"/>
        <w:sz w:val="22"/>
        <w:szCs w:val="22"/>
        <w:lang w:val="en-US" w:eastAsia="en-US" w:bidi="ar-SA"/>
      </w:rPr>
    </w:lvl>
    <w:lvl w:ilvl="3" w:tplc="ED462E52">
      <w:numFmt w:val="bullet"/>
      <w:lvlText w:val="•"/>
      <w:lvlJc w:val="left"/>
      <w:pPr>
        <w:ind w:left="3172" w:hanging="477"/>
      </w:pPr>
      <w:rPr>
        <w:rFonts w:hint="default"/>
        <w:lang w:val="en-US" w:eastAsia="en-US" w:bidi="ar-SA"/>
      </w:rPr>
    </w:lvl>
    <w:lvl w:ilvl="4" w:tplc="5A223B18">
      <w:numFmt w:val="bullet"/>
      <w:lvlText w:val="•"/>
      <w:lvlJc w:val="left"/>
      <w:pPr>
        <w:ind w:left="4085" w:hanging="477"/>
      </w:pPr>
      <w:rPr>
        <w:rFonts w:hint="default"/>
        <w:lang w:val="en-US" w:eastAsia="en-US" w:bidi="ar-SA"/>
      </w:rPr>
    </w:lvl>
    <w:lvl w:ilvl="5" w:tplc="96269A12">
      <w:numFmt w:val="bullet"/>
      <w:lvlText w:val="•"/>
      <w:lvlJc w:val="left"/>
      <w:pPr>
        <w:ind w:left="4997" w:hanging="477"/>
      </w:pPr>
      <w:rPr>
        <w:rFonts w:hint="default"/>
        <w:lang w:val="en-US" w:eastAsia="en-US" w:bidi="ar-SA"/>
      </w:rPr>
    </w:lvl>
    <w:lvl w:ilvl="6" w:tplc="1ACC796A">
      <w:numFmt w:val="bullet"/>
      <w:lvlText w:val="•"/>
      <w:lvlJc w:val="left"/>
      <w:pPr>
        <w:ind w:left="5910" w:hanging="477"/>
      </w:pPr>
      <w:rPr>
        <w:rFonts w:hint="default"/>
        <w:lang w:val="en-US" w:eastAsia="en-US" w:bidi="ar-SA"/>
      </w:rPr>
    </w:lvl>
    <w:lvl w:ilvl="7" w:tplc="3924ACBA">
      <w:numFmt w:val="bullet"/>
      <w:lvlText w:val="•"/>
      <w:lvlJc w:val="left"/>
      <w:pPr>
        <w:ind w:left="6822" w:hanging="477"/>
      </w:pPr>
      <w:rPr>
        <w:rFonts w:hint="default"/>
        <w:lang w:val="en-US" w:eastAsia="en-US" w:bidi="ar-SA"/>
      </w:rPr>
    </w:lvl>
    <w:lvl w:ilvl="8" w:tplc="F43EB4D6">
      <w:numFmt w:val="bullet"/>
      <w:lvlText w:val="•"/>
      <w:lvlJc w:val="left"/>
      <w:pPr>
        <w:ind w:left="7735" w:hanging="477"/>
      </w:pPr>
      <w:rPr>
        <w:rFonts w:hint="default"/>
        <w:lang w:val="en-US" w:eastAsia="en-US" w:bidi="ar-SA"/>
      </w:rPr>
    </w:lvl>
  </w:abstractNum>
  <w:num w:numId="1" w16cid:durableId="1828353049">
    <w:abstractNumId w:val="1"/>
  </w:num>
  <w:num w:numId="2" w16cid:durableId="586422446">
    <w:abstractNumId w:val="2"/>
  </w:num>
  <w:num w:numId="3" w16cid:durableId="1381858533">
    <w:abstractNumId w:val="3"/>
  </w:num>
  <w:num w:numId="4" w16cid:durableId="742223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31A"/>
    <w:rsid w:val="005E331A"/>
    <w:rsid w:val="009C45A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BF432"/>
  <w15:docId w15:val="{A068F3F0-83A3-4765-A16B-4FC79BDD0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0" w:hanging="360"/>
    </w:pPr>
  </w:style>
  <w:style w:type="paragraph" w:styleId="Title">
    <w:name w:val="Title"/>
    <w:basedOn w:val="Normal"/>
    <w:uiPriority w:val="10"/>
    <w:qFormat/>
    <w:pPr>
      <w:spacing w:before="80"/>
      <w:ind w:left="205" w:right="203"/>
      <w:jc w:val="center"/>
    </w:pPr>
    <w:rPr>
      <w:b/>
      <w:bCs/>
    </w:rPr>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9C45A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ismantlingInjustice.org" TargetMode="External"/><Relationship Id="rId5" Type="http://schemas.openxmlformats.org/officeDocument/2006/relationships/hyperlink" Target="https://lpdd.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2280</Words>
  <Characters>12999</Characters>
  <Application>Microsoft Office Word</Application>
  <DocSecurity>0</DocSecurity>
  <Lines>108</Lines>
  <Paragraphs>30</Paragraphs>
  <ScaleCrop>false</ScaleCrop>
  <Company/>
  <LinksUpToDate>false</LinksUpToDate>
  <CharactersWithSpaces>15249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Statute Requiring Indirect Source Permits for New or Expanded Facilities Generating Significant Vehicular Traffic.docx</dc:title>
  <dc:creator>Jordan Gerow</dc:creator>
  <cp:lastModifiedBy>Jordan Gerow</cp:lastModifiedBy>
  <cp:revision>2</cp:revision>
  <dcterms:created xsi:type="dcterms:W3CDTF">2023-08-13T03:07:00Z</dcterms:created>
  <dcterms:modified xsi:type="dcterms:W3CDTF">2023-08-13T03:07:00Z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m117 Google Docs Renderer</vt:lpwstr>
  </property>
</Properties>
</file>